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EDF" w:rsidRDefault="00895EDF" w:rsidP="00895EDF">
      <w:pPr>
        <w:spacing w:line="560" w:lineRule="exact"/>
        <w:rPr>
          <w:rFonts w:ascii="仿宋_GB2312" w:eastAsia="仿宋_GB2312"/>
          <w:bCs/>
          <w:color w:val="000000"/>
          <w:sz w:val="32"/>
          <w:szCs w:val="32"/>
        </w:rPr>
      </w:pPr>
      <w:r>
        <w:rPr>
          <w:rFonts w:ascii="仿宋_GB2312" w:eastAsia="仿宋_GB2312" w:hint="eastAsia"/>
          <w:bCs/>
          <w:color w:val="000000"/>
          <w:sz w:val="32"/>
          <w:szCs w:val="32"/>
        </w:rPr>
        <w:t>附件：</w:t>
      </w:r>
    </w:p>
    <w:p w:rsidR="00895EDF" w:rsidRDefault="00895EDF" w:rsidP="00895EDF">
      <w:pPr>
        <w:spacing w:line="560" w:lineRule="exact"/>
        <w:rPr>
          <w:rFonts w:ascii="仿宋_GB2312" w:eastAsia="仿宋_GB2312"/>
          <w:bCs/>
          <w:color w:val="000000"/>
          <w:sz w:val="32"/>
          <w:szCs w:val="32"/>
        </w:rPr>
      </w:pPr>
    </w:p>
    <w:p w:rsidR="00895EDF" w:rsidRPr="00895EDF" w:rsidRDefault="00895EDF" w:rsidP="00895EDF">
      <w:pPr>
        <w:ind w:firstLineChars="49" w:firstLine="177"/>
        <w:jc w:val="center"/>
        <w:rPr>
          <w:rFonts w:asciiTheme="majorEastAsia" w:eastAsiaTheme="majorEastAsia" w:hAnsiTheme="majorEastAsia"/>
          <w:b/>
          <w:sz w:val="36"/>
          <w:szCs w:val="36"/>
        </w:rPr>
      </w:pPr>
      <w:r w:rsidRPr="00895EDF">
        <w:rPr>
          <w:rFonts w:asciiTheme="majorEastAsia" w:eastAsiaTheme="majorEastAsia" w:hAnsiTheme="majorEastAsia" w:hint="eastAsia"/>
          <w:b/>
          <w:sz w:val="36"/>
          <w:szCs w:val="36"/>
        </w:rPr>
        <w:t>中山医学院关于规范双聘教授管理的若干规定</w:t>
      </w:r>
    </w:p>
    <w:p w:rsidR="00895EDF" w:rsidRDefault="00895EDF" w:rsidP="00895EDF">
      <w:pPr>
        <w:spacing w:line="560" w:lineRule="exact"/>
        <w:rPr>
          <w:rFonts w:ascii="FangSong_GB2312" w:eastAsia="Times New Roman"/>
          <w:bCs/>
          <w:color w:val="000000"/>
          <w:sz w:val="32"/>
          <w:szCs w:val="32"/>
        </w:rPr>
      </w:pPr>
    </w:p>
    <w:p w:rsidR="00895EDF" w:rsidRPr="00F37E09" w:rsidRDefault="00895EDF" w:rsidP="00895EDF">
      <w:pPr>
        <w:spacing w:line="360" w:lineRule="auto"/>
        <w:ind w:firstLineChars="200" w:firstLine="640"/>
        <w:rPr>
          <w:rFonts w:ascii="仿宋_GB2312" w:eastAsia="仿宋_GB2312" w:hAnsi="仿宋"/>
          <w:sz w:val="32"/>
          <w:szCs w:val="32"/>
        </w:rPr>
      </w:pPr>
      <w:r w:rsidRPr="00F37E09">
        <w:rPr>
          <w:rFonts w:ascii="仿宋_GB2312" w:eastAsia="仿宋_GB2312" w:hAnsi="仿宋" w:hint="eastAsia"/>
          <w:sz w:val="32"/>
          <w:szCs w:val="32"/>
        </w:rPr>
        <w:t>为推动以疾病为导向的基础医学学科建设，大力发展转化医学，促进基础研究与临床研究紧密结合，切实解决临床疾病的科学问题并且提升我校医学科学研究水平，本着“资源共享、利益互惠、优势互补”的原则，学院将推进与中山大学各附属医院间的协同创新，以“双聘教授”形式开展实质性科研合作。为保障该项工作健康有序、规范严谨、长期实效的运行，现就“双聘教授”管理工作做出如下规定:</w:t>
      </w:r>
    </w:p>
    <w:p w:rsidR="00895EDF" w:rsidRPr="00F37E09" w:rsidRDefault="00895EDF" w:rsidP="00895EDF">
      <w:pPr>
        <w:spacing w:line="360" w:lineRule="auto"/>
        <w:ind w:firstLineChars="200" w:firstLine="640"/>
        <w:rPr>
          <w:rFonts w:ascii="仿宋_GB2312" w:eastAsia="仿宋_GB2312" w:hAnsi="仿宋"/>
          <w:sz w:val="32"/>
          <w:szCs w:val="32"/>
        </w:rPr>
      </w:pPr>
      <w:r w:rsidRPr="00F37E09">
        <w:rPr>
          <w:rFonts w:ascii="仿宋_GB2312" w:eastAsia="仿宋_GB2312" w:hAnsi="仿宋" w:hint="eastAsia"/>
          <w:sz w:val="32"/>
          <w:szCs w:val="32"/>
        </w:rPr>
        <w:t>1、学院成立双聘教授管理委员会，以监督和管理双聘教授工作。该委员会还负责与相应的中山大学附属医院的联系和协调。管理委员会一般由3-5人组成。</w:t>
      </w:r>
    </w:p>
    <w:p w:rsidR="00895EDF" w:rsidRPr="00F37E09" w:rsidRDefault="00895EDF" w:rsidP="00895EDF">
      <w:pPr>
        <w:spacing w:line="360" w:lineRule="auto"/>
        <w:ind w:firstLineChars="200" w:firstLine="640"/>
        <w:rPr>
          <w:rFonts w:ascii="仿宋_GB2312" w:eastAsia="仿宋_GB2312" w:hAnsi="仿宋"/>
          <w:sz w:val="32"/>
          <w:szCs w:val="32"/>
        </w:rPr>
      </w:pPr>
      <w:r w:rsidRPr="00F37E09">
        <w:rPr>
          <w:rFonts w:ascii="仿宋_GB2312" w:eastAsia="仿宋_GB2312" w:hAnsi="仿宋" w:hint="eastAsia"/>
          <w:sz w:val="32"/>
          <w:szCs w:val="32"/>
        </w:rPr>
        <w:t>2</w:t>
      </w:r>
      <w:r>
        <w:rPr>
          <w:rFonts w:ascii="仿宋_GB2312" w:eastAsia="仿宋_GB2312" w:hAnsi="仿宋" w:hint="eastAsia"/>
          <w:sz w:val="32"/>
          <w:szCs w:val="32"/>
        </w:rPr>
        <w:t>、</w:t>
      </w:r>
      <w:r w:rsidRPr="00F37E09">
        <w:rPr>
          <w:rFonts w:ascii="仿宋_GB2312" w:eastAsia="仿宋_GB2312" w:hAnsi="仿宋" w:hint="eastAsia"/>
          <w:sz w:val="32"/>
          <w:szCs w:val="32"/>
        </w:rPr>
        <w:t>本规定所指的“双聘教授”仅限于在我院与中山大学范围内各直属或非直属单位之间进行双重聘用的我院在编教授。未经学院批准，我院教师不得自行与校外科研院所签订任何有偿形式的聘用协议。</w:t>
      </w:r>
    </w:p>
    <w:p w:rsidR="00895EDF" w:rsidRPr="00F37E09" w:rsidRDefault="00895EDF" w:rsidP="00895EDF">
      <w:pPr>
        <w:spacing w:line="360" w:lineRule="auto"/>
        <w:ind w:firstLineChars="200" w:firstLine="640"/>
        <w:rPr>
          <w:rFonts w:ascii="仿宋_GB2312" w:eastAsia="仿宋_GB2312" w:hAnsi="仿宋"/>
          <w:sz w:val="32"/>
          <w:szCs w:val="32"/>
        </w:rPr>
      </w:pPr>
      <w:r w:rsidRPr="00F37E09">
        <w:rPr>
          <w:rFonts w:ascii="仿宋_GB2312" w:eastAsia="仿宋_GB2312" w:hAnsi="仿宋" w:hint="eastAsia"/>
          <w:sz w:val="32"/>
          <w:szCs w:val="32"/>
        </w:rPr>
        <w:t>3、我院教师必须经过学院批准方能与院外单位签署双聘协议，且只能在与学院已经签署科研合作框架协议的附</w:t>
      </w:r>
      <w:r w:rsidRPr="00F37E09">
        <w:rPr>
          <w:rFonts w:ascii="仿宋_GB2312" w:eastAsia="仿宋_GB2312" w:hAnsi="仿宋" w:hint="eastAsia"/>
          <w:sz w:val="32"/>
          <w:szCs w:val="32"/>
        </w:rPr>
        <w:lastRenderedPageBreak/>
        <w:t>属医院（学院）内担任双聘教授。双聘协议由教授本人与院外单位双方签署。</w:t>
      </w:r>
    </w:p>
    <w:p w:rsidR="00895EDF" w:rsidRPr="00F37E09" w:rsidRDefault="00895EDF" w:rsidP="00895EDF">
      <w:pPr>
        <w:spacing w:line="360" w:lineRule="auto"/>
        <w:ind w:firstLineChars="200" w:firstLine="640"/>
        <w:rPr>
          <w:rFonts w:ascii="仿宋_GB2312" w:eastAsia="仿宋_GB2312" w:hAnsi="仿宋"/>
          <w:sz w:val="32"/>
          <w:szCs w:val="32"/>
        </w:rPr>
      </w:pPr>
      <w:r w:rsidRPr="00F37E09">
        <w:rPr>
          <w:rFonts w:ascii="仿宋_GB2312" w:eastAsia="仿宋_GB2312" w:hAnsi="仿宋" w:hint="eastAsia"/>
          <w:sz w:val="32"/>
          <w:szCs w:val="32"/>
        </w:rPr>
        <w:t>4、双聘协议内容必须服从于基础医学学科发展这一根本要求，须合理保护学院知识产权以及成果归属。双聘教授在受聘期内作为责任作者，和本院职工或其指导的本院学生在读期间作为第一完成人合作完成所产出的科研成果，包括发表的英文学术研究论文以及可能获得的科技成果，其第一完成单位的标注必须严格按照框架协议中规定的方式进行，以保障该项科研成果对中山大学基础医学学科建设有实质性贡献。双聘教授在受聘期内作为责任作者，但第一完成人非本人、本院职工或在读学生者不受此限制。</w:t>
      </w:r>
    </w:p>
    <w:p w:rsidR="00895EDF" w:rsidRPr="00F37E09" w:rsidRDefault="00895EDF" w:rsidP="00895EDF">
      <w:pPr>
        <w:spacing w:line="360" w:lineRule="auto"/>
        <w:ind w:firstLineChars="200" w:firstLine="640"/>
        <w:rPr>
          <w:rFonts w:ascii="仿宋_GB2312" w:eastAsia="仿宋_GB2312" w:hAnsi="仿宋"/>
          <w:sz w:val="32"/>
          <w:szCs w:val="32"/>
        </w:rPr>
      </w:pPr>
      <w:r w:rsidRPr="00F37E09">
        <w:rPr>
          <w:rFonts w:ascii="仿宋_GB2312" w:eastAsia="仿宋_GB2312" w:hAnsi="仿宋" w:hint="eastAsia"/>
          <w:sz w:val="32"/>
          <w:szCs w:val="32"/>
        </w:rPr>
        <w:t>5、未经学院同意，私自与院外单位签署双聘协议，或擅自将科研成果的第一完成单位标注为其它院外单位者，学院有权视情节轻重，在研究生指标分配、实验室分配、科研仪器平台服务、年度奖励</w:t>
      </w:r>
      <w:r>
        <w:rPr>
          <w:rFonts w:ascii="仿宋_GB2312" w:eastAsia="仿宋_GB2312" w:hAnsi="仿宋" w:hint="eastAsia"/>
          <w:sz w:val="32"/>
          <w:szCs w:val="32"/>
        </w:rPr>
        <w:t>、人才项目申报</w:t>
      </w:r>
      <w:r w:rsidRPr="00F37E09">
        <w:rPr>
          <w:rFonts w:ascii="仿宋_GB2312" w:eastAsia="仿宋_GB2312" w:hAnsi="仿宋" w:hint="eastAsia"/>
          <w:sz w:val="32"/>
          <w:szCs w:val="32"/>
        </w:rPr>
        <w:t>等资源配置方面对其进行严肃处理。并且该项成果不得计入年度或聘期考核及晋升的业绩。</w:t>
      </w:r>
    </w:p>
    <w:p w:rsidR="00895EDF" w:rsidRPr="00F37E09" w:rsidRDefault="00895EDF" w:rsidP="00895EDF">
      <w:pPr>
        <w:spacing w:line="360" w:lineRule="auto"/>
        <w:ind w:firstLineChars="200" w:firstLine="640"/>
        <w:rPr>
          <w:rFonts w:ascii="仿宋_GB2312" w:eastAsia="仿宋_GB2312" w:hAnsi="仿宋"/>
          <w:sz w:val="32"/>
          <w:szCs w:val="32"/>
        </w:rPr>
      </w:pPr>
      <w:r w:rsidRPr="00F37E09">
        <w:rPr>
          <w:rFonts w:ascii="仿宋_GB2312" w:eastAsia="仿宋_GB2312" w:hAnsi="仿宋" w:hint="eastAsia"/>
          <w:sz w:val="32"/>
          <w:szCs w:val="32"/>
        </w:rPr>
        <w:t>6、双聘教授的科研成果若获得院外单位绩效奖励等相关奖励，我院原则上不再对该成果给予重复奖励。</w:t>
      </w:r>
    </w:p>
    <w:p w:rsidR="00895EDF" w:rsidRPr="00895EDF" w:rsidRDefault="00895EDF" w:rsidP="00895EDF">
      <w:pPr>
        <w:spacing w:line="360" w:lineRule="auto"/>
        <w:ind w:firstLineChars="200" w:firstLine="640"/>
        <w:rPr>
          <w:rFonts w:ascii="仿宋_GB2312" w:eastAsia="仿宋_GB2312" w:hAnsi="仿宋"/>
          <w:sz w:val="32"/>
          <w:szCs w:val="32"/>
        </w:rPr>
      </w:pPr>
      <w:r w:rsidRPr="00F37E09">
        <w:rPr>
          <w:rFonts w:ascii="仿宋_GB2312" w:eastAsia="仿宋_GB2312" w:hAnsi="仿宋" w:hint="eastAsia"/>
          <w:sz w:val="32"/>
          <w:szCs w:val="32"/>
        </w:rPr>
        <w:t>7、本规定由学院双聘教授管理委员会负责解释。</w:t>
      </w:r>
    </w:p>
    <w:p w:rsidR="004358AB" w:rsidRPr="00895EDF" w:rsidRDefault="004358AB" w:rsidP="00D31D50">
      <w:pPr>
        <w:spacing w:line="220" w:lineRule="atLeast"/>
      </w:pPr>
    </w:p>
    <w:sectPr w:rsidR="004358AB" w:rsidRPr="00895EDF" w:rsidSect="00492F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293" w:rsidRDefault="00272293" w:rsidP="00895EDF">
      <w:pPr>
        <w:spacing w:after="0"/>
      </w:pPr>
      <w:r>
        <w:separator/>
      </w:r>
    </w:p>
  </w:endnote>
  <w:endnote w:type="continuationSeparator" w:id="1">
    <w:p w:rsidR="00272293" w:rsidRDefault="00272293" w:rsidP="00895ED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293" w:rsidRDefault="00272293" w:rsidP="00895EDF">
      <w:pPr>
        <w:spacing w:after="0"/>
      </w:pPr>
      <w:r>
        <w:separator/>
      </w:r>
    </w:p>
  </w:footnote>
  <w:footnote w:type="continuationSeparator" w:id="1">
    <w:p w:rsidR="00272293" w:rsidRDefault="00272293" w:rsidP="00895ED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D31D50"/>
    <w:rsid w:val="00250DD2"/>
    <w:rsid w:val="00272293"/>
    <w:rsid w:val="00323B43"/>
    <w:rsid w:val="003D37D8"/>
    <w:rsid w:val="00426133"/>
    <w:rsid w:val="004358AB"/>
    <w:rsid w:val="00895EDF"/>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5ED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95EDF"/>
    <w:rPr>
      <w:rFonts w:ascii="Tahoma" w:hAnsi="Tahoma"/>
      <w:sz w:val="18"/>
      <w:szCs w:val="18"/>
    </w:rPr>
  </w:style>
  <w:style w:type="paragraph" w:styleId="a4">
    <w:name w:val="footer"/>
    <w:basedOn w:val="a"/>
    <w:link w:val="Char0"/>
    <w:uiPriority w:val="99"/>
    <w:semiHidden/>
    <w:unhideWhenUsed/>
    <w:rsid w:val="00895EDF"/>
    <w:pPr>
      <w:tabs>
        <w:tab w:val="center" w:pos="4153"/>
        <w:tab w:val="right" w:pos="8306"/>
      </w:tabs>
    </w:pPr>
    <w:rPr>
      <w:sz w:val="18"/>
      <w:szCs w:val="18"/>
    </w:rPr>
  </w:style>
  <w:style w:type="character" w:customStyle="1" w:styleId="Char0">
    <w:name w:val="页脚 Char"/>
    <w:basedOn w:val="a0"/>
    <w:link w:val="a4"/>
    <w:uiPriority w:val="99"/>
    <w:semiHidden/>
    <w:rsid w:val="00895ED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lovetiger</cp:lastModifiedBy>
  <cp:revision>2</cp:revision>
  <dcterms:created xsi:type="dcterms:W3CDTF">2008-09-11T17:20:00Z</dcterms:created>
  <dcterms:modified xsi:type="dcterms:W3CDTF">2015-04-24T08:15:00Z</dcterms:modified>
</cp:coreProperties>
</file>