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1533"/>
        <w:gridCol w:w="1150"/>
        <w:gridCol w:w="384"/>
        <w:gridCol w:w="764"/>
        <w:gridCol w:w="2296"/>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577DE9">
              <w:rPr>
                <w:rFonts w:ascii="宋体" w:hAnsi="宋体" w:hint="eastAsia"/>
                <w:sz w:val="24"/>
              </w:rPr>
              <w:t>153</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Pr="00D16719">
              <w:rPr>
                <w:rFonts w:ascii="宋体" w:hAnsi="宋体" w:hint="eastAsia"/>
                <w:bCs/>
                <w:szCs w:val="21"/>
              </w:rPr>
              <w:t>陈 素</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051B5F" w:rsidRPr="00D16719">
              <w:rPr>
                <w:rFonts w:ascii="宋体" w:hAnsi="宋体" w:hint="eastAsia"/>
                <w:bCs/>
                <w:szCs w:val="21"/>
              </w:rPr>
              <w:t>何军芳</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577DE9" w:rsidRDefault="006B5557"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ind w:left="105"/>
              <w:rPr>
                <w:rFonts w:asciiTheme="majorEastAsia" w:eastAsiaTheme="majorEastAsia" w:hAnsiTheme="majorEastAsia" w:cs="宋体"/>
                <w:b/>
                <w:bCs/>
                <w:color w:val="000003"/>
                <w:kern w:val="0"/>
                <w:sz w:val="24"/>
                <w:szCs w:val="24"/>
              </w:rPr>
            </w:pPr>
            <w:r w:rsidRPr="006B5557">
              <w:rPr>
                <w:rFonts w:ascii="宋体" w:hAnsi="宋体" w:cs="宋体" w:hint="eastAsia"/>
                <w:b/>
                <w:bCs/>
                <w:kern w:val="0"/>
                <w:sz w:val="24"/>
                <w:szCs w:val="24"/>
              </w:rPr>
              <w:t>附件：</w:t>
            </w:r>
            <w:r w:rsidRPr="006B5557">
              <w:rPr>
                <w:rFonts w:asciiTheme="majorEastAsia" w:eastAsiaTheme="majorEastAsia" w:hAnsiTheme="majorEastAsia" w:cs="宋体" w:hint="eastAsia"/>
                <w:kern w:val="0"/>
                <w:sz w:val="24"/>
                <w:szCs w:val="24"/>
              </w:rPr>
              <w:t xml:space="preserve"> </w:t>
            </w:r>
            <w:r w:rsidRPr="00577DE9">
              <w:rPr>
                <w:rFonts w:asciiTheme="majorEastAsia" w:eastAsiaTheme="majorEastAsia" w:hAnsiTheme="majorEastAsia" w:cs="宋体" w:hint="eastAsia"/>
                <w:b/>
                <w:bCs/>
                <w:color w:val="000003"/>
                <w:kern w:val="0"/>
                <w:sz w:val="24"/>
                <w:szCs w:val="24"/>
              </w:rPr>
              <w:t>《</w:t>
            </w:r>
            <w:r w:rsidR="00577DE9" w:rsidRPr="00577DE9">
              <w:rPr>
                <w:rFonts w:asciiTheme="majorEastAsia" w:eastAsiaTheme="majorEastAsia" w:hAnsiTheme="majorEastAsia" w:cs="宋体" w:hint="eastAsia"/>
                <w:b/>
                <w:bCs/>
                <w:color w:val="000003"/>
                <w:kern w:val="0"/>
                <w:sz w:val="24"/>
                <w:szCs w:val="24"/>
              </w:rPr>
              <w:t>中山医学院突发公共事件应急预案</w:t>
            </w:r>
            <w:r w:rsidRPr="00577DE9">
              <w:rPr>
                <w:rFonts w:asciiTheme="majorEastAsia" w:eastAsiaTheme="majorEastAsia" w:hAnsiTheme="majorEastAsia" w:cs="宋体" w:hint="eastAsia"/>
                <w:b/>
                <w:bCs/>
                <w:color w:val="000003"/>
                <w:kern w:val="0"/>
                <w:sz w:val="24"/>
                <w:szCs w:val="24"/>
              </w:rPr>
              <w:t>》</w:t>
            </w:r>
          </w:p>
          <w:p w:rsidR="006B5557" w:rsidRPr="00577DE9"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577DE9" w:rsidRDefault="006B5557"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ind w:left="105"/>
              <w:rPr>
                <w:rFonts w:asciiTheme="majorEastAsia" w:eastAsiaTheme="majorEastAsia" w:hAnsiTheme="majorEastAsia" w:cs="宋体"/>
                <w:b/>
                <w:bCs/>
                <w:color w:val="000003"/>
                <w:kern w:val="0"/>
                <w:sz w:val="24"/>
                <w:szCs w:val="24"/>
              </w:rPr>
            </w:pPr>
            <w:r w:rsidRPr="006B5557">
              <w:rPr>
                <w:rFonts w:ascii="宋体" w:hAnsi="宋体" w:hint="eastAsia"/>
                <w:b/>
                <w:sz w:val="24"/>
              </w:rPr>
              <w:t>标题</w:t>
            </w:r>
            <w:r w:rsidRPr="006B5557">
              <w:rPr>
                <w:rFonts w:ascii="宋体" w:hAnsi="宋体" w:hint="eastAsia"/>
                <w:sz w:val="24"/>
              </w:rPr>
              <w:t>：</w:t>
            </w:r>
            <w:r w:rsidRPr="006B5557">
              <w:rPr>
                <w:rFonts w:asciiTheme="majorEastAsia" w:eastAsiaTheme="majorEastAsia" w:hAnsiTheme="majorEastAsia" w:hint="eastAsia"/>
                <w:bCs/>
                <w:sz w:val="24"/>
              </w:rPr>
              <w:t>关于印发</w:t>
            </w:r>
            <w:r w:rsidR="00577DE9" w:rsidRPr="00577DE9">
              <w:rPr>
                <w:rFonts w:asciiTheme="majorEastAsia" w:eastAsiaTheme="majorEastAsia" w:hAnsiTheme="majorEastAsia" w:cs="宋体" w:hint="eastAsia"/>
                <w:b/>
                <w:bCs/>
                <w:color w:val="000003"/>
                <w:kern w:val="0"/>
                <w:sz w:val="24"/>
                <w:szCs w:val="24"/>
              </w:rPr>
              <w:t>《中山医学院突发公共事件应急预案》</w:t>
            </w:r>
            <w:r w:rsidRPr="006B5557">
              <w:rPr>
                <w:rFonts w:asciiTheme="majorEastAsia" w:eastAsiaTheme="majorEastAsia" w:hAnsiTheme="majorEastAsia" w:hint="eastAsia"/>
                <w:bCs/>
                <w:sz w:val="24"/>
              </w:rPr>
              <w:t>的通知</w:t>
            </w:r>
          </w:p>
          <w:p w:rsidR="006B5557" w:rsidRPr="006B5557" w:rsidRDefault="006B5557" w:rsidP="006B5557">
            <w:pPr>
              <w:rPr>
                <w:rFonts w:ascii="宋体" w:hAnsi="宋体"/>
                <w:b/>
                <w:sz w:val="24"/>
              </w:rPr>
            </w:pP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b/>
          <w:sz w:val="32"/>
          <w:szCs w:val="32"/>
        </w:rPr>
      </w:pPr>
    </w:p>
    <w:p w:rsidR="00B917B3" w:rsidRDefault="00B917B3" w:rsidP="00DC416C">
      <w:pP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577DE9">
        <w:rPr>
          <w:rFonts w:ascii="仿宋_GB2312" w:eastAsia="仿宋_GB2312" w:hint="eastAsia"/>
          <w:sz w:val="32"/>
          <w:szCs w:val="32"/>
        </w:rPr>
        <w:t>153</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A132A">
      <w:pPr>
        <w:jc w:val="center"/>
        <w:rPr>
          <w:b/>
          <w:sz w:val="32"/>
          <w:szCs w:val="32"/>
        </w:rPr>
      </w:pPr>
      <w:r>
        <w:rPr>
          <w:b/>
          <w:sz w:val="32"/>
          <w:szCs w:val="32"/>
        </w:rPr>
        <w:t xml:space="preserve">  </w:t>
      </w:r>
    </w:p>
    <w:p w:rsidR="00DA0377" w:rsidRPr="00577DE9" w:rsidRDefault="009B6030"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ind w:left="105"/>
        <w:jc w:val="center"/>
        <w:rPr>
          <w:rFonts w:asciiTheme="majorEastAsia" w:eastAsiaTheme="majorEastAsia" w:hAnsiTheme="majorEastAsia" w:cs="宋体"/>
          <w:b/>
          <w:bCs/>
          <w:color w:val="000003"/>
          <w:kern w:val="0"/>
          <w:sz w:val="24"/>
          <w:szCs w:val="24"/>
        </w:rPr>
      </w:pPr>
      <w:r w:rsidRPr="00C34E91">
        <w:rPr>
          <w:rFonts w:asciiTheme="majorEastAsia" w:eastAsiaTheme="majorEastAsia" w:hAnsiTheme="majorEastAsia" w:hint="eastAsia"/>
          <w:b/>
          <w:bCs/>
          <w:sz w:val="44"/>
          <w:szCs w:val="44"/>
        </w:rPr>
        <w:t>关于印发《</w:t>
      </w:r>
      <w:r w:rsidR="00577DE9" w:rsidRPr="00577DE9">
        <w:rPr>
          <w:rFonts w:asciiTheme="majorEastAsia" w:eastAsiaTheme="majorEastAsia" w:hAnsiTheme="majorEastAsia" w:hint="eastAsia"/>
          <w:b/>
          <w:bCs/>
          <w:sz w:val="44"/>
          <w:szCs w:val="44"/>
        </w:rPr>
        <w:t>中山医学院突发公共事件应急预案》</w:t>
      </w:r>
      <w:r w:rsidRPr="00C34E91">
        <w:rPr>
          <w:rFonts w:asciiTheme="majorEastAsia" w:eastAsiaTheme="majorEastAsia" w:hAnsiTheme="majorEastAsia" w:hint="eastAsia"/>
          <w:b/>
          <w:bCs/>
          <w:sz w:val="44"/>
          <w:szCs w:val="44"/>
        </w:rPr>
        <w:t>的通知</w:t>
      </w:r>
    </w:p>
    <w:p w:rsidR="00B917B3" w:rsidRPr="00C34E91" w:rsidRDefault="00B917B3" w:rsidP="00577DE9">
      <w:pPr>
        <w:ind w:rightChars="-182" w:right="-382"/>
        <w:jc w:val="left"/>
        <w:rPr>
          <w:rFonts w:asciiTheme="majorEastAsia" w:eastAsiaTheme="majorEastAsia" w:hAnsiTheme="majorEastAsia"/>
          <w:sz w:val="44"/>
          <w:szCs w:val="44"/>
        </w:rPr>
      </w:pPr>
    </w:p>
    <w:p w:rsidR="00B917B3" w:rsidRPr="00C34E91" w:rsidRDefault="00B917B3" w:rsidP="00C34E91">
      <w:pPr>
        <w:spacing w:line="360" w:lineRule="auto"/>
        <w:rPr>
          <w:rFonts w:ascii="仿宋_GB2312" w:eastAsia="仿宋_GB2312"/>
          <w:sz w:val="32"/>
          <w:szCs w:val="32"/>
        </w:rPr>
      </w:pPr>
      <w:r w:rsidRPr="00C34E91">
        <w:rPr>
          <w:rFonts w:ascii="仿宋_GB2312" w:eastAsia="仿宋_GB2312" w:hint="eastAsia"/>
          <w:sz w:val="32"/>
          <w:szCs w:val="32"/>
        </w:rPr>
        <w:t>各系（教研室）、所、中心：</w:t>
      </w:r>
    </w:p>
    <w:p w:rsidR="00DA0377" w:rsidRPr="00C34E91" w:rsidRDefault="00704E9D" w:rsidP="00C34E91">
      <w:pPr>
        <w:pStyle w:val="aa"/>
        <w:snapToGrid w:val="0"/>
        <w:spacing w:before="0" w:beforeAutospacing="0" w:after="0" w:afterAutospacing="0" w:line="360" w:lineRule="auto"/>
        <w:rPr>
          <w:rFonts w:ascii="仿宋_GB2312" w:eastAsia="仿宋_GB2312" w:hAnsiTheme="majorEastAsia"/>
          <w:bCs/>
          <w:color w:val="000003"/>
          <w:sz w:val="32"/>
          <w:szCs w:val="32"/>
        </w:rPr>
      </w:pPr>
      <w:r w:rsidRPr="00C34E91">
        <w:rPr>
          <w:rFonts w:ascii="仿宋_GB2312" w:eastAsia="仿宋_GB2312" w:hAnsi="仿宋" w:hint="eastAsia"/>
          <w:bCs/>
          <w:color w:val="000000"/>
          <w:sz w:val="32"/>
          <w:szCs w:val="32"/>
        </w:rPr>
        <w:t xml:space="preserve">    经研究决定，</w:t>
      </w:r>
      <w:r w:rsidRPr="00577DE9">
        <w:rPr>
          <w:rFonts w:ascii="仿宋_GB2312" w:eastAsia="仿宋_GB2312" w:hAnsi="Calibri" w:cs="Times New Roman" w:hint="eastAsia"/>
          <w:kern w:val="2"/>
          <w:sz w:val="32"/>
          <w:szCs w:val="32"/>
        </w:rPr>
        <w:t>现印发《</w:t>
      </w:r>
      <w:r w:rsidR="00577DE9" w:rsidRPr="00577DE9">
        <w:rPr>
          <w:rFonts w:ascii="仿宋_GB2312" w:eastAsia="仿宋_GB2312" w:hAnsi="Calibri" w:cs="Times New Roman" w:hint="eastAsia"/>
          <w:kern w:val="2"/>
          <w:sz w:val="32"/>
          <w:szCs w:val="32"/>
        </w:rPr>
        <w:t>中山医学院突发公共事件应急预案</w:t>
      </w:r>
      <w:r w:rsidRPr="00577DE9">
        <w:rPr>
          <w:rFonts w:ascii="仿宋_GB2312" w:eastAsia="仿宋_GB2312" w:hAnsi="Calibri" w:cs="Times New Roman" w:hint="eastAsia"/>
          <w:kern w:val="2"/>
          <w:sz w:val="32"/>
          <w:szCs w:val="32"/>
        </w:rPr>
        <w:t>》，</w:t>
      </w:r>
      <w:r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577DE9" w:rsidRDefault="00376F89" w:rsidP="00000D85">
      <w:pPr>
        <w:pStyle w:val="aa"/>
        <w:snapToGrid w:val="0"/>
        <w:spacing w:before="0" w:beforeAutospacing="0" w:after="0" w:afterAutospacing="0"/>
        <w:ind w:left="1120" w:hangingChars="350" w:hanging="1120"/>
        <w:rPr>
          <w:rFonts w:ascii="仿宋_GB2312" w:eastAsia="仿宋_GB2312" w:hAnsi="Calibri" w:cs="Times New Roman"/>
          <w:kern w:val="2"/>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00586B98" w:rsidRPr="00577DE9">
        <w:rPr>
          <w:rFonts w:ascii="仿宋_GB2312" w:eastAsia="仿宋_GB2312" w:hAnsi="Calibri" w:cs="Times New Roman"/>
          <w:kern w:val="2"/>
          <w:sz w:val="32"/>
          <w:szCs w:val="32"/>
        </w:rPr>
        <w:t xml:space="preserve"> </w:t>
      </w:r>
      <w:r w:rsidR="00577DE9" w:rsidRPr="00577DE9">
        <w:rPr>
          <w:rFonts w:ascii="仿宋_GB2312" w:eastAsia="仿宋_GB2312" w:hAnsi="Calibri" w:cs="Times New Roman" w:hint="eastAsia"/>
          <w:kern w:val="2"/>
          <w:sz w:val="32"/>
          <w:szCs w:val="32"/>
        </w:rPr>
        <w:t>《中山医学院突发公共事件应急预案》</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95713E">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Pr="00704E9D" w:rsidRDefault="00704E9D"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95713E">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A8607C" w:rsidRPr="00704E9D" w:rsidRDefault="00704E9D" w:rsidP="00704E9D">
      <w:pPr>
        <w:widowControl/>
        <w:spacing w:line="520" w:lineRule="exact"/>
        <w:jc w:val="left"/>
        <w:rPr>
          <w:rFonts w:ascii="仿宋_GB2312" w:eastAsia="仿宋_GB2312" w:hAnsi="华文中宋"/>
          <w:sz w:val="32"/>
          <w:szCs w:val="32"/>
        </w:rPr>
      </w:pPr>
      <w:r w:rsidRPr="00704E9D">
        <w:rPr>
          <w:rFonts w:ascii="仿宋_GB2312" w:eastAsia="仿宋_GB2312" w:hAnsi="宋体" w:cs="宋体" w:hint="eastAsia"/>
          <w:color w:val="000000"/>
          <w:kern w:val="0"/>
          <w:sz w:val="32"/>
          <w:szCs w:val="32"/>
        </w:rPr>
        <w:t xml:space="preserve">                                  </w:t>
      </w:r>
    </w:p>
    <w:p w:rsidR="00DC416C" w:rsidRDefault="00DC416C" w:rsidP="00586B98">
      <w:pPr>
        <w:widowControl/>
        <w:adjustRightInd w:val="0"/>
        <w:snapToGrid w:val="0"/>
        <w:spacing w:line="560" w:lineRule="exact"/>
        <w:jc w:val="left"/>
        <w:rPr>
          <w:rFonts w:ascii="仿宋_GB2312" w:eastAsia="仿宋_GB2312" w:hint="eastAsia"/>
          <w:bCs/>
          <w:color w:val="000000"/>
          <w:sz w:val="32"/>
          <w:szCs w:val="32"/>
        </w:rPr>
      </w:pPr>
    </w:p>
    <w:p w:rsidR="0029032B" w:rsidRPr="00586B98" w:rsidRDefault="00704E9D" w:rsidP="00586B98">
      <w:pPr>
        <w:widowControl/>
        <w:adjustRightInd w:val="0"/>
        <w:snapToGrid w:val="0"/>
        <w:spacing w:line="560" w:lineRule="exact"/>
        <w:jc w:val="left"/>
        <w:rPr>
          <w:rFonts w:ascii="仿宋_GB2312" w:eastAsia="仿宋_GB2312"/>
          <w:bCs/>
          <w:color w:val="000000"/>
          <w:sz w:val="32"/>
          <w:szCs w:val="32"/>
        </w:rPr>
      </w:pPr>
      <w:r>
        <w:rPr>
          <w:rFonts w:ascii="仿宋_GB2312" w:eastAsia="仿宋_GB2312" w:hint="eastAsia"/>
          <w:bCs/>
          <w:color w:val="000000"/>
          <w:sz w:val="32"/>
          <w:szCs w:val="32"/>
        </w:rPr>
        <w:lastRenderedPageBreak/>
        <w:t>附件：</w:t>
      </w:r>
    </w:p>
    <w:p w:rsidR="00DF2AC9" w:rsidRPr="00FC06AE" w:rsidRDefault="00DF2AC9" w:rsidP="00B14122">
      <w:pPr>
        <w:widowControl/>
        <w:spacing w:line="540" w:lineRule="atLeast"/>
        <w:rPr>
          <w:rFonts w:ascii="仿宋" w:eastAsia="仿宋" w:hAnsi="仿宋" w:cs="宋体"/>
          <w:kern w:val="0"/>
          <w:sz w:val="30"/>
          <w:szCs w:val="30"/>
        </w:rPr>
      </w:pPr>
    </w:p>
    <w:p w:rsidR="00577DE9" w:rsidRDefault="00577DE9"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ind w:left="105"/>
        <w:jc w:val="center"/>
        <w:rPr>
          <w:rFonts w:ascii="宋体" w:hAnsi="宋体" w:cs="宋体"/>
          <w:b/>
          <w:bCs/>
          <w:kern w:val="0"/>
          <w:sz w:val="44"/>
          <w:szCs w:val="44"/>
        </w:rPr>
      </w:pPr>
      <w:r w:rsidRPr="00087E13">
        <w:rPr>
          <w:rFonts w:ascii="宋体" w:hAnsi="宋体" w:cs="宋体" w:hint="eastAsia"/>
          <w:b/>
          <w:bCs/>
          <w:kern w:val="0"/>
          <w:sz w:val="44"/>
          <w:szCs w:val="44"/>
        </w:rPr>
        <w:t>中山医学院突发公共事件应急预案</w:t>
      </w:r>
    </w:p>
    <w:p w:rsidR="00577DE9" w:rsidRPr="00087E13" w:rsidRDefault="00577DE9"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ind w:left="105"/>
        <w:jc w:val="center"/>
        <w:rPr>
          <w:rFonts w:ascii="宋体" w:hAnsi="宋体" w:cs="宋体"/>
          <w:kern w:val="0"/>
          <w:sz w:val="44"/>
          <w:szCs w:val="44"/>
        </w:rPr>
      </w:pPr>
    </w:p>
    <w:p w:rsidR="00577DE9" w:rsidRPr="00F3749E" w:rsidRDefault="00577DE9"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jc w:val="left"/>
        <w:rPr>
          <w:rFonts w:ascii="宋体" w:hAnsi="宋体" w:cs="宋体"/>
          <w:kern w:val="0"/>
          <w:szCs w:val="21"/>
        </w:rPr>
      </w:pPr>
      <w:r w:rsidRPr="00F3749E">
        <w:rPr>
          <w:rFonts w:ascii="宋体" w:hAnsi="宋体" w:cs="宋体" w:hint="eastAsia"/>
          <w:b/>
          <w:bCs/>
          <w:kern w:val="0"/>
          <w:szCs w:val="21"/>
        </w:rPr>
        <w:t> </w:t>
      </w:r>
    </w:p>
    <w:p w:rsidR="00577DE9" w:rsidRPr="0039249E" w:rsidRDefault="00577DE9" w:rsidP="00577DE9">
      <w:pPr>
        <w:widowControl/>
        <w:adjustRightInd w:val="0"/>
        <w:snapToGrid w:val="0"/>
        <w:spacing w:line="360" w:lineRule="auto"/>
        <w:ind w:firstLineChars="216" w:firstLine="648"/>
        <w:jc w:val="left"/>
        <w:rPr>
          <w:rFonts w:ascii="仿宋" w:eastAsia="仿宋" w:hAnsi="仿宋" w:cs="宋体"/>
          <w:b/>
          <w:color w:val="000000"/>
          <w:kern w:val="0"/>
          <w:sz w:val="30"/>
          <w:szCs w:val="30"/>
        </w:rPr>
      </w:pPr>
      <w:r w:rsidRPr="0039249E">
        <w:rPr>
          <w:rFonts w:ascii="仿宋" w:eastAsia="仿宋" w:hAnsi="仿宋" w:cs="宋体" w:hint="eastAsia"/>
          <w:color w:val="000000"/>
          <w:kern w:val="0"/>
          <w:sz w:val="30"/>
          <w:szCs w:val="30"/>
        </w:rPr>
        <w:t>为有效预防、及时控制和妥善处置中山医学院各类突发公共事件，提高快速反应和应急处置能力，建立健全应急机制，确保师生生命与财产安全，保证正常教学科研生活秩序，维护校园和社会稳定，根据国家有关法律、法规及上级有关规定，制定本预案。</w:t>
      </w:r>
      <w:r w:rsidRPr="0039249E">
        <w:rPr>
          <w:rFonts w:ascii="仿宋" w:eastAsia="仿宋" w:hAnsi="仿宋" w:cs="宋体" w:hint="eastAsia"/>
          <w:color w:val="000000"/>
          <w:kern w:val="0"/>
          <w:sz w:val="30"/>
          <w:szCs w:val="30"/>
        </w:rPr>
        <w:br/>
      </w:r>
      <w:r w:rsidRPr="0039249E">
        <w:rPr>
          <w:rFonts w:ascii="宋体" w:hAnsi="宋体" w:cs="宋体" w:hint="eastAsia"/>
          <w:color w:val="000000"/>
          <w:kern w:val="0"/>
          <w:sz w:val="30"/>
          <w:szCs w:val="30"/>
        </w:rPr>
        <w:t>  </w:t>
      </w:r>
      <w:r w:rsidRPr="0039249E">
        <w:rPr>
          <w:rFonts w:ascii="宋体" w:hAnsi="宋体" w:cs="宋体" w:hint="eastAsia"/>
          <w:b/>
          <w:color w:val="000000"/>
          <w:kern w:val="0"/>
          <w:sz w:val="30"/>
          <w:szCs w:val="30"/>
        </w:rPr>
        <w:t> </w:t>
      </w:r>
      <w:r w:rsidRPr="0039249E">
        <w:rPr>
          <w:rFonts w:ascii="仿宋" w:eastAsia="仿宋" w:hAnsi="仿宋" w:cs="宋体" w:hint="eastAsia"/>
          <w:b/>
          <w:color w:val="000000"/>
          <w:kern w:val="0"/>
          <w:sz w:val="30"/>
          <w:szCs w:val="30"/>
        </w:rPr>
        <w:t>一、适用范围</w:t>
      </w:r>
    </w:p>
    <w:p w:rsidR="00577DE9" w:rsidRPr="0039249E" w:rsidRDefault="00577DE9" w:rsidP="00577DE9">
      <w:pPr>
        <w:widowControl/>
        <w:adjustRightInd w:val="0"/>
        <w:snapToGrid w:val="0"/>
        <w:spacing w:line="360" w:lineRule="auto"/>
        <w:ind w:firstLineChars="216" w:firstLine="648"/>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本预案所称突发公共事件是指突然发生，造成或者可能造成重大人员伤亡、财产损失、生态环境破坏和严重社会危害，危及公共安全的紧急事件。根据公共事件的发生过程、性质和机理，突发公共事件主要分为以下五类，见表1。</w:t>
      </w:r>
    </w:p>
    <w:p w:rsidR="00577DE9" w:rsidRPr="0039249E" w:rsidRDefault="00577DE9" w:rsidP="00577DE9">
      <w:pPr>
        <w:widowControl/>
        <w:adjustRightInd w:val="0"/>
        <w:snapToGrid w:val="0"/>
        <w:spacing w:line="360" w:lineRule="auto"/>
        <w:jc w:val="center"/>
        <w:rPr>
          <w:rFonts w:ascii="仿宋" w:eastAsia="仿宋" w:hAnsi="仿宋" w:cs="宋体"/>
          <w:color w:val="000000"/>
          <w:kern w:val="0"/>
          <w:sz w:val="28"/>
          <w:szCs w:val="21"/>
        </w:rPr>
      </w:pPr>
      <w:r w:rsidRPr="0039249E">
        <w:rPr>
          <w:rFonts w:ascii="仿宋" w:eastAsia="仿宋" w:hAnsi="仿宋" w:cs="宋体" w:hint="eastAsia"/>
          <w:color w:val="000000"/>
          <w:kern w:val="0"/>
          <w:sz w:val="28"/>
          <w:szCs w:val="21"/>
        </w:rPr>
        <w:t>表1   五类突发公共事件列表</w:t>
      </w:r>
    </w:p>
    <w:tbl>
      <w:tblPr>
        <w:tblStyle w:val="ae"/>
        <w:tblpPr w:leftFromText="180" w:rightFromText="180" w:vertAnchor="text" w:horzAnchor="margin" w:tblpX="-176" w:tblpY="417"/>
        <w:tblW w:w="9747" w:type="dxa"/>
        <w:tblLook w:val="04A0" w:firstRow="1" w:lastRow="0" w:firstColumn="1" w:lastColumn="0" w:noHBand="0" w:noVBand="1"/>
      </w:tblPr>
      <w:tblGrid>
        <w:gridCol w:w="675"/>
        <w:gridCol w:w="1701"/>
        <w:gridCol w:w="7371"/>
      </w:tblGrid>
      <w:tr w:rsidR="00577DE9" w:rsidRPr="00F740C4" w:rsidTr="006B729A">
        <w:tc>
          <w:tcPr>
            <w:tcW w:w="675" w:type="dxa"/>
            <w:vAlign w:val="center"/>
          </w:tcPr>
          <w:p w:rsidR="00577DE9" w:rsidRPr="009A0C87" w:rsidRDefault="00577DE9" w:rsidP="006B729A">
            <w:pPr>
              <w:widowControl/>
              <w:adjustRightInd w:val="0"/>
              <w:snapToGrid w:val="0"/>
              <w:spacing w:line="480" w:lineRule="exact"/>
              <w:jc w:val="center"/>
              <w:rPr>
                <w:rFonts w:ascii="宋体" w:eastAsia="宋体" w:hAnsi="宋体" w:cs="宋体"/>
                <w:b/>
                <w:color w:val="000000"/>
                <w:kern w:val="0"/>
                <w:sz w:val="18"/>
                <w:szCs w:val="18"/>
              </w:rPr>
            </w:pPr>
            <w:r w:rsidRPr="009A0C87">
              <w:rPr>
                <w:rFonts w:ascii="宋体" w:eastAsia="宋体" w:hAnsi="宋体" w:cs="宋体" w:hint="eastAsia"/>
                <w:b/>
                <w:color w:val="000000"/>
                <w:kern w:val="0"/>
                <w:sz w:val="18"/>
                <w:szCs w:val="18"/>
              </w:rPr>
              <w:t>序号</w:t>
            </w:r>
          </w:p>
        </w:tc>
        <w:tc>
          <w:tcPr>
            <w:tcW w:w="1701" w:type="dxa"/>
            <w:vAlign w:val="center"/>
          </w:tcPr>
          <w:p w:rsidR="00577DE9" w:rsidRPr="009A0C87" w:rsidRDefault="00577DE9" w:rsidP="006B729A">
            <w:pPr>
              <w:widowControl/>
              <w:adjustRightInd w:val="0"/>
              <w:snapToGrid w:val="0"/>
              <w:spacing w:line="480" w:lineRule="exact"/>
              <w:ind w:firstLineChars="200" w:firstLine="361"/>
              <w:jc w:val="center"/>
              <w:rPr>
                <w:rFonts w:ascii="宋体" w:eastAsia="宋体" w:hAnsi="宋体" w:cs="宋体"/>
                <w:b/>
                <w:color w:val="000000"/>
                <w:kern w:val="0"/>
                <w:sz w:val="18"/>
                <w:szCs w:val="18"/>
              </w:rPr>
            </w:pPr>
            <w:r w:rsidRPr="009A0C87">
              <w:rPr>
                <w:rFonts w:ascii="宋体" w:eastAsia="宋体" w:hAnsi="宋体" w:cs="宋体" w:hint="eastAsia"/>
                <w:b/>
                <w:color w:val="000000"/>
                <w:kern w:val="0"/>
                <w:sz w:val="18"/>
                <w:szCs w:val="18"/>
              </w:rPr>
              <w:t>事件类型</w:t>
            </w:r>
          </w:p>
        </w:tc>
        <w:tc>
          <w:tcPr>
            <w:tcW w:w="7371" w:type="dxa"/>
            <w:vAlign w:val="center"/>
          </w:tcPr>
          <w:p w:rsidR="00577DE9" w:rsidRPr="0039249E"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39249E">
              <w:rPr>
                <w:rFonts w:ascii="宋体" w:eastAsia="宋体" w:hAnsi="宋体" w:cs="宋体" w:hint="eastAsia"/>
                <w:color w:val="000000"/>
                <w:kern w:val="0"/>
                <w:sz w:val="18"/>
                <w:szCs w:val="18"/>
              </w:rPr>
              <w:t>主要内容</w:t>
            </w:r>
          </w:p>
        </w:tc>
      </w:tr>
      <w:tr w:rsidR="00577DE9" w:rsidRPr="00F740C4" w:rsidTr="006B729A">
        <w:tc>
          <w:tcPr>
            <w:tcW w:w="675"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1</w:t>
            </w:r>
          </w:p>
        </w:tc>
        <w:tc>
          <w:tcPr>
            <w:tcW w:w="1701"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社会安全稳定类</w:t>
            </w:r>
          </w:p>
        </w:tc>
        <w:tc>
          <w:tcPr>
            <w:tcW w:w="7371" w:type="dxa"/>
          </w:tcPr>
          <w:p w:rsidR="00577DE9" w:rsidRPr="0039249E" w:rsidRDefault="00577DE9" w:rsidP="006B729A">
            <w:pPr>
              <w:widowControl/>
              <w:adjustRightInd w:val="0"/>
              <w:snapToGrid w:val="0"/>
              <w:spacing w:line="480" w:lineRule="exact"/>
              <w:jc w:val="left"/>
              <w:rPr>
                <w:rFonts w:ascii="宋体" w:eastAsia="宋体" w:hAnsi="宋体" w:cs="宋体"/>
                <w:color w:val="000000"/>
                <w:kern w:val="0"/>
                <w:sz w:val="18"/>
                <w:szCs w:val="18"/>
              </w:rPr>
            </w:pPr>
            <w:r w:rsidRPr="0039249E">
              <w:rPr>
                <w:rFonts w:ascii="宋体" w:eastAsia="宋体" w:hAnsi="宋体" w:cs="宋体" w:hint="eastAsia"/>
                <w:color w:val="000000"/>
                <w:kern w:val="0"/>
                <w:sz w:val="18"/>
                <w:szCs w:val="18"/>
              </w:rPr>
              <w:t>涉及师生和社会人员（包括学生家长）组织的各种非法集会、游行、示威、请愿，以及集体罢餐、罢课、罢教、罢工、静坐、上访、聚众闹事等群体性事件；各种非法传教活动、政治性活动；针对师生的各类恐怖袭击事件；师生非正常死亡、失踪等可能会引发影响校园稳定的事件；学生群体斗殴事件；其他危及校园安全和稳定的事件。</w:t>
            </w:r>
          </w:p>
        </w:tc>
      </w:tr>
      <w:tr w:rsidR="00577DE9" w:rsidRPr="00F740C4" w:rsidTr="006B729A">
        <w:tc>
          <w:tcPr>
            <w:tcW w:w="675"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2</w:t>
            </w:r>
          </w:p>
        </w:tc>
        <w:tc>
          <w:tcPr>
            <w:tcW w:w="1701"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事故安全类</w:t>
            </w:r>
          </w:p>
        </w:tc>
        <w:tc>
          <w:tcPr>
            <w:tcW w:w="7371" w:type="dxa"/>
          </w:tcPr>
          <w:p w:rsidR="00577DE9" w:rsidRPr="0039249E" w:rsidRDefault="00577DE9" w:rsidP="006B729A">
            <w:pPr>
              <w:widowControl/>
              <w:adjustRightInd w:val="0"/>
              <w:snapToGrid w:val="0"/>
              <w:spacing w:line="480" w:lineRule="exact"/>
              <w:jc w:val="left"/>
              <w:rPr>
                <w:rFonts w:ascii="宋体" w:eastAsia="宋体" w:hAnsi="宋体" w:cs="宋体"/>
                <w:color w:val="000000"/>
                <w:kern w:val="0"/>
                <w:sz w:val="18"/>
                <w:szCs w:val="18"/>
              </w:rPr>
            </w:pPr>
            <w:r w:rsidRPr="0039249E">
              <w:rPr>
                <w:rFonts w:ascii="宋体" w:eastAsia="宋体" w:hAnsi="宋体" w:cs="宋体" w:hint="eastAsia"/>
                <w:color w:val="000000"/>
                <w:kern w:val="0"/>
                <w:sz w:val="18"/>
                <w:szCs w:val="18"/>
              </w:rPr>
              <w:t>学校楼堂馆舍等发生火灾、建筑物倒塌、拥挤踩踏等重大安全事故；校园内外涉及师生的重大交通安全事故；大型群体活动公共安全事故；造成重大影响和损失的后勤供水、电、气、热、油等事故；实验室安全事故；重大环境污染和生态破坏事故；影响校园安全与稳定的其它突发灾难事故。</w:t>
            </w:r>
          </w:p>
        </w:tc>
      </w:tr>
      <w:tr w:rsidR="00577DE9" w:rsidRPr="00F740C4" w:rsidTr="006B729A">
        <w:tc>
          <w:tcPr>
            <w:tcW w:w="675"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3</w:t>
            </w:r>
          </w:p>
        </w:tc>
        <w:tc>
          <w:tcPr>
            <w:tcW w:w="1701"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自然灾害类</w:t>
            </w:r>
          </w:p>
        </w:tc>
        <w:tc>
          <w:tcPr>
            <w:tcW w:w="7371" w:type="dxa"/>
          </w:tcPr>
          <w:p w:rsidR="00577DE9" w:rsidRPr="0039249E" w:rsidRDefault="00577DE9" w:rsidP="006B729A">
            <w:pPr>
              <w:widowControl/>
              <w:adjustRightInd w:val="0"/>
              <w:snapToGrid w:val="0"/>
              <w:spacing w:line="480" w:lineRule="exact"/>
              <w:jc w:val="left"/>
              <w:rPr>
                <w:rFonts w:ascii="宋体" w:eastAsia="宋体" w:hAnsi="宋体" w:cs="宋体"/>
                <w:color w:val="000000"/>
                <w:kern w:val="0"/>
                <w:sz w:val="18"/>
                <w:szCs w:val="18"/>
              </w:rPr>
            </w:pPr>
            <w:r w:rsidRPr="0039249E">
              <w:rPr>
                <w:rFonts w:ascii="宋体" w:eastAsia="宋体" w:hAnsi="宋体" w:cs="宋体" w:hint="eastAsia"/>
                <w:color w:val="000000"/>
                <w:kern w:val="0"/>
                <w:sz w:val="18"/>
                <w:szCs w:val="18"/>
              </w:rPr>
              <w:t>包括气象、洪水、地质、山林、地震灾害以及由自然灾害诱发的各种次生灾害等。</w:t>
            </w:r>
          </w:p>
        </w:tc>
      </w:tr>
      <w:tr w:rsidR="00577DE9" w:rsidRPr="00F740C4" w:rsidTr="006B729A">
        <w:tc>
          <w:tcPr>
            <w:tcW w:w="675"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lastRenderedPageBreak/>
              <w:t>4</w:t>
            </w:r>
          </w:p>
        </w:tc>
        <w:tc>
          <w:tcPr>
            <w:tcW w:w="1701"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公共卫生类</w:t>
            </w:r>
          </w:p>
        </w:tc>
        <w:tc>
          <w:tcPr>
            <w:tcW w:w="7371" w:type="dxa"/>
          </w:tcPr>
          <w:p w:rsidR="00577DE9" w:rsidRPr="0039249E" w:rsidRDefault="00577DE9" w:rsidP="006B729A">
            <w:pPr>
              <w:widowControl/>
              <w:adjustRightInd w:val="0"/>
              <w:snapToGrid w:val="0"/>
              <w:spacing w:line="480" w:lineRule="exact"/>
              <w:jc w:val="left"/>
              <w:rPr>
                <w:rFonts w:ascii="宋体" w:eastAsia="宋体" w:hAnsi="宋体" w:cs="宋体"/>
                <w:color w:val="000000"/>
                <w:kern w:val="0"/>
                <w:sz w:val="18"/>
                <w:szCs w:val="18"/>
              </w:rPr>
            </w:pPr>
            <w:r w:rsidRPr="0039249E">
              <w:rPr>
                <w:rFonts w:ascii="宋体" w:eastAsia="宋体" w:hAnsi="宋体" w:cs="宋体" w:hint="eastAsia"/>
                <w:color w:val="000000"/>
                <w:kern w:val="0"/>
                <w:sz w:val="18"/>
                <w:szCs w:val="18"/>
              </w:rPr>
              <w:t>突然发生并造成或者可能造成学校师生健康严重损害的事件。包括：发生在校内的公共卫生事件；学校所在地区或区域内发生的、可能对学校师生健康造成危害的突发公共卫生事件。</w:t>
            </w:r>
          </w:p>
        </w:tc>
      </w:tr>
      <w:tr w:rsidR="00577DE9" w:rsidRPr="00F740C4" w:rsidTr="006B729A">
        <w:tc>
          <w:tcPr>
            <w:tcW w:w="675"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5</w:t>
            </w:r>
          </w:p>
        </w:tc>
        <w:tc>
          <w:tcPr>
            <w:tcW w:w="1701" w:type="dxa"/>
            <w:vAlign w:val="center"/>
          </w:tcPr>
          <w:p w:rsidR="00577DE9" w:rsidRPr="00F740C4" w:rsidRDefault="00577DE9" w:rsidP="006B729A">
            <w:pPr>
              <w:widowControl/>
              <w:adjustRightInd w:val="0"/>
              <w:snapToGrid w:val="0"/>
              <w:spacing w:line="480" w:lineRule="exact"/>
              <w:jc w:val="center"/>
              <w:rPr>
                <w:rFonts w:ascii="宋体" w:eastAsia="宋体" w:hAnsi="宋体" w:cs="宋体"/>
                <w:color w:val="000000"/>
                <w:kern w:val="0"/>
                <w:sz w:val="18"/>
                <w:szCs w:val="18"/>
              </w:rPr>
            </w:pPr>
            <w:r w:rsidRPr="00F740C4">
              <w:rPr>
                <w:rFonts w:ascii="宋体" w:eastAsia="宋体" w:hAnsi="宋体" w:cs="宋体" w:hint="eastAsia"/>
                <w:color w:val="000000"/>
                <w:kern w:val="0"/>
                <w:sz w:val="18"/>
                <w:szCs w:val="18"/>
              </w:rPr>
              <w:t>网络和信息安全类</w:t>
            </w:r>
          </w:p>
        </w:tc>
        <w:tc>
          <w:tcPr>
            <w:tcW w:w="7371" w:type="dxa"/>
          </w:tcPr>
          <w:p w:rsidR="00577DE9" w:rsidRPr="0039249E" w:rsidRDefault="00577DE9" w:rsidP="006B729A">
            <w:pPr>
              <w:widowControl/>
              <w:adjustRightInd w:val="0"/>
              <w:snapToGrid w:val="0"/>
              <w:spacing w:line="480" w:lineRule="exact"/>
              <w:jc w:val="left"/>
              <w:rPr>
                <w:rFonts w:ascii="宋体" w:eastAsia="宋体" w:hAnsi="宋体" w:cs="宋体"/>
                <w:color w:val="000000"/>
                <w:kern w:val="0"/>
                <w:sz w:val="18"/>
                <w:szCs w:val="18"/>
              </w:rPr>
            </w:pPr>
            <w:r w:rsidRPr="0039249E">
              <w:rPr>
                <w:rFonts w:ascii="宋体" w:eastAsia="宋体" w:hAnsi="宋体" w:cs="宋体" w:hint="eastAsia"/>
                <w:color w:val="000000"/>
                <w:kern w:val="0"/>
                <w:sz w:val="18"/>
                <w:szCs w:val="18"/>
              </w:rPr>
              <w:t>包括利用校园网络、广播、有线电视插播发送有害信息，进行反动、色情、迷信等宣传活动；窃取国家</w:t>
            </w:r>
            <w:bookmarkStart w:id="0" w:name="_GoBack"/>
            <w:bookmarkEnd w:id="0"/>
            <w:r w:rsidRPr="0039249E">
              <w:rPr>
                <w:rFonts w:ascii="宋体" w:eastAsia="宋体" w:hAnsi="宋体" w:cs="宋体" w:hint="eastAsia"/>
                <w:color w:val="000000"/>
                <w:kern w:val="0"/>
                <w:sz w:val="18"/>
                <w:szCs w:val="18"/>
              </w:rPr>
              <w:t>及教育行政部门、学校保密信息，可能造成严重后果的事件；各种破坏校园网络和计算机引用系统安全运行的事件。</w:t>
            </w:r>
          </w:p>
        </w:tc>
      </w:tr>
    </w:tbl>
    <w:p w:rsidR="00577DE9" w:rsidRPr="0039249E" w:rsidRDefault="00577DE9" w:rsidP="00577DE9">
      <w:pPr>
        <w:widowControl/>
        <w:adjustRightInd w:val="0"/>
        <w:snapToGrid w:val="0"/>
        <w:spacing w:line="360" w:lineRule="auto"/>
        <w:ind w:firstLineChars="216" w:firstLine="651"/>
        <w:jc w:val="left"/>
        <w:rPr>
          <w:rFonts w:ascii="仿宋" w:eastAsia="仿宋" w:hAnsi="仿宋" w:cs="宋体"/>
          <w:b/>
          <w:color w:val="000000"/>
          <w:kern w:val="0"/>
          <w:sz w:val="30"/>
          <w:szCs w:val="30"/>
        </w:rPr>
      </w:pPr>
    </w:p>
    <w:p w:rsidR="00577DE9" w:rsidRPr="0039249E" w:rsidRDefault="00577DE9" w:rsidP="00577DE9">
      <w:pPr>
        <w:widowControl/>
        <w:adjustRightInd w:val="0"/>
        <w:snapToGrid w:val="0"/>
        <w:spacing w:line="360" w:lineRule="auto"/>
        <w:ind w:firstLineChars="216" w:firstLine="651"/>
        <w:jc w:val="left"/>
        <w:rPr>
          <w:rFonts w:ascii="仿宋" w:eastAsia="仿宋" w:hAnsi="仿宋" w:cs="宋体"/>
          <w:color w:val="000000"/>
          <w:kern w:val="0"/>
          <w:sz w:val="30"/>
          <w:szCs w:val="30"/>
        </w:rPr>
      </w:pPr>
      <w:r w:rsidRPr="0039249E">
        <w:rPr>
          <w:rFonts w:ascii="仿宋" w:eastAsia="仿宋" w:hAnsi="仿宋" w:cs="宋体" w:hint="eastAsia"/>
          <w:b/>
          <w:color w:val="000000"/>
          <w:kern w:val="0"/>
          <w:sz w:val="30"/>
          <w:szCs w:val="30"/>
        </w:rPr>
        <w:t>二、工作原则</w:t>
      </w:r>
      <w:r w:rsidRPr="0039249E">
        <w:rPr>
          <w:rFonts w:ascii="仿宋" w:eastAsia="仿宋" w:hAnsi="仿宋" w:cs="宋体" w:hint="eastAsia"/>
          <w:b/>
          <w:color w:val="000000"/>
          <w:kern w:val="0"/>
          <w:sz w:val="30"/>
          <w:szCs w:val="30"/>
        </w:rPr>
        <w:br/>
      </w:r>
      <w:r w:rsidRPr="0039249E">
        <w:rPr>
          <w:rFonts w:ascii="宋体" w:hAnsi="宋体" w:cs="宋体" w:hint="eastAsia"/>
          <w:color w:val="000000"/>
          <w:kern w:val="0"/>
          <w:sz w:val="30"/>
          <w:szCs w:val="30"/>
        </w:rPr>
        <w:t>  </w:t>
      </w:r>
      <w:r w:rsidRPr="0039249E">
        <w:rPr>
          <w:rFonts w:ascii="仿宋" w:eastAsia="仿宋" w:hAnsi="仿宋" w:cs="宋体" w:hint="eastAsia"/>
          <w:color w:val="000000"/>
          <w:kern w:val="0"/>
          <w:sz w:val="30"/>
          <w:szCs w:val="30"/>
        </w:rPr>
        <w:t>统一指挥，快速反应；预防为主，妥善处置；群防群控，协同应对；区分性质，依法处置；因势利导,化解矛盾；善后恢复，慎重定性。</w:t>
      </w:r>
    </w:p>
    <w:p w:rsidR="00577DE9" w:rsidRPr="0039249E" w:rsidRDefault="00577DE9" w:rsidP="00577DE9">
      <w:pPr>
        <w:widowControl/>
        <w:adjustRightInd w:val="0"/>
        <w:snapToGrid w:val="0"/>
        <w:spacing w:line="360" w:lineRule="auto"/>
        <w:ind w:firstLine="400"/>
        <w:jc w:val="left"/>
        <w:rPr>
          <w:rFonts w:ascii="仿宋" w:eastAsia="仿宋" w:hAnsi="仿宋" w:cs="宋体"/>
          <w:color w:val="000000"/>
          <w:kern w:val="0"/>
          <w:sz w:val="30"/>
          <w:szCs w:val="30"/>
        </w:rPr>
      </w:pPr>
    </w:p>
    <w:p w:rsidR="00577DE9" w:rsidRPr="0039249E" w:rsidRDefault="00577DE9" w:rsidP="00577DE9">
      <w:pPr>
        <w:widowControl/>
        <w:adjustRightInd w:val="0"/>
        <w:snapToGrid w:val="0"/>
        <w:spacing w:line="360" w:lineRule="auto"/>
        <w:ind w:firstLine="400"/>
        <w:jc w:val="left"/>
        <w:rPr>
          <w:rFonts w:ascii="仿宋" w:eastAsia="仿宋" w:hAnsi="仿宋" w:cs="宋体"/>
          <w:b/>
          <w:color w:val="000000"/>
          <w:kern w:val="0"/>
          <w:sz w:val="30"/>
          <w:szCs w:val="30"/>
        </w:rPr>
      </w:pPr>
      <w:r w:rsidRPr="0039249E">
        <w:rPr>
          <w:rFonts w:ascii="仿宋" w:eastAsia="仿宋" w:hAnsi="仿宋" w:cs="宋体" w:hint="eastAsia"/>
          <w:b/>
          <w:color w:val="000000"/>
          <w:kern w:val="0"/>
          <w:sz w:val="30"/>
          <w:szCs w:val="30"/>
        </w:rPr>
        <w:t>三、组织领导与专项工作组</w:t>
      </w:r>
    </w:p>
    <w:p w:rsidR="00577DE9" w:rsidRPr="0039249E" w:rsidRDefault="00577DE9" w:rsidP="00577DE9">
      <w:pPr>
        <w:widowControl/>
        <w:adjustRightInd w:val="0"/>
        <w:snapToGrid w:val="0"/>
        <w:spacing w:line="360" w:lineRule="auto"/>
        <w:ind w:firstLine="40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成立中山医学院公共事件应急处置工作领导小组与专项工作组协调处理学院公共应急事件。</w:t>
      </w:r>
    </w:p>
    <w:p w:rsidR="00577DE9" w:rsidRPr="0039249E" w:rsidRDefault="00577DE9" w:rsidP="00577DE9">
      <w:pPr>
        <w:widowControl/>
        <w:adjustRightInd w:val="0"/>
        <w:snapToGrid w:val="0"/>
        <w:spacing w:line="360" w:lineRule="auto"/>
        <w:ind w:firstLine="40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 xml:space="preserve"> 1.中山医学院突发公共事件应急处置工作领导小组</w:t>
      </w:r>
    </w:p>
    <w:p w:rsidR="00577DE9" w:rsidRPr="0039249E" w:rsidRDefault="00577DE9" w:rsidP="00577DE9">
      <w:pPr>
        <w:widowControl/>
        <w:adjustRightInd w:val="0"/>
        <w:snapToGrid w:val="0"/>
        <w:spacing w:line="360" w:lineRule="auto"/>
        <w:ind w:firstLine="40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组成如下：组长由学院党委书记与院长担任；副组长由学院主管学生工作的副书记担任；成员包括全体学院领导以及党委委员；秘书由院办主任与党务秘书担任。</w:t>
      </w:r>
    </w:p>
    <w:p w:rsidR="00577DE9" w:rsidRPr="0039249E" w:rsidRDefault="00577DE9" w:rsidP="00577DE9">
      <w:pPr>
        <w:widowControl/>
        <w:adjustRightInd w:val="0"/>
        <w:snapToGrid w:val="0"/>
        <w:spacing w:line="360" w:lineRule="auto"/>
        <w:ind w:firstLine="40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主要职责：负责决策、组织、指挥校园内各类突发公共事件的应急响应行动，下达应急处置工作任务；加强与学校主管部门和校外相关单位的沟通和联系，争取政策、技术及其他方面的支持；根据需要召开干部、教师和学生会议，通报情况，宣传政策，统一思想。</w:t>
      </w:r>
      <w:r w:rsidRPr="0039249E">
        <w:rPr>
          <w:rFonts w:ascii="仿宋" w:eastAsia="仿宋" w:hAnsi="仿宋" w:cs="宋体" w:hint="eastAsia"/>
          <w:color w:val="000000"/>
          <w:kern w:val="0"/>
          <w:sz w:val="30"/>
          <w:szCs w:val="30"/>
        </w:rPr>
        <w:br/>
      </w:r>
      <w:r w:rsidRPr="0039249E">
        <w:rPr>
          <w:rFonts w:ascii="宋体" w:hAnsi="宋体" w:cs="宋体" w:hint="eastAsia"/>
          <w:color w:val="000000"/>
          <w:kern w:val="0"/>
          <w:sz w:val="30"/>
          <w:szCs w:val="30"/>
        </w:rPr>
        <w:t>  </w:t>
      </w:r>
      <w:r w:rsidRPr="0039249E">
        <w:rPr>
          <w:rFonts w:ascii="仿宋" w:eastAsia="仿宋" w:hAnsi="仿宋" w:cs="宋体" w:hint="eastAsia"/>
          <w:color w:val="000000"/>
          <w:kern w:val="0"/>
          <w:sz w:val="30"/>
          <w:szCs w:val="30"/>
        </w:rPr>
        <w:t>2、专项工作组</w:t>
      </w:r>
    </w:p>
    <w:p w:rsidR="00577DE9" w:rsidRPr="0039249E" w:rsidRDefault="00577DE9" w:rsidP="00577DE9">
      <w:pPr>
        <w:widowControl/>
        <w:adjustRightInd w:val="0"/>
        <w:snapToGrid w:val="0"/>
        <w:spacing w:line="360" w:lineRule="auto"/>
        <w:ind w:firstLineChars="150" w:firstLine="45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针对各类突发公共事件，在领导小组下设立相应的突发事件应急处置专项工作组。</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lastRenderedPageBreak/>
        <w:t>（1）学生工作组：</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组成如下：组长由学院主管学生工作的副书记担任；成员由学生工作办公室全体辅导员老师、院办主任与党务秘书担任。</w:t>
      </w:r>
    </w:p>
    <w:p w:rsidR="00577DE9" w:rsidRPr="0039249E" w:rsidRDefault="00577DE9" w:rsidP="00577DE9">
      <w:pPr>
        <w:widowControl/>
        <w:adjustRightInd w:val="0"/>
        <w:snapToGrid w:val="0"/>
        <w:spacing w:line="360" w:lineRule="auto"/>
        <w:ind w:firstLine="64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主要职责：按照领导小组指示，召开学生干部、学生党员会议，通报情况，宣传政策，疏通引导，防止事态扩大；有针对性地对主要当事人进行调查了解和说服教育，联系学生家长协助学校做好学生工作；组织学生配合公安、保卫等部门的调查和处理工作。</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（2）信息发布与联络组：</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组成如下：组长由学院主管行政工作的副院长担任；成员由院办主任、党务秘书、学生工作办公室主任担任。</w:t>
      </w:r>
    </w:p>
    <w:p w:rsidR="00577DE9" w:rsidRPr="0039249E" w:rsidRDefault="00577DE9" w:rsidP="00577DE9">
      <w:pPr>
        <w:widowControl/>
        <w:adjustRightInd w:val="0"/>
        <w:snapToGrid w:val="0"/>
        <w:spacing w:line="360" w:lineRule="auto"/>
        <w:ind w:firstLine="64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主要职责：收集整理领导小组及专项工作组的各类工作信息和动态，及时向学校通报情况；按照学校指示，接待媒体采访，对外发布信息；加强信息监督检查，杜绝不实报道，处理不良信息。</w:t>
      </w:r>
    </w:p>
    <w:p w:rsidR="00577DE9" w:rsidRPr="0039249E" w:rsidRDefault="00577DE9" w:rsidP="00577DE9">
      <w:pPr>
        <w:widowControl/>
        <w:adjustRightInd w:val="0"/>
        <w:snapToGrid w:val="0"/>
        <w:spacing w:line="360" w:lineRule="auto"/>
        <w:jc w:val="left"/>
        <w:rPr>
          <w:rFonts w:ascii="仿宋" w:eastAsia="仿宋" w:hAnsi="仿宋" w:cs="宋体"/>
          <w:b/>
          <w:bCs/>
          <w:kern w:val="0"/>
          <w:sz w:val="30"/>
          <w:szCs w:val="30"/>
        </w:rPr>
      </w:pPr>
    </w:p>
    <w:p w:rsidR="00577DE9" w:rsidRPr="0039249E" w:rsidRDefault="00577DE9" w:rsidP="00577DE9">
      <w:pPr>
        <w:widowControl/>
        <w:adjustRightInd w:val="0"/>
        <w:snapToGrid w:val="0"/>
        <w:spacing w:line="360" w:lineRule="auto"/>
        <w:ind w:firstLineChars="147" w:firstLine="443"/>
        <w:jc w:val="left"/>
        <w:rPr>
          <w:rFonts w:ascii="仿宋" w:eastAsia="仿宋" w:hAnsi="仿宋" w:cs="宋体"/>
          <w:kern w:val="0"/>
          <w:sz w:val="30"/>
          <w:szCs w:val="30"/>
        </w:rPr>
      </w:pPr>
      <w:r w:rsidRPr="0039249E">
        <w:rPr>
          <w:rFonts w:ascii="仿宋" w:eastAsia="仿宋" w:hAnsi="仿宋" w:cs="宋体" w:hint="eastAsia"/>
          <w:b/>
          <w:bCs/>
          <w:kern w:val="0"/>
          <w:sz w:val="30"/>
          <w:szCs w:val="30"/>
        </w:rPr>
        <w:t>四、</w:t>
      </w:r>
      <w:r w:rsidRPr="0039249E">
        <w:rPr>
          <w:rFonts w:ascii="仿宋" w:eastAsia="仿宋" w:hAnsi="仿宋" w:cs="宋体" w:hint="eastAsia"/>
          <w:b/>
          <w:bCs/>
          <w:color w:val="000000"/>
          <w:kern w:val="0"/>
          <w:sz w:val="30"/>
          <w:szCs w:val="30"/>
        </w:rPr>
        <w:t>预防和预警机制</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1.信息报送原则</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1）迅速：最先发现或接到发生突发公共事件报告的单位和人员应在第一时间内向学院党务工作室报告，不得延报。学院党务工作室应立即报告公共事件应急处置工作领导小组组长，在核实情况和应急处置的同时，报告学校有关部门，最迟不得超过2小时。</w:t>
      </w:r>
    </w:p>
    <w:p w:rsidR="00577DE9" w:rsidRPr="0039249E" w:rsidRDefault="00577DE9" w:rsidP="00577DE9">
      <w:pPr>
        <w:widowControl/>
        <w:adjustRightInd w:val="0"/>
        <w:snapToGrid w:val="0"/>
        <w:spacing w:line="360" w:lineRule="auto"/>
        <w:ind w:left="42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（2）准确：信息内容要客观翔实，不得主观臆断，不得漏报、瞒报、谎报。</w:t>
      </w:r>
    </w:p>
    <w:p w:rsidR="00577DE9" w:rsidRPr="0039249E" w:rsidRDefault="00577DE9" w:rsidP="00577DE9">
      <w:pPr>
        <w:widowControl/>
        <w:adjustRightInd w:val="0"/>
        <w:snapToGrid w:val="0"/>
        <w:spacing w:line="360" w:lineRule="auto"/>
        <w:ind w:left="42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（3）续报：事件情况发生变化后，应及时续报，报告处置进展和事件各阶段情况。</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lastRenderedPageBreak/>
        <w:t>2.信息报送机制</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（1） 紧急电话报告系统：事件发生、情况紧急时，第一时</w:t>
      </w:r>
      <w:r w:rsidRPr="0039249E">
        <w:rPr>
          <w:rFonts w:ascii="仿宋" w:eastAsia="仿宋" w:hAnsi="仿宋" w:cs="宋体" w:hint="eastAsia"/>
          <w:kern w:val="0"/>
          <w:sz w:val="30"/>
          <w:szCs w:val="30"/>
        </w:rPr>
        <w:t>间采用电话报告院办主管领导</w:t>
      </w:r>
      <w:r w:rsidRPr="0039249E">
        <w:rPr>
          <w:rFonts w:ascii="仿宋" w:eastAsia="仿宋" w:hAnsi="仿宋" w:cs="宋体" w:hint="eastAsia"/>
          <w:color w:val="000000"/>
          <w:kern w:val="0"/>
          <w:sz w:val="30"/>
          <w:szCs w:val="30"/>
        </w:rPr>
        <w:t>或保卫部（处）。</w:t>
      </w:r>
    </w:p>
    <w:p w:rsidR="00577DE9" w:rsidRPr="0039249E" w:rsidRDefault="00577DE9" w:rsidP="00577DE9">
      <w:pPr>
        <w:widowControl/>
        <w:adjustRightInd w:val="0"/>
        <w:snapToGrid w:val="0"/>
        <w:spacing w:line="360" w:lineRule="auto"/>
        <w:ind w:firstLine="48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（2）紧急文件报送系统：电话报告后，应立即书面正式报学校党办，并按照相关预案和领导要求迅速开展应急处置工作。</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3.应急信息的主要内容</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（1）事件发生基本情况，包括时间、地点、规模、涉及人员、破坏程度以及人员伤亡等情况；</w:t>
      </w:r>
    </w:p>
    <w:p w:rsidR="00577DE9" w:rsidRPr="0039249E" w:rsidRDefault="00577DE9" w:rsidP="00577DE9">
      <w:pPr>
        <w:widowControl/>
        <w:adjustRightInd w:val="0"/>
        <w:snapToGrid w:val="0"/>
        <w:spacing w:line="360" w:lineRule="auto"/>
        <w:ind w:firstLine="48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（2）事件发生起因分析、性质类别和影响程度的评估；</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（3）已经采取的处置措施；</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（4）校内外公众及媒体等各方面的反应；</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（5）事态发展状态、处置过程和结果；</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（6）需要报送的其它事项。</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4.预防预警行动</w:t>
      </w:r>
    </w:p>
    <w:p w:rsidR="00577DE9" w:rsidRPr="0039249E" w:rsidRDefault="00577DE9" w:rsidP="00577DE9">
      <w:pPr>
        <w:widowControl/>
        <w:adjustRightInd w:val="0"/>
        <w:snapToGrid w:val="0"/>
        <w:spacing w:line="360" w:lineRule="auto"/>
        <w:ind w:firstLine="48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（1）预防预警行动的启动及相关措施</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①启动的条件：学院在教学、科研、管理、生活等方面出现异常情况或受到校外因素的影响可能导致突发公共事件发生，需要提前进行工作准备时。</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②主要工作措施：领导小组立即召开会议，通报已掌握的可能引起突发事件的情况与信息，研究分析事件的性质，对事件的发展方向进行预测和判断，确定办公指挥场所及参与预防和处置的部门和人员。党务工作室具体负责事件的日常处理工作，并做好协调组织工作。党务秘书负责事件跟踪，及时准确掌握第一手资料，并将事态动随时报告领导小组。当事态发展到突发事件发生时，领导小组要再次及时召</w:t>
      </w:r>
      <w:r w:rsidRPr="0039249E">
        <w:rPr>
          <w:rFonts w:ascii="仿宋" w:eastAsia="仿宋" w:hAnsi="仿宋" w:cs="宋体" w:hint="eastAsia"/>
          <w:color w:val="000000"/>
          <w:kern w:val="0"/>
          <w:sz w:val="30"/>
          <w:szCs w:val="30"/>
        </w:rPr>
        <w:lastRenderedPageBreak/>
        <w:t>开会议，根据事件的性质决定是否启动相应等级应急处置机制。当事态得到控制，矛盾得到缓解，问题得到有效解决时，领导小组应宣布终止预警机制和相关工作。</w:t>
      </w:r>
    </w:p>
    <w:p w:rsidR="00577DE9" w:rsidRPr="0039249E" w:rsidRDefault="00577DE9" w:rsidP="00577DE9">
      <w:pPr>
        <w:widowControl/>
        <w:adjustRightInd w:val="0"/>
        <w:snapToGrid w:val="0"/>
        <w:spacing w:line="360" w:lineRule="auto"/>
        <w:ind w:firstLineChars="200" w:firstLine="60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③信息发布：突发事件信息统一由学院党务工作室负责发布，学院任何单位和个人不得以任何名义对外介绍情况。</w:t>
      </w:r>
    </w:p>
    <w:p w:rsidR="00577DE9" w:rsidRPr="0039249E" w:rsidRDefault="00577DE9" w:rsidP="00577DE9">
      <w:pPr>
        <w:widowControl/>
        <w:adjustRightInd w:val="0"/>
        <w:snapToGrid w:val="0"/>
        <w:spacing w:line="360" w:lineRule="auto"/>
        <w:ind w:firstLine="640"/>
        <w:jc w:val="center"/>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表2突发公共事件及应对措施</w:t>
      </w:r>
    </w:p>
    <w:tbl>
      <w:tblPr>
        <w:tblStyle w:val="ae"/>
        <w:tblW w:w="10490" w:type="dxa"/>
        <w:tblInd w:w="-601" w:type="dxa"/>
        <w:tblLook w:val="04A0" w:firstRow="1" w:lastRow="0" w:firstColumn="1" w:lastColumn="0" w:noHBand="0" w:noVBand="1"/>
      </w:tblPr>
      <w:tblGrid>
        <w:gridCol w:w="709"/>
        <w:gridCol w:w="1985"/>
        <w:gridCol w:w="7796"/>
      </w:tblGrid>
      <w:tr w:rsidR="00577DE9" w:rsidRPr="00FC3F1D" w:rsidTr="006B729A">
        <w:trPr>
          <w:trHeight w:val="620"/>
        </w:trPr>
        <w:tc>
          <w:tcPr>
            <w:tcW w:w="709" w:type="dxa"/>
            <w:vAlign w:val="center"/>
          </w:tcPr>
          <w:p w:rsidR="00577DE9" w:rsidRPr="00B32FC5" w:rsidRDefault="00577DE9" w:rsidP="006B729A">
            <w:pPr>
              <w:widowControl/>
              <w:adjustRightInd w:val="0"/>
              <w:snapToGrid w:val="0"/>
              <w:spacing w:line="360" w:lineRule="auto"/>
              <w:jc w:val="center"/>
              <w:rPr>
                <w:rFonts w:asciiTheme="minorEastAsia" w:hAnsiTheme="minorEastAsia" w:cs="宋体"/>
                <w:b/>
                <w:color w:val="000000"/>
                <w:kern w:val="0"/>
                <w:sz w:val="18"/>
                <w:szCs w:val="18"/>
              </w:rPr>
            </w:pPr>
            <w:r w:rsidRPr="00B32FC5">
              <w:rPr>
                <w:rFonts w:asciiTheme="minorEastAsia" w:hAnsiTheme="minorEastAsia" w:cs="宋体" w:hint="eastAsia"/>
                <w:b/>
                <w:color w:val="000000"/>
                <w:kern w:val="0"/>
                <w:sz w:val="18"/>
                <w:szCs w:val="18"/>
              </w:rPr>
              <w:t>序号</w:t>
            </w:r>
          </w:p>
        </w:tc>
        <w:tc>
          <w:tcPr>
            <w:tcW w:w="1985" w:type="dxa"/>
            <w:vAlign w:val="center"/>
          </w:tcPr>
          <w:p w:rsidR="00577DE9" w:rsidRPr="00B32FC5" w:rsidRDefault="00577DE9" w:rsidP="006B729A">
            <w:pPr>
              <w:widowControl/>
              <w:adjustRightInd w:val="0"/>
              <w:snapToGrid w:val="0"/>
              <w:spacing w:line="360" w:lineRule="auto"/>
              <w:jc w:val="center"/>
              <w:rPr>
                <w:rFonts w:asciiTheme="minorEastAsia" w:hAnsiTheme="minorEastAsia" w:cs="宋体"/>
                <w:b/>
                <w:color w:val="000000"/>
                <w:kern w:val="0"/>
                <w:sz w:val="18"/>
                <w:szCs w:val="18"/>
              </w:rPr>
            </w:pPr>
            <w:r w:rsidRPr="00B32FC5">
              <w:rPr>
                <w:rFonts w:asciiTheme="minorEastAsia" w:hAnsiTheme="minorEastAsia" w:cs="宋体" w:hint="eastAsia"/>
                <w:b/>
                <w:color w:val="000000"/>
                <w:kern w:val="0"/>
                <w:sz w:val="18"/>
                <w:szCs w:val="18"/>
              </w:rPr>
              <w:t>突发事件</w:t>
            </w:r>
          </w:p>
        </w:tc>
        <w:tc>
          <w:tcPr>
            <w:tcW w:w="7796" w:type="dxa"/>
            <w:vAlign w:val="center"/>
          </w:tcPr>
          <w:p w:rsidR="00577DE9" w:rsidRPr="00B32FC5" w:rsidRDefault="00577DE9" w:rsidP="006B729A">
            <w:pPr>
              <w:widowControl/>
              <w:adjustRightInd w:val="0"/>
              <w:snapToGrid w:val="0"/>
              <w:spacing w:line="360" w:lineRule="auto"/>
              <w:jc w:val="center"/>
              <w:rPr>
                <w:rFonts w:asciiTheme="minorEastAsia" w:hAnsiTheme="minorEastAsia" w:cs="宋体"/>
                <w:b/>
                <w:color w:val="000000"/>
                <w:kern w:val="0"/>
                <w:sz w:val="18"/>
                <w:szCs w:val="18"/>
              </w:rPr>
            </w:pPr>
            <w:r w:rsidRPr="00B32FC5">
              <w:rPr>
                <w:rFonts w:asciiTheme="minorEastAsia" w:hAnsiTheme="minorEastAsia" w:cs="宋体" w:hint="eastAsia"/>
                <w:b/>
                <w:color w:val="000000"/>
                <w:kern w:val="0"/>
                <w:sz w:val="18"/>
                <w:szCs w:val="18"/>
              </w:rPr>
              <w:t>应对措施</w:t>
            </w:r>
          </w:p>
        </w:tc>
      </w:tr>
      <w:tr w:rsidR="00577DE9" w:rsidRPr="00FC3F1D" w:rsidTr="006B729A">
        <w:tc>
          <w:tcPr>
            <w:tcW w:w="709" w:type="dxa"/>
            <w:vAlign w:val="center"/>
          </w:tcPr>
          <w:p w:rsidR="00577DE9" w:rsidRPr="00FC3F1D" w:rsidRDefault="00577DE9" w:rsidP="006B729A">
            <w:pPr>
              <w:widowControl/>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1</w:t>
            </w:r>
          </w:p>
        </w:tc>
        <w:tc>
          <w:tcPr>
            <w:tcW w:w="1985" w:type="dxa"/>
            <w:vAlign w:val="center"/>
          </w:tcPr>
          <w:p w:rsidR="00577DE9" w:rsidRPr="00FC3F1D" w:rsidRDefault="00577DE9" w:rsidP="006B729A">
            <w:pPr>
              <w:widowControl/>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学生自杀、自残、自虐性事件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（1）第一时间发现的学生应尽可能实施合理的救治措施，通报校医院，同时立刻将情况报告辅导员，也可直接向分管学生工作的领导汇报；</w:t>
            </w:r>
          </w:p>
          <w:p w:rsidR="00577DE9" w:rsidRPr="00EE0D01"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（2）辅导员获悉情况后，应立即到达现场，协助校医院将伤员送往医院，同时向分管学生工作的领导汇报；重大恶性事故学院应向学校汇报；</w:t>
            </w:r>
            <w:r w:rsidRPr="00EE0D01">
              <w:rPr>
                <w:rFonts w:asciiTheme="minorEastAsia" w:hAnsiTheme="minorEastAsia" w:hint="eastAsia"/>
                <w:sz w:val="18"/>
                <w:szCs w:val="18"/>
              </w:rPr>
              <w:t>并维持秩序和保护好现场；</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（3）辅导员老师应及时将情况通知学生家长，并做好家长来校的接待和安抚工作；</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（4）辅导员老师应配合学院开展调查，必要时配合公安机关做好自杀案件的侦查工作。</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2</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学生离校出走或失踪事件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（1）学生擅自离校后，相关宿舍以及班长应及时将情况报告辅导员；</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（2）辅导员在获悉学生擅自离校的情况后，应立即联系学生本人以及家长，落实学生去向及安全情况；</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（3）如未能落实学生去向，辅导员应向分管学生工作的领导汇报，同时及时在学生中进行调查了解；对去向不明的学生应立即组织查找，及时查明学生去向。</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3</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学生政治活动事件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Pr>
                <w:rFonts w:asciiTheme="minorEastAsia" w:hAnsiTheme="minorEastAsia" w:hint="eastAsia"/>
                <w:sz w:val="18"/>
                <w:szCs w:val="18"/>
              </w:rPr>
              <w:t>（1）学生进行</w:t>
            </w:r>
            <w:r w:rsidRPr="00FC3F1D">
              <w:rPr>
                <w:rFonts w:asciiTheme="minorEastAsia" w:hAnsiTheme="minorEastAsia" w:hint="eastAsia"/>
                <w:sz w:val="18"/>
                <w:szCs w:val="18"/>
              </w:rPr>
              <w:t>政治活动，辅导员老师应及时通过宿舍、班长等班干获知，并及时到现场了解活动情况</w:t>
            </w:r>
            <w:r>
              <w:rPr>
                <w:rFonts w:asciiTheme="minorEastAsia" w:hAnsiTheme="minorEastAsia" w:hint="eastAsia"/>
                <w:sz w:val="18"/>
                <w:szCs w:val="18"/>
              </w:rPr>
              <w:t>。对活动中违法、反动以及危害国家安全社会稳定的行为予以及时制止，控制事件扩大范围；</w:t>
            </w:r>
          </w:p>
          <w:p w:rsidR="00577DE9" w:rsidRDefault="00577DE9" w:rsidP="006B729A">
            <w:pPr>
              <w:adjustRightInd w:val="0"/>
              <w:snapToGrid w:val="0"/>
              <w:spacing w:line="360" w:lineRule="auto"/>
              <w:jc w:val="left"/>
              <w:rPr>
                <w:rFonts w:asciiTheme="minorEastAsia" w:hAnsiTheme="minorEastAsia"/>
                <w:sz w:val="18"/>
                <w:szCs w:val="18"/>
              </w:rPr>
            </w:pPr>
            <w:r>
              <w:rPr>
                <w:rFonts w:asciiTheme="minorEastAsia" w:hAnsiTheme="minorEastAsia" w:hint="eastAsia"/>
                <w:sz w:val="18"/>
                <w:szCs w:val="18"/>
              </w:rPr>
              <w:t>（2）</w:t>
            </w:r>
            <w:r w:rsidRPr="00FC3F1D">
              <w:rPr>
                <w:rFonts w:asciiTheme="minorEastAsia" w:hAnsiTheme="minorEastAsia" w:hint="eastAsia"/>
                <w:sz w:val="18"/>
                <w:szCs w:val="18"/>
              </w:rPr>
              <w:t>辅导员日常应通过宿舍以及网络了解学生动向，对有政治活动意向以及政治事件反</w:t>
            </w:r>
            <w:r>
              <w:rPr>
                <w:rFonts w:asciiTheme="minorEastAsia" w:hAnsiTheme="minorEastAsia" w:hint="eastAsia"/>
                <w:sz w:val="18"/>
                <w:szCs w:val="18"/>
              </w:rPr>
              <w:t>应剧烈敏感的学生加以关注，并加强了解其心理和动向，及时给予引导；</w:t>
            </w:r>
          </w:p>
          <w:p w:rsidR="00577DE9" w:rsidRDefault="00577DE9" w:rsidP="006B729A">
            <w:pPr>
              <w:adjustRightInd w:val="0"/>
              <w:snapToGrid w:val="0"/>
              <w:spacing w:line="360" w:lineRule="auto"/>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r w:rsidRPr="00F3749E">
              <w:rPr>
                <w:rFonts w:ascii="宋体" w:eastAsia="宋体" w:hAnsi="宋体" w:cs="宋体" w:hint="eastAsia"/>
                <w:color w:val="000000"/>
                <w:kern w:val="0"/>
                <w:sz w:val="18"/>
                <w:szCs w:val="18"/>
              </w:rPr>
              <w:t>校园内出现</w:t>
            </w:r>
            <w:proofErr w:type="gramStart"/>
            <w:r w:rsidRPr="00F3749E">
              <w:rPr>
                <w:rFonts w:ascii="宋体" w:eastAsia="宋体" w:hAnsi="宋体" w:cs="宋体" w:hint="eastAsia"/>
                <w:color w:val="000000"/>
                <w:kern w:val="0"/>
                <w:sz w:val="18"/>
                <w:szCs w:val="18"/>
              </w:rPr>
              <w:t>各种涉稳横幅</w:t>
            </w:r>
            <w:proofErr w:type="gramEnd"/>
            <w:r w:rsidRPr="00F3749E">
              <w:rPr>
                <w:rFonts w:ascii="宋体" w:eastAsia="宋体" w:hAnsi="宋体" w:cs="宋体" w:hint="eastAsia"/>
                <w:color w:val="000000"/>
                <w:kern w:val="0"/>
                <w:sz w:val="18"/>
                <w:szCs w:val="18"/>
              </w:rPr>
              <w:t>、标语、大小字报，引发在校内局部聚集，影响和干扰学校正常教学生活秩序</w:t>
            </w:r>
            <w:r>
              <w:rPr>
                <w:rFonts w:ascii="宋体" w:eastAsia="宋体" w:hAnsi="宋体" w:cs="宋体" w:hint="eastAsia"/>
                <w:color w:val="000000"/>
                <w:kern w:val="0"/>
                <w:sz w:val="18"/>
                <w:szCs w:val="18"/>
              </w:rPr>
              <w:t>，应立即向学院</w:t>
            </w:r>
            <w:r w:rsidRPr="00F3749E">
              <w:rPr>
                <w:rFonts w:ascii="宋体" w:eastAsia="宋体" w:hAnsi="宋体" w:cs="宋体" w:hint="eastAsia"/>
                <w:color w:val="000000"/>
                <w:kern w:val="0"/>
                <w:sz w:val="18"/>
                <w:szCs w:val="18"/>
              </w:rPr>
              <w:t>应急处置工作领导小组报告，</w:t>
            </w:r>
            <w:r>
              <w:rPr>
                <w:rFonts w:ascii="宋体" w:eastAsia="宋体" w:hAnsi="宋体" w:cs="宋体" w:hint="eastAsia"/>
                <w:color w:val="000000"/>
                <w:kern w:val="0"/>
                <w:sz w:val="18"/>
                <w:szCs w:val="18"/>
              </w:rPr>
              <w:t>学院</w:t>
            </w:r>
            <w:r w:rsidRPr="00F3749E">
              <w:rPr>
                <w:rFonts w:ascii="宋体" w:eastAsia="宋体" w:hAnsi="宋体" w:cs="宋体" w:hint="eastAsia"/>
                <w:color w:val="000000"/>
                <w:kern w:val="0"/>
                <w:sz w:val="18"/>
                <w:szCs w:val="18"/>
              </w:rPr>
              <w:t>应急处置工作领导小组立即研究，决定启动工作预案并立即报告</w:t>
            </w:r>
            <w:r>
              <w:rPr>
                <w:rFonts w:ascii="宋体" w:eastAsia="宋体" w:hAnsi="宋体" w:cs="宋体" w:hint="eastAsia"/>
                <w:color w:val="000000"/>
                <w:kern w:val="0"/>
                <w:sz w:val="18"/>
                <w:szCs w:val="18"/>
              </w:rPr>
              <w:t>学校有关部门，</w:t>
            </w:r>
            <w:r w:rsidRPr="00F3749E">
              <w:rPr>
                <w:rFonts w:ascii="宋体" w:eastAsia="宋体" w:hAnsi="宋体" w:cs="宋体" w:hint="eastAsia"/>
                <w:color w:val="000000"/>
                <w:kern w:val="0"/>
                <w:sz w:val="18"/>
                <w:szCs w:val="18"/>
              </w:rPr>
              <w:t>事件处置过程和结果要及时向领导小组汇报</w:t>
            </w:r>
            <w:r>
              <w:rPr>
                <w:rFonts w:ascii="宋体" w:eastAsia="宋体" w:hAnsi="宋体" w:cs="宋体" w:hint="eastAsia"/>
                <w:color w:val="000000"/>
                <w:kern w:val="0"/>
                <w:sz w:val="18"/>
                <w:szCs w:val="18"/>
              </w:rPr>
              <w:t>；</w:t>
            </w:r>
          </w:p>
          <w:p w:rsidR="00577DE9" w:rsidRDefault="00577DE9" w:rsidP="006B729A">
            <w:pPr>
              <w:adjustRightInd w:val="0"/>
              <w:snapToGrid w:val="0"/>
              <w:spacing w:line="360" w:lineRule="auto"/>
              <w:jc w:val="left"/>
              <w:rPr>
                <w:rFonts w:ascii="宋体" w:eastAsia="宋体" w:hAnsi="宋体" w:cs="宋体"/>
                <w:color w:val="000000"/>
                <w:kern w:val="0"/>
                <w:sz w:val="18"/>
                <w:szCs w:val="18"/>
              </w:rPr>
            </w:pPr>
            <w:r>
              <w:rPr>
                <w:rFonts w:asciiTheme="minorEastAsia" w:hAnsiTheme="minorEastAsia" w:hint="eastAsia"/>
                <w:sz w:val="18"/>
                <w:szCs w:val="18"/>
              </w:rPr>
              <w:t>（4）对</w:t>
            </w:r>
            <w:r>
              <w:rPr>
                <w:rFonts w:ascii="宋体" w:eastAsia="宋体" w:hAnsi="宋体" w:cs="宋体" w:hint="eastAsia"/>
                <w:color w:val="000000"/>
                <w:kern w:val="0"/>
                <w:sz w:val="18"/>
                <w:szCs w:val="18"/>
              </w:rPr>
              <w:t>未经批准在校内、外</w:t>
            </w:r>
            <w:r w:rsidRPr="00F3749E">
              <w:rPr>
                <w:rFonts w:ascii="宋体" w:eastAsia="宋体" w:hAnsi="宋体" w:cs="宋体" w:hint="eastAsia"/>
                <w:color w:val="000000"/>
                <w:kern w:val="0"/>
                <w:sz w:val="18"/>
                <w:szCs w:val="18"/>
              </w:rPr>
              <w:t>进行大规模游行、集会、绝食、静坐、请愿以及实施打、砸、抢等</w:t>
            </w:r>
            <w:r>
              <w:rPr>
                <w:rFonts w:ascii="宋体" w:eastAsia="宋体" w:hAnsi="宋体" w:cs="宋体" w:hint="eastAsia"/>
                <w:color w:val="000000"/>
                <w:kern w:val="0"/>
                <w:sz w:val="18"/>
                <w:szCs w:val="18"/>
              </w:rPr>
              <w:t>行为，针对师生的</w:t>
            </w:r>
            <w:r w:rsidRPr="00F3749E">
              <w:rPr>
                <w:rFonts w:ascii="宋体" w:eastAsia="宋体" w:hAnsi="宋体" w:cs="宋体" w:hint="eastAsia"/>
                <w:color w:val="000000"/>
                <w:kern w:val="0"/>
                <w:sz w:val="18"/>
                <w:szCs w:val="18"/>
              </w:rPr>
              <w:t>恐怖袭击事件</w:t>
            </w:r>
            <w:r>
              <w:rPr>
                <w:rFonts w:ascii="宋体" w:eastAsia="宋体" w:hAnsi="宋体" w:cs="宋体" w:hint="eastAsia"/>
                <w:color w:val="000000"/>
                <w:kern w:val="0"/>
                <w:sz w:val="18"/>
                <w:szCs w:val="18"/>
              </w:rPr>
              <w:t>以及</w:t>
            </w:r>
            <w:r w:rsidRPr="00F3749E">
              <w:rPr>
                <w:rFonts w:ascii="宋体" w:eastAsia="宋体" w:hAnsi="宋体" w:cs="宋体" w:hint="eastAsia"/>
                <w:color w:val="000000"/>
                <w:kern w:val="0"/>
                <w:sz w:val="18"/>
                <w:szCs w:val="18"/>
              </w:rPr>
              <w:t>校园网上出现</w:t>
            </w:r>
            <w:r>
              <w:rPr>
                <w:rFonts w:ascii="宋体" w:eastAsia="宋体" w:hAnsi="宋体" w:cs="宋体" w:hint="eastAsia"/>
                <w:color w:val="000000"/>
                <w:kern w:val="0"/>
                <w:sz w:val="18"/>
                <w:szCs w:val="18"/>
              </w:rPr>
              <w:t>的大面积</w:t>
            </w:r>
            <w:r w:rsidRPr="00F3749E">
              <w:rPr>
                <w:rFonts w:ascii="宋体" w:eastAsia="宋体" w:hAnsi="宋体" w:cs="宋体" w:hint="eastAsia"/>
                <w:color w:val="000000"/>
                <w:kern w:val="0"/>
                <w:sz w:val="18"/>
                <w:szCs w:val="18"/>
              </w:rPr>
              <w:t>串联、煽动和蛊惑信息</w:t>
            </w:r>
            <w:r>
              <w:rPr>
                <w:rFonts w:ascii="宋体" w:eastAsia="宋体" w:hAnsi="宋体" w:cs="宋体" w:hint="eastAsia"/>
                <w:color w:val="000000"/>
                <w:kern w:val="0"/>
                <w:sz w:val="18"/>
                <w:szCs w:val="18"/>
              </w:rPr>
              <w:t>应</w:t>
            </w:r>
            <w:r w:rsidRPr="00F3749E">
              <w:rPr>
                <w:rFonts w:ascii="宋体" w:eastAsia="宋体" w:hAnsi="宋体" w:cs="宋体" w:hint="eastAsia"/>
                <w:color w:val="000000"/>
                <w:kern w:val="0"/>
                <w:sz w:val="18"/>
                <w:szCs w:val="18"/>
              </w:rPr>
              <w:t>立即向学校报告，根据情况采取相应措施，避免冲突加剧和学生受伤。</w:t>
            </w:r>
            <w:r>
              <w:rPr>
                <w:rFonts w:ascii="宋体" w:eastAsia="宋体" w:hAnsi="宋体" w:cs="宋体" w:hint="eastAsia"/>
                <w:color w:val="000000"/>
                <w:kern w:val="0"/>
                <w:sz w:val="18"/>
                <w:szCs w:val="18"/>
              </w:rPr>
              <w:t>应立即启动预案，协调相关部门处理，将事件处置过程和结果要及时向领导小组汇报；</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Pr>
                <w:rFonts w:ascii="宋体" w:eastAsia="宋体" w:hAnsi="宋体" w:cs="宋体" w:hint="eastAsia"/>
                <w:color w:val="000000"/>
                <w:kern w:val="0"/>
                <w:sz w:val="18"/>
                <w:szCs w:val="18"/>
              </w:rPr>
              <w:t>（5）对影响较大的政治事件，应充分</w:t>
            </w:r>
            <w:r w:rsidRPr="00F3749E">
              <w:rPr>
                <w:rFonts w:ascii="宋体" w:eastAsia="宋体" w:hAnsi="宋体" w:cs="宋体" w:hint="eastAsia"/>
                <w:color w:val="000000"/>
                <w:kern w:val="0"/>
                <w:sz w:val="18"/>
                <w:szCs w:val="18"/>
              </w:rPr>
              <w:t>发挥党政工团组织及学院党政干部队伍、思想政治工作队伍和学生会以及学生党员骨干队伍的先锋模范带头作用，切实做好思想政治工作，做到不漏班、班级不漏人；教师不停课、学生</w:t>
            </w:r>
            <w:proofErr w:type="gramStart"/>
            <w:r w:rsidRPr="00F3749E">
              <w:rPr>
                <w:rFonts w:ascii="宋体" w:eastAsia="宋体" w:hAnsi="宋体" w:cs="宋体" w:hint="eastAsia"/>
                <w:color w:val="000000"/>
                <w:kern w:val="0"/>
                <w:sz w:val="18"/>
                <w:szCs w:val="18"/>
              </w:rPr>
              <w:t>不</w:t>
            </w:r>
            <w:proofErr w:type="gramEnd"/>
            <w:r w:rsidRPr="00F3749E">
              <w:rPr>
                <w:rFonts w:ascii="宋体" w:eastAsia="宋体" w:hAnsi="宋体" w:cs="宋体" w:hint="eastAsia"/>
                <w:color w:val="000000"/>
                <w:kern w:val="0"/>
                <w:sz w:val="18"/>
                <w:szCs w:val="18"/>
              </w:rPr>
              <w:t>停学、师生不离校，加强学生宿舍管理，严格控制人员出入</w:t>
            </w:r>
            <w:r>
              <w:rPr>
                <w:rFonts w:asciiTheme="minorEastAsia" w:hAnsiTheme="minorEastAsia" w:hint="eastAsia"/>
                <w:sz w:val="18"/>
                <w:szCs w:val="18"/>
              </w:rPr>
              <w:t>。</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4</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学生打架或群殴事件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w:t>
            </w:r>
            <w:r>
              <w:rPr>
                <w:rFonts w:asciiTheme="minorEastAsia" w:hAnsiTheme="minorEastAsia" w:hint="eastAsia"/>
                <w:sz w:val="18"/>
                <w:szCs w:val="18"/>
              </w:rPr>
              <w:t>）学生发生小范围冲突、打架情况，知情师生应及时报告辅导员；发生学生较大范围群殴事件，知情师生</w:t>
            </w:r>
            <w:r w:rsidRPr="00FC3F1D">
              <w:rPr>
                <w:rFonts w:asciiTheme="minorEastAsia" w:hAnsiTheme="minorEastAsia" w:hint="eastAsia"/>
                <w:sz w:val="18"/>
                <w:szCs w:val="18"/>
              </w:rPr>
              <w:t>应将情况报告辅导员，并立即报告学校</w:t>
            </w:r>
            <w:proofErr w:type="gramStart"/>
            <w:r w:rsidRPr="00FC3F1D">
              <w:rPr>
                <w:rFonts w:asciiTheme="minorEastAsia" w:hAnsiTheme="minorEastAsia" w:hint="eastAsia"/>
                <w:sz w:val="18"/>
                <w:szCs w:val="18"/>
              </w:rPr>
              <w:t>保卫办</w:t>
            </w:r>
            <w:proofErr w:type="gramEnd"/>
            <w:r w:rsidRPr="00FC3F1D">
              <w:rPr>
                <w:rFonts w:asciiTheme="minorEastAsia" w:hAnsiTheme="minorEastAsia" w:hint="eastAsia"/>
                <w:sz w:val="18"/>
                <w:szCs w:val="18"/>
              </w:rPr>
              <w:t>与校医院协助维持现场秩序和安全；</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lastRenderedPageBreak/>
              <w:t>（2）辅导员在获悉情况后，应在第一时间赶到现场，设法稳定局势，防止事态恶化；如有人员受伤，应立即组织人员将伤员送至医院诊治；同时应立即将情况向学院分管学生工作的领导汇报；</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（3）发生学生伤亡，辅导员及时将情况通知学生家长，并做好家长的接待和安抚工作；</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（4）辅导员应及时组织开展调查，尽早向目击者了解事件的真实情况，查清事件原因和经过，对于重大恶性事件还应配合有关部门调查取证。</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lastRenderedPageBreak/>
              <w:t>5</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重大失窃事件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（1）学生发生重大失窃事件</w:t>
            </w:r>
            <w:r>
              <w:rPr>
                <w:rFonts w:asciiTheme="minorEastAsia" w:hAnsiTheme="minorEastAsia" w:hint="eastAsia"/>
                <w:sz w:val="18"/>
                <w:szCs w:val="18"/>
              </w:rPr>
              <w:t>，</w:t>
            </w:r>
            <w:r w:rsidRPr="00FC3F1D">
              <w:rPr>
                <w:rFonts w:asciiTheme="minorEastAsia" w:hAnsiTheme="minorEastAsia" w:hint="eastAsia"/>
                <w:sz w:val="18"/>
                <w:szCs w:val="18"/>
              </w:rPr>
              <w:t>第一时间向学校保卫科报案，同时将情况报告辅导员；</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（2）辅导员应立即采取应急措施，组织保护现场，配合学校保卫科开展调查取证工作，并做好失窃学生的稳定工作。</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6</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交通意外或其他重大事故</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（1）学生发生交通事故，辅导员在接到通知后，应立即赶到现场或相关医院，协助学生在医院的治疗等手续，并向学院分管学生工作领导汇报，并及时与学生家长取得联系；</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（2）辅导员应到现场进行学生工作，并积极配合医院和公安部门，做好学生的救治和事故处理工作；做好学生家长的接待和安抚工作。</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7</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学生宿舍发生火灾等突发事件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（1）学生宿舍发现火情后，如为轻微火情，应立即开展灭火工作，同时立即向辅导员和学校保卫科报告；如火情较大则应遵循学校宿舍紧急通道进行撤离，同时立即向辅导员和学校保卫科报告；</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（2）辅导员获悉情况后，应立即到场，并向</w:t>
            </w:r>
            <w:proofErr w:type="gramStart"/>
            <w:r w:rsidRPr="00FC3F1D">
              <w:rPr>
                <w:rFonts w:asciiTheme="minorEastAsia" w:hAnsiTheme="minorEastAsia" w:hint="eastAsia"/>
                <w:sz w:val="18"/>
                <w:szCs w:val="18"/>
              </w:rPr>
              <w:t>保卫办</w:t>
            </w:r>
            <w:proofErr w:type="gramEnd"/>
            <w:r w:rsidRPr="00FC3F1D">
              <w:rPr>
                <w:rFonts w:asciiTheme="minorEastAsia" w:hAnsiTheme="minorEastAsia" w:hint="eastAsia"/>
                <w:sz w:val="18"/>
                <w:szCs w:val="18"/>
              </w:rPr>
              <w:t>进行求助。当火情严重无法自行扑灭时，应立即拨打119电话报警；同时立即要求宿舍管理员采取紧急措施，打开消防通道，疏散学生，隔离电源，力争将损失减到最低。</w:t>
            </w:r>
          </w:p>
        </w:tc>
      </w:tr>
      <w:tr w:rsidR="00577DE9" w:rsidRPr="00FC3F1D" w:rsidTr="006B729A">
        <w:tc>
          <w:tcPr>
            <w:tcW w:w="709" w:type="dxa"/>
            <w:vAlign w:val="center"/>
          </w:tcPr>
          <w:p w:rsidR="00577DE9" w:rsidRPr="00FC3F1D" w:rsidRDefault="00577DE9" w:rsidP="006B729A">
            <w:pPr>
              <w:widowControl/>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8</w:t>
            </w:r>
          </w:p>
        </w:tc>
        <w:tc>
          <w:tcPr>
            <w:tcW w:w="1985" w:type="dxa"/>
            <w:vAlign w:val="center"/>
          </w:tcPr>
          <w:p w:rsidR="00577DE9" w:rsidRPr="00FC3F1D" w:rsidRDefault="00577DE9" w:rsidP="006B729A">
            <w:pPr>
              <w:widowControl/>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学生急病、食物中毒或发生群体性流行疾病事件</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（1）学生发生突发性急病或食物中毒，应立即联系医院进行治疗，同时通知辅导员；</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（2）辅导员认为紧急情况后，应立即与校医院取得联系，迅速组织人员将患者送至校医院救治或派车送至其他大型医院，同时立即向学院分管领导汇报；</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（3）如发生重大急病以及涉及生命危险的事件，应及时上报学校相关负责领导，并及时通知学生家长；</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4）如发现学生中发生群体性流行疾病或大面积食物中毒事件，辅导员老师立即与医院取联系，尽早采取调查工作，确认患病学生的生活、活动圈子，采取加强关注，查访学生家长以及周边同学等措施，并将情况报告学院学生工作相关领导以及学校。</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9</w:t>
            </w:r>
          </w:p>
        </w:tc>
        <w:tc>
          <w:tcPr>
            <w:tcW w:w="1985" w:type="dxa"/>
            <w:vAlign w:val="center"/>
          </w:tcPr>
          <w:p w:rsidR="00577DE9" w:rsidRPr="00FC3F1D" w:rsidRDefault="00577DE9" w:rsidP="006B729A">
            <w:pPr>
              <w:adjustRightInd w:val="0"/>
              <w:snapToGrid w:val="0"/>
              <w:spacing w:line="360" w:lineRule="auto"/>
              <w:jc w:val="center"/>
              <w:rPr>
                <w:rFonts w:asciiTheme="minorEastAsia" w:hAnsiTheme="minorEastAsia" w:cs="宋体"/>
                <w:color w:val="000000"/>
                <w:kern w:val="0"/>
                <w:sz w:val="18"/>
                <w:szCs w:val="18"/>
              </w:rPr>
            </w:pPr>
            <w:r w:rsidRPr="00FC3F1D">
              <w:rPr>
                <w:rFonts w:asciiTheme="minorEastAsia" w:hAnsiTheme="minorEastAsia" w:hint="eastAsia"/>
                <w:bCs/>
                <w:sz w:val="18"/>
                <w:szCs w:val="18"/>
              </w:rPr>
              <w:t>心理援助与危机干预处理预案</w:t>
            </w:r>
          </w:p>
        </w:tc>
        <w:tc>
          <w:tcPr>
            <w:tcW w:w="7796" w:type="dxa"/>
            <w:vAlign w:val="center"/>
          </w:tcPr>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（1）年级辅导员应建立学生心理健康档案，与长期关注存有心理问题的学生主动沟通、做好宿舍同学工作，帮助辅导员关注该名学生，同时进行定期谈话制度；</w:t>
            </w:r>
          </w:p>
          <w:p w:rsidR="00577DE9" w:rsidRPr="00FC3F1D" w:rsidRDefault="00577DE9" w:rsidP="006B729A">
            <w:pPr>
              <w:adjustRightInd w:val="0"/>
              <w:snapToGrid w:val="0"/>
              <w:spacing w:line="360" w:lineRule="auto"/>
              <w:jc w:val="left"/>
              <w:rPr>
                <w:rFonts w:asciiTheme="minorEastAsia" w:hAnsiTheme="minorEastAsia"/>
                <w:sz w:val="18"/>
                <w:szCs w:val="18"/>
              </w:rPr>
            </w:pPr>
            <w:r w:rsidRPr="00FC3F1D">
              <w:rPr>
                <w:rFonts w:asciiTheme="minorEastAsia" w:hAnsiTheme="minorEastAsia" w:hint="eastAsia"/>
                <w:sz w:val="18"/>
                <w:szCs w:val="18"/>
              </w:rPr>
              <w:t>（2） 对心理疾病严重的学生应向学院心理健康咨询室进行个别咨询或联系转介到相关机构或医疗单位；</w:t>
            </w:r>
          </w:p>
          <w:p w:rsidR="00577DE9" w:rsidRPr="00FC3F1D" w:rsidRDefault="00577DE9" w:rsidP="006B729A">
            <w:pPr>
              <w:adjustRightInd w:val="0"/>
              <w:snapToGrid w:val="0"/>
              <w:spacing w:line="360" w:lineRule="auto"/>
              <w:jc w:val="left"/>
              <w:rPr>
                <w:rFonts w:asciiTheme="minorEastAsia" w:hAnsiTheme="minorEastAsia" w:cs="宋体"/>
                <w:color w:val="000000"/>
                <w:kern w:val="0"/>
                <w:sz w:val="18"/>
                <w:szCs w:val="18"/>
              </w:rPr>
            </w:pPr>
            <w:r w:rsidRPr="00FC3F1D">
              <w:rPr>
                <w:rFonts w:asciiTheme="minorEastAsia" w:hAnsiTheme="minorEastAsia" w:hint="eastAsia"/>
                <w:sz w:val="18"/>
                <w:szCs w:val="18"/>
              </w:rPr>
              <w:t>（3） 对于有过激行为（如自杀）、突发精神障碍的个体以及其他严重影响校园稳定的危机情况，学院应及时与学院心理健康咨询室联系，汇报学院学生工作相关领导，并通知学生家长，视情况对该生提出休学建议。</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t>10</w:t>
            </w:r>
          </w:p>
        </w:tc>
        <w:tc>
          <w:tcPr>
            <w:tcW w:w="1985" w:type="dxa"/>
            <w:vAlign w:val="center"/>
          </w:tcPr>
          <w:p w:rsidR="00577DE9" w:rsidRPr="00577DE9" w:rsidRDefault="00577DE9" w:rsidP="006B729A">
            <w:pPr>
              <w:adjustRightInd w:val="0"/>
              <w:snapToGrid w:val="0"/>
              <w:spacing w:line="360" w:lineRule="auto"/>
              <w:jc w:val="center"/>
              <w:rPr>
                <w:rFonts w:asciiTheme="minorEastAsia" w:hAnsiTheme="minorEastAsia"/>
                <w:bCs/>
                <w:sz w:val="18"/>
                <w:szCs w:val="18"/>
              </w:rPr>
            </w:pPr>
            <w:r w:rsidRPr="00577DE9">
              <w:rPr>
                <w:rFonts w:asciiTheme="minorEastAsia" w:hAnsiTheme="minorEastAsia" w:cs="宋体" w:hint="eastAsia"/>
                <w:kern w:val="0"/>
                <w:sz w:val="18"/>
                <w:szCs w:val="18"/>
              </w:rPr>
              <w:t>网络和信息安全类突发事件</w:t>
            </w:r>
          </w:p>
        </w:tc>
        <w:tc>
          <w:tcPr>
            <w:tcW w:w="7796" w:type="dxa"/>
            <w:vAlign w:val="center"/>
          </w:tcPr>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（1）当学院网络发生信息安全事故后，发现人员应立即报告党务工作室，党务工作室第一时间向学院领导小组报告。领导小组根据事故性质，提出启动应急处置预案的意见，启动工作预案；</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2）对敏感言论，采取删除、发布正面言论、网络评论员辩论等方式防止不良信息传播。一旦发现学院相关网页有害信息传播速度超过处理速度，局面无法控制时，由党务工作室报请领导小组负责人批准后报告学校网络中心；</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（3）对传播有害信息的人员，要通过教育促进其认识转化；对恶意传播有害信息的人员要依法追究其相应责任。</w:t>
            </w:r>
          </w:p>
        </w:tc>
      </w:tr>
      <w:tr w:rsidR="00577DE9" w:rsidRPr="00FC3F1D" w:rsidTr="006B729A">
        <w:tc>
          <w:tcPr>
            <w:tcW w:w="709" w:type="dxa"/>
            <w:vAlign w:val="center"/>
          </w:tcPr>
          <w:p w:rsidR="00577DE9" w:rsidRPr="00FC3F1D" w:rsidRDefault="00577DE9" w:rsidP="006B729A">
            <w:pPr>
              <w:adjustRightInd w:val="0"/>
              <w:snapToGrid w:val="0"/>
              <w:spacing w:line="360" w:lineRule="auto"/>
              <w:jc w:val="center"/>
              <w:rPr>
                <w:rFonts w:asciiTheme="minorEastAsia" w:hAnsiTheme="minorEastAsia"/>
                <w:bCs/>
                <w:sz w:val="18"/>
                <w:szCs w:val="18"/>
              </w:rPr>
            </w:pPr>
            <w:r w:rsidRPr="00FC3F1D">
              <w:rPr>
                <w:rFonts w:asciiTheme="minorEastAsia" w:hAnsiTheme="minorEastAsia" w:hint="eastAsia"/>
                <w:bCs/>
                <w:sz w:val="18"/>
                <w:szCs w:val="18"/>
              </w:rPr>
              <w:lastRenderedPageBreak/>
              <w:t>11</w:t>
            </w:r>
          </w:p>
        </w:tc>
        <w:tc>
          <w:tcPr>
            <w:tcW w:w="1985" w:type="dxa"/>
            <w:vAlign w:val="center"/>
          </w:tcPr>
          <w:p w:rsidR="00577DE9" w:rsidRPr="00577DE9" w:rsidRDefault="00577DE9" w:rsidP="006B729A">
            <w:pPr>
              <w:adjustRightInd w:val="0"/>
              <w:snapToGrid w:val="0"/>
              <w:spacing w:line="360" w:lineRule="auto"/>
              <w:jc w:val="center"/>
              <w:rPr>
                <w:rFonts w:asciiTheme="minorEastAsia" w:hAnsiTheme="minorEastAsia" w:cs="宋体"/>
                <w:kern w:val="0"/>
                <w:sz w:val="18"/>
                <w:szCs w:val="18"/>
              </w:rPr>
            </w:pPr>
            <w:r w:rsidRPr="00577DE9">
              <w:rPr>
                <w:rFonts w:asciiTheme="minorEastAsia" w:hAnsiTheme="minorEastAsia" w:cs="宋体" w:hint="eastAsia"/>
                <w:kern w:val="0"/>
                <w:sz w:val="18"/>
                <w:szCs w:val="18"/>
              </w:rPr>
              <w:t>自然灾害类突发事件</w:t>
            </w:r>
          </w:p>
        </w:tc>
        <w:tc>
          <w:tcPr>
            <w:tcW w:w="7796" w:type="dxa"/>
            <w:vAlign w:val="center"/>
          </w:tcPr>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（1）做好事故灾难或自然灾害中受伤人员的医疗、救助工作，对在事故中死亡人员进行人道主义抚恤和补偿，对受害者家属进行慰问，对有各种保险的伤亡人员要帮助联系保险公司赔付。</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（2）及时查明事故原因，严格信息发布制度，确保信息及时、准确、客观、全面，稳定校园秩序，疏导师生情绪，避免不必要的恐慌和动荡；</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（3）配合公安消防、环保、民政等有关部门，做好事故案件侦破或灾害调查工作；</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（4）灾害事件结束后，应加强有关预防措施，并对安全隐患进行整治；加强学生日常防灾、避灾知识教育，增强学生自我保护能力。</w:t>
            </w:r>
          </w:p>
        </w:tc>
      </w:tr>
      <w:tr w:rsidR="00577DE9" w:rsidRPr="00616F8D" w:rsidTr="006B729A">
        <w:tc>
          <w:tcPr>
            <w:tcW w:w="709" w:type="dxa"/>
            <w:vAlign w:val="center"/>
          </w:tcPr>
          <w:p w:rsidR="00577DE9" w:rsidRPr="00577DE9" w:rsidRDefault="00577DE9" w:rsidP="006B729A">
            <w:pPr>
              <w:adjustRightInd w:val="0"/>
              <w:snapToGrid w:val="0"/>
              <w:spacing w:line="360" w:lineRule="auto"/>
              <w:jc w:val="center"/>
              <w:rPr>
                <w:rFonts w:asciiTheme="minorEastAsia" w:hAnsiTheme="minorEastAsia"/>
                <w:bCs/>
                <w:sz w:val="18"/>
                <w:szCs w:val="18"/>
              </w:rPr>
            </w:pPr>
            <w:r w:rsidRPr="00577DE9">
              <w:rPr>
                <w:rFonts w:asciiTheme="minorEastAsia" w:hAnsiTheme="minorEastAsia"/>
                <w:bCs/>
                <w:sz w:val="18"/>
                <w:szCs w:val="18"/>
              </w:rPr>
              <w:t>12</w:t>
            </w:r>
          </w:p>
        </w:tc>
        <w:tc>
          <w:tcPr>
            <w:tcW w:w="1985" w:type="dxa"/>
            <w:vAlign w:val="center"/>
          </w:tcPr>
          <w:p w:rsidR="00577DE9" w:rsidRPr="00577DE9" w:rsidRDefault="00577DE9" w:rsidP="006B729A">
            <w:pPr>
              <w:adjustRightInd w:val="0"/>
              <w:snapToGrid w:val="0"/>
              <w:spacing w:line="360" w:lineRule="auto"/>
              <w:jc w:val="center"/>
              <w:rPr>
                <w:rFonts w:asciiTheme="minorEastAsia" w:hAnsiTheme="minorEastAsia" w:cs="宋体"/>
                <w:kern w:val="0"/>
                <w:sz w:val="18"/>
                <w:szCs w:val="18"/>
              </w:rPr>
            </w:pPr>
            <w:r w:rsidRPr="00577DE9">
              <w:rPr>
                <w:rFonts w:asciiTheme="minorEastAsia" w:hAnsiTheme="minorEastAsia" w:cs="宋体" w:hint="eastAsia"/>
                <w:kern w:val="0"/>
                <w:sz w:val="18"/>
                <w:szCs w:val="18"/>
              </w:rPr>
              <w:t>实验室安全突发事件</w:t>
            </w:r>
          </w:p>
        </w:tc>
        <w:tc>
          <w:tcPr>
            <w:tcW w:w="7796" w:type="dxa"/>
            <w:vAlign w:val="center"/>
          </w:tcPr>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（1）实验室应急处理原则：首先保护实验人员人身和生命安全，其次保护或保全学术资料</w:t>
            </w:r>
            <w:r w:rsidRPr="00577DE9">
              <w:rPr>
                <w:rFonts w:asciiTheme="minorEastAsia" w:hAnsiTheme="minorEastAsia"/>
                <w:sz w:val="18"/>
                <w:szCs w:val="18"/>
              </w:rPr>
              <w:t>，</w:t>
            </w:r>
            <w:r w:rsidRPr="00577DE9">
              <w:rPr>
                <w:rFonts w:asciiTheme="minorEastAsia" w:hAnsiTheme="minorEastAsia" w:hint="eastAsia"/>
                <w:sz w:val="18"/>
                <w:szCs w:val="18"/>
              </w:rPr>
              <w:t>在保障上述两者的前提下保护财产免受或少受损失；</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（2）一旦实验室发生安全事故，应紧急撤离人员，采取针对性应急措施，防止危害扩大蔓延；发现人应及时将事件报告实验室责任人、学院设备工作室或党务工作室，由学院启动后续应急处置预案。</w:t>
            </w:r>
          </w:p>
          <w:p w:rsidR="00577DE9" w:rsidRPr="00577DE9" w:rsidRDefault="00577DE9" w:rsidP="006B729A">
            <w:pPr>
              <w:adjustRightInd w:val="0"/>
              <w:snapToGrid w:val="0"/>
              <w:spacing w:line="360" w:lineRule="auto"/>
              <w:jc w:val="left"/>
              <w:rPr>
                <w:rFonts w:asciiTheme="minorEastAsia" w:hAnsiTheme="minorEastAsia"/>
                <w:sz w:val="18"/>
                <w:szCs w:val="18"/>
              </w:rPr>
            </w:pPr>
            <w:r w:rsidRPr="00577DE9">
              <w:rPr>
                <w:rFonts w:asciiTheme="minorEastAsia" w:hAnsiTheme="minorEastAsia" w:hint="eastAsia"/>
                <w:sz w:val="18"/>
                <w:szCs w:val="18"/>
              </w:rPr>
              <w:t>（3）</w:t>
            </w:r>
            <w:r w:rsidRPr="00577DE9">
              <w:rPr>
                <w:rFonts w:asciiTheme="minorEastAsia" w:hAnsiTheme="minorEastAsia"/>
                <w:sz w:val="18"/>
                <w:szCs w:val="18"/>
              </w:rPr>
              <w:t>事故发生后，要及时查明原因、总结经验、吸取教训，消除隐患。</w:t>
            </w:r>
          </w:p>
        </w:tc>
      </w:tr>
    </w:tbl>
    <w:p w:rsidR="00577DE9" w:rsidRDefault="00577DE9" w:rsidP="00577DE9">
      <w:pPr>
        <w:widowControl/>
        <w:adjustRightInd w:val="0"/>
        <w:snapToGrid w:val="0"/>
        <w:spacing w:line="480" w:lineRule="exact"/>
        <w:ind w:firstLine="640"/>
        <w:jc w:val="left"/>
        <w:rPr>
          <w:rFonts w:ascii="宋体" w:hAnsi="宋体" w:cs="宋体"/>
          <w:color w:val="000000"/>
          <w:kern w:val="0"/>
          <w:szCs w:val="21"/>
        </w:rPr>
      </w:pP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5、注意事项</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1．辅导员在日常生活中应加强与学生的沟通联系，充分发挥辅导员和学生干部的作用，及时掌握学生思想动态，关注学生心理健康，开展心理援助与危机干预。辅导员和相关工作人员应在接到突发事件通知后15分钟内到达现场，在外出差（国内）工作应立即向相关负责人请假，订机票或车票返回学校，协助工作的开展。</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2．提高学生安全意识和法制观念，努力创造安全稳定的校园环境。积极开展安全法制宣传教育，提高学生的安全意识和法制观念。定期组织安全检查，及时消除事故隐患，防止事故的发生。</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3．加强学生内部矛盾的排查工作，积极预防群体事件的发生。辅导员老师应高度重视学生反映的实际问题，切实帮助有实际困难的学生，及时了解学生反映的热点问题，积极妥善处理，积极排除事故隐患。</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lastRenderedPageBreak/>
        <w:t>4．做好各类大型活动的安全保卫工作。严格执行大型活动开展的报告审批制度，认真落实各项安全保卫措施，确保活动现场安全和活动的有序开展。</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r w:rsidRPr="0039249E">
        <w:rPr>
          <w:rFonts w:ascii="仿宋" w:eastAsia="仿宋" w:hAnsi="仿宋" w:cs="宋体" w:hint="eastAsia"/>
          <w:color w:val="000000"/>
          <w:kern w:val="0"/>
          <w:sz w:val="30"/>
          <w:szCs w:val="30"/>
        </w:rPr>
        <w:t>5.加强实验室安全教育与防护技能培训，树立“预防为主”的思想，提高师生安全意识。实验室负责人应做好实验室日常安全检查与维护工作，避免与杜绝实验室安全隐患。</w:t>
      </w:r>
    </w:p>
    <w:p w:rsidR="00577DE9" w:rsidRPr="0039249E" w:rsidRDefault="00577DE9" w:rsidP="00577DE9">
      <w:pPr>
        <w:widowControl/>
        <w:adjustRightInd w:val="0"/>
        <w:snapToGrid w:val="0"/>
        <w:spacing w:line="360" w:lineRule="auto"/>
        <w:ind w:firstLine="640"/>
        <w:jc w:val="left"/>
        <w:rPr>
          <w:rFonts w:ascii="仿宋" w:eastAsia="仿宋" w:hAnsi="仿宋" w:cs="宋体"/>
          <w:color w:val="000000"/>
          <w:kern w:val="0"/>
          <w:sz w:val="30"/>
          <w:szCs w:val="30"/>
        </w:rPr>
      </w:pPr>
    </w:p>
    <w:p w:rsidR="00577DE9" w:rsidRPr="0039249E" w:rsidRDefault="00577DE9" w:rsidP="00577DE9">
      <w:pPr>
        <w:widowControl/>
        <w:adjustRightInd w:val="0"/>
        <w:snapToGrid w:val="0"/>
        <w:spacing w:line="360" w:lineRule="auto"/>
        <w:ind w:firstLine="643"/>
        <w:jc w:val="left"/>
        <w:rPr>
          <w:rFonts w:ascii="仿宋" w:eastAsia="仿宋" w:hAnsi="仿宋" w:cs="宋体"/>
          <w:kern w:val="0"/>
          <w:sz w:val="30"/>
          <w:szCs w:val="30"/>
        </w:rPr>
      </w:pPr>
      <w:r w:rsidRPr="0039249E">
        <w:rPr>
          <w:rFonts w:ascii="仿宋" w:eastAsia="仿宋" w:hAnsi="仿宋" w:cs="宋体" w:hint="eastAsia"/>
          <w:b/>
          <w:bCs/>
          <w:color w:val="000000"/>
          <w:kern w:val="0"/>
          <w:sz w:val="30"/>
          <w:szCs w:val="30"/>
        </w:rPr>
        <w:t>五、 附则</w:t>
      </w:r>
    </w:p>
    <w:p w:rsidR="00577DE9" w:rsidRPr="0039249E" w:rsidRDefault="00577DE9" w:rsidP="00577DE9">
      <w:pPr>
        <w:widowControl/>
        <w:adjustRightInd w:val="0"/>
        <w:snapToGrid w:val="0"/>
        <w:spacing w:line="360" w:lineRule="auto"/>
        <w:ind w:firstLine="64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1.本预案是我院处置突发公共事件应急准备和响应的工作文件，应遵照执行，并参照本预案制定本单位的应急预案，并报学校突发公共事件应急处置工作领导小组办公室备案。</w:t>
      </w:r>
    </w:p>
    <w:p w:rsidR="00577DE9" w:rsidRPr="0039249E" w:rsidRDefault="00577DE9" w:rsidP="00577DE9">
      <w:pPr>
        <w:widowControl/>
        <w:adjustRightInd w:val="0"/>
        <w:snapToGrid w:val="0"/>
        <w:spacing w:line="360" w:lineRule="auto"/>
        <w:ind w:firstLine="64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2.在各类突发公共事件的应急处置工作中，对有突出表现的部门和个人予以鼓励和表彰；对负有直接责任的部门和个人依据有关法规和规定给予行政处分；构成犯罪的，依法追究刑事责任。</w:t>
      </w:r>
    </w:p>
    <w:p w:rsidR="00577DE9" w:rsidRPr="0039249E" w:rsidRDefault="00577DE9" w:rsidP="00577DE9">
      <w:pPr>
        <w:widowControl/>
        <w:adjustRightInd w:val="0"/>
        <w:snapToGrid w:val="0"/>
        <w:spacing w:line="360" w:lineRule="auto"/>
        <w:ind w:firstLine="640"/>
        <w:jc w:val="left"/>
        <w:rPr>
          <w:rFonts w:ascii="仿宋" w:eastAsia="仿宋" w:hAnsi="仿宋" w:cs="宋体"/>
          <w:kern w:val="0"/>
          <w:sz w:val="30"/>
          <w:szCs w:val="30"/>
        </w:rPr>
      </w:pPr>
      <w:r w:rsidRPr="0039249E">
        <w:rPr>
          <w:rFonts w:ascii="仿宋" w:eastAsia="仿宋" w:hAnsi="仿宋" w:cs="宋体" w:hint="eastAsia"/>
          <w:color w:val="000000"/>
          <w:kern w:val="0"/>
          <w:sz w:val="30"/>
          <w:szCs w:val="30"/>
        </w:rPr>
        <w:t>3.预案启动实施由领导小组组长决定。所有领导小组成员和相关部门负责人要认真贯彻执行本预案，严格执行和遵守信息保密制度，遵守工作纪律，确保信息安全，保证联系方式畅通、便捷。</w:t>
      </w:r>
    </w:p>
    <w:p w:rsidR="00577DE9" w:rsidRPr="0039249E" w:rsidRDefault="00577DE9" w:rsidP="00577DE9">
      <w:pPr>
        <w:widowControl/>
        <w:adjustRightInd w:val="0"/>
        <w:snapToGrid w:val="0"/>
        <w:spacing w:line="360" w:lineRule="auto"/>
        <w:ind w:firstLine="400"/>
        <w:jc w:val="left"/>
        <w:rPr>
          <w:rFonts w:ascii="宋体" w:hAnsi="宋体" w:cs="宋体"/>
          <w:color w:val="000000"/>
          <w:kern w:val="0"/>
          <w:szCs w:val="21"/>
        </w:rPr>
      </w:pPr>
      <w:r w:rsidRPr="0039249E">
        <w:rPr>
          <w:rFonts w:ascii="仿宋" w:eastAsia="仿宋" w:hAnsi="仿宋" w:cs="宋体" w:hint="eastAsia"/>
          <w:color w:val="000000"/>
          <w:kern w:val="0"/>
          <w:sz w:val="30"/>
          <w:szCs w:val="30"/>
        </w:rPr>
        <w:t>4.本预案由学院办公室负责解释。学院办公室根据实际情况的变化，组织有关部门及时修订本预案</w:t>
      </w:r>
      <w:r w:rsidRPr="00F3749E">
        <w:rPr>
          <w:rFonts w:ascii="宋体" w:hAnsi="宋体" w:cs="宋体" w:hint="eastAsia"/>
          <w:color w:val="000000"/>
          <w:kern w:val="0"/>
          <w:szCs w:val="21"/>
        </w:rPr>
        <w:t>。</w:t>
      </w:r>
    </w:p>
    <w:sectPr w:rsidR="00577DE9" w:rsidRPr="0039249E" w:rsidSect="00577DE9">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C6" w:rsidRDefault="00DA50C6" w:rsidP="00AD0BD0">
      <w:r>
        <w:separator/>
      </w:r>
    </w:p>
  </w:endnote>
  <w:endnote w:type="continuationSeparator" w:id="0">
    <w:p w:rsidR="00DA50C6" w:rsidRDefault="00DA50C6"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小标宋">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C6" w:rsidRDefault="00DA50C6" w:rsidP="00AD0BD0">
      <w:r>
        <w:separator/>
      </w:r>
    </w:p>
  </w:footnote>
  <w:footnote w:type="continuationSeparator" w:id="0">
    <w:p w:rsidR="00DA50C6" w:rsidRDefault="00DA50C6" w:rsidP="00AD0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E040B"/>
    <w:rsid w:val="000F6106"/>
    <w:rsid w:val="001003E3"/>
    <w:rsid w:val="00114646"/>
    <w:rsid w:val="00117FE2"/>
    <w:rsid w:val="00132770"/>
    <w:rsid w:val="00151458"/>
    <w:rsid w:val="00152B22"/>
    <w:rsid w:val="00163319"/>
    <w:rsid w:val="001742F4"/>
    <w:rsid w:val="00183F38"/>
    <w:rsid w:val="001A7C6E"/>
    <w:rsid w:val="001E4C70"/>
    <w:rsid w:val="001E654D"/>
    <w:rsid w:val="002234E4"/>
    <w:rsid w:val="00237FBE"/>
    <w:rsid w:val="0029032B"/>
    <w:rsid w:val="002C0FE1"/>
    <w:rsid w:val="002C452F"/>
    <w:rsid w:val="002F454E"/>
    <w:rsid w:val="00314D60"/>
    <w:rsid w:val="00316386"/>
    <w:rsid w:val="003223B4"/>
    <w:rsid w:val="003514A3"/>
    <w:rsid w:val="003523E1"/>
    <w:rsid w:val="00376F89"/>
    <w:rsid w:val="003972D1"/>
    <w:rsid w:val="003A0D5E"/>
    <w:rsid w:val="003A6A6A"/>
    <w:rsid w:val="003B0B90"/>
    <w:rsid w:val="003D69C3"/>
    <w:rsid w:val="004522E0"/>
    <w:rsid w:val="00492F02"/>
    <w:rsid w:val="004B3507"/>
    <w:rsid w:val="004D3E65"/>
    <w:rsid w:val="004F473B"/>
    <w:rsid w:val="00500AA7"/>
    <w:rsid w:val="00522CF8"/>
    <w:rsid w:val="00540000"/>
    <w:rsid w:val="005512A9"/>
    <w:rsid w:val="005710EC"/>
    <w:rsid w:val="00577DE9"/>
    <w:rsid w:val="00580479"/>
    <w:rsid w:val="00586B98"/>
    <w:rsid w:val="00587D86"/>
    <w:rsid w:val="005A6BC2"/>
    <w:rsid w:val="005B12CA"/>
    <w:rsid w:val="005E6DCC"/>
    <w:rsid w:val="00602BD1"/>
    <w:rsid w:val="006245E9"/>
    <w:rsid w:val="00626A8E"/>
    <w:rsid w:val="0067452A"/>
    <w:rsid w:val="006A132A"/>
    <w:rsid w:val="006B5557"/>
    <w:rsid w:val="006C1C1F"/>
    <w:rsid w:val="006C2A7B"/>
    <w:rsid w:val="00701DB0"/>
    <w:rsid w:val="00704E9D"/>
    <w:rsid w:val="007066F0"/>
    <w:rsid w:val="00715398"/>
    <w:rsid w:val="00731801"/>
    <w:rsid w:val="00747665"/>
    <w:rsid w:val="0075304C"/>
    <w:rsid w:val="007F404E"/>
    <w:rsid w:val="007F6975"/>
    <w:rsid w:val="00800ABD"/>
    <w:rsid w:val="008010F8"/>
    <w:rsid w:val="00814331"/>
    <w:rsid w:val="00837553"/>
    <w:rsid w:val="00841656"/>
    <w:rsid w:val="00844B39"/>
    <w:rsid w:val="00864178"/>
    <w:rsid w:val="00867829"/>
    <w:rsid w:val="0087116A"/>
    <w:rsid w:val="00885C2B"/>
    <w:rsid w:val="0089251D"/>
    <w:rsid w:val="008C2638"/>
    <w:rsid w:val="008E0606"/>
    <w:rsid w:val="00901089"/>
    <w:rsid w:val="00916166"/>
    <w:rsid w:val="0091717F"/>
    <w:rsid w:val="0092361A"/>
    <w:rsid w:val="0093064C"/>
    <w:rsid w:val="0095713E"/>
    <w:rsid w:val="00964ABC"/>
    <w:rsid w:val="00967AB6"/>
    <w:rsid w:val="0097104B"/>
    <w:rsid w:val="009800DB"/>
    <w:rsid w:val="009879D6"/>
    <w:rsid w:val="0099125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F3975"/>
    <w:rsid w:val="00AF765C"/>
    <w:rsid w:val="00B1355C"/>
    <w:rsid w:val="00B14122"/>
    <w:rsid w:val="00B273FA"/>
    <w:rsid w:val="00B41C31"/>
    <w:rsid w:val="00B4377F"/>
    <w:rsid w:val="00B9176A"/>
    <w:rsid w:val="00B917B3"/>
    <w:rsid w:val="00BC48E0"/>
    <w:rsid w:val="00BD5554"/>
    <w:rsid w:val="00C20734"/>
    <w:rsid w:val="00C34E91"/>
    <w:rsid w:val="00C66D04"/>
    <w:rsid w:val="00C87EC3"/>
    <w:rsid w:val="00C9413A"/>
    <w:rsid w:val="00CA146F"/>
    <w:rsid w:val="00CA793C"/>
    <w:rsid w:val="00D16719"/>
    <w:rsid w:val="00D21880"/>
    <w:rsid w:val="00D23661"/>
    <w:rsid w:val="00D53DBA"/>
    <w:rsid w:val="00D56791"/>
    <w:rsid w:val="00D96028"/>
    <w:rsid w:val="00DA0377"/>
    <w:rsid w:val="00DA2995"/>
    <w:rsid w:val="00DA50C6"/>
    <w:rsid w:val="00DB1B7A"/>
    <w:rsid w:val="00DB50A5"/>
    <w:rsid w:val="00DC416C"/>
    <w:rsid w:val="00DE45B3"/>
    <w:rsid w:val="00DE7780"/>
    <w:rsid w:val="00DF2AC9"/>
    <w:rsid w:val="00DF56F8"/>
    <w:rsid w:val="00E00C12"/>
    <w:rsid w:val="00E4436A"/>
    <w:rsid w:val="00E65575"/>
    <w:rsid w:val="00E8206F"/>
    <w:rsid w:val="00E83840"/>
    <w:rsid w:val="00EB57DC"/>
    <w:rsid w:val="00ED19D4"/>
    <w:rsid w:val="00EE180F"/>
    <w:rsid w:val="00EE5385"/>
    <w:rsid w:val="00F057BD"/>
    <w:rsid w:val="00F06245"/>
    <w:rsid w:val="00F11BA5"/>
    <w:rsid w:val="00F12AB5"/>
    <w:rsid w:val="00F37E09"/>
    <w:rsid w:val="00F41661"/>
    <w:rsid w:val="00F67968"/>
    <w:rsid w:val="00F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1020</Words>
  <Characters>5814</Characters>
  <Application>Microsoft Office Word</Application>
  <DocSecurity>0</DocSecurity>
  <Lines>48</Lines>
  <Paragraphs>13</Paragraphs>
  <ScaleCrop>false</ScaleCrop>
  <Company>China</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2</cp:revision>
  <cp:lastPrinted>2016-09-23T01:52:00Z</cp:lastPrinted>
  <dcterms:created xsi:type="dcterms:W3CDTF">2016-09-23T01:54:00Z</dcterms:created>
  <dcterms:modified xsi:type="dcterms:W3CDTF">2016-09-23T01:54:00Z</dcterms:modified>
</cp:coreProperties>
</file>