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A3B" w:rsidRPr="00EC1223" w:rsidRDefault="00047A3B" w:rsidP="00EC1223">
      <w:pPr>
        <w:rPr>
          <w:rFonts w:eastAsia="黑体" w:cs="Times New Roman"/>
        </w:rPr>
      </w:pPr>
    </w:p>
    <w:p w:rsidR="00047A3B" w:rsidRPr="00EC1223" w:rsidRDefault="00047A3B" w:rsidP="00EC1223">
      <w:pPr>
        <w:rPr>
          <w:rFonts w:eastAsia="黑体" w:cs="Times New Roman"/>
        </w:rPr>
      </w:pPr>
    </w:p>
    <w:p w:rsidR="00047A3B" w:rsidRPr="00EC1223" w:rsidRDefault="00047A3B" w:rsidP="00EC1223">
      <w:pPr>
        <w:rPr>
          <w:rFonts w:eastAsia="黑体" w:cs="Times New Roman"/>
        </w:rPr>
      </w:pPr>
    </w:p>
    <w:p w:rsidR="00047A3B" w:rsidRPr="00EC1223" w:rsidRDefault="00047A3B" w:rsidP="00EC1223">
      <w:pPr>
        <w:rPr>
          <w:rFonts w:eastAsia="黑体" w:cs="Times New Roman"/>
        </w:rPr>
      </w:pPr>
    </w:p>
    <w:p w:rsidR="00047A3B" w:rsidRPr="00EC1223" w:rsidRDefault="00047A3B" w:rsidP="00EC1223">
      <w:pPr>
        <w:rPr>
          <w:rFonts w:eastAsia="黑体" w:cs="Times New Roman"/>
        </w:rPr>
      </w:pPr>
    </w:p>
    <w:p w:rsidR="00047A3B" w:rsidRPr="00EC1223" w:rsidRDefault="00047A3B" w:rsidP="00EC1223">
      <w:pPr>
        <w:rPr>
          <w:rFonts w:eastAsia="黑体" w:cs="Times New Roman"/>
        </w:rPr>
      </w:pPr>
    </w:p>
    <w:p w:rsidR="00047A3B" w:rsidRPr="00EC1223" w:rsidRDefault="00047A3B" w:rsidP="00EC1223">
      <w:pPr>
        <w:rPr>
          <w:rFonts w:eastAsia="黑体" w:cs="Times New Roman"/>
        </w:rPr>
      </w:pPr>
    </w:p>
    <w:p w:rsidR="003A3701" w:rsidRPr="00EC1223" w:rsidRDefault="003A3701" w:rsidP="00EC1223">
      <w:pPr>
        <w:rPr>
          <w:rFonts w:eastAsia="黑体" w:cs="Times New Roman"/>
        </w:rPr>
      </w:pPr>
    </w:p>
    <w:p w:rsidR="003A3701" w:rsidRPr="00EC1223" w:rsidRDefault="007471C9" w:rsidP="00EC1223">
      <w:pPr>
        <w:jc w:val="center"/>
        <w:rPr>
          <w:rFonts w:cs="Times New Roman"/>
        </w:rPr>
      </w:pPr>
      <w:bookmarkStart w:id="0" w:name="_GoBack"/>
      <w:r w:rsidRPr="00EC1223">
        <w:rPr>
          <w:rFonts w:cs="Times New Roman"/>
        </w:rPr>
        <w:t>中大</w:t>
      </w:r>
      <w:r w:rsidR="0014104C" w:rsidRPr="00EC1223">
        <w:rPr>
          <w:rFonts w:cs="Times New Roman"/>
        </w:rPr>
        <w:t>设备</w:t>
      </w:r>
      <w:r w:rsidRPr="00EC1223">
        <w:rPr>
          <w:rFonts w:cs="Times New Roman"/>
        </w:rPr>
        <w:t>〔</w:t>
      </w:r>
      <w:r w:rsidRPr="00EC1223">
        <w:rPr>
          <w:rFonts w:cs="Times New Roman"/>
        </w:rPr>
        <w:t>201</w:t>
      </w:r>
      <w:r w:rsidR="009D0EB1" w:rsidRPr="00EC1223">
        <w:rPr>
          <w:rFonts w:cs="Times New Roman"/>
        </w:rPr>
        <w:t>8</w:t>
      </w:r>
      <w:r w:rsidRPr="00EC1223">
        <w:rPr>
          <w:rFonts w:cs="Times New Roman"/>
        </w:rPr>
        <w:t>〕</w:t>
      </w:r>
      <w:r w:rsidR="00EC1223" w:rsidRPr="00EC1223">
        <w:rPr>
          <w:rFonts w:cs="Times New Roman"/>
        </w:rPr>
        <w:t>1</w:t>
      </w:r>
      <w:r w:rsidRPr="00EC1223">
        <w:rPr>
          <w:rFonts w:cs="Times New Roman"/>
        </w:rPr>
        <w:t>号</w:t>
      </w:r>
    </w:p>
    <w:p w:rsidR="003A3701" w:rsidRPr="00EC1223" w:rsidRDefault="003A3701" w:rsidP="00EC1223">
      <w:pPr>
        <w:rPr>
          <w:rFonts w:eastAsia="黑体" w:cs="Times New Roman"/>
        </w:rPr>
      </w:pPr>
    </w:p>
    <w:p w:rsidR="00424A7A" w:rsidRPr="00EC1223" w:rsidRDefault="002C4E72" w:rsidP="00EC1223">
      <w:pPr>
        <w:jc w:val="center"/>
        <w:rPr>
          <w:rFonts w:eastAsia="方正小标宋简体" w:cs="Times New Roman"/>
          <w:sz w:val="44"/>
        </w:rPr>
      </w:pPr>
      <w:r>
        <w:rPr>
          <w:rFonts w:eastAsia="黑体" w:cs="Times New Roman"/>
          <w:noProof/>
        </w:rPr>
        <w:pict>
          <v:shapetype id="_x0000_t202" coordsize="21600,21600" o:spt="202" path="m,l,21600r21600,l21600,xe">
            <v:stroke joinstyle="miter"/>
            <v:path gradientshapeok="t" o:connecttype="rect"/>
          </v:shapetype>
          <v:shape id="文本框 2" o:spid="_x0000_s1026" type="#_x0000_t202" style="position:absolute;left:0;text-align:left;margin-left:79.4pt;margin-top:198.45pt;width:436.55pt;height:68.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Pr>
          <w:rFonts w:eastAsia="黑体" w:cs="Times New Roman"/>
          <w:noProof/>
        </w:rPr>
        <w:pict>
          <v:line id="直接连接符 1" o:spid="_x0000_s1027" style="position:absolute;left:0;text-align:left;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r w:rsidR="009E6909" w:rsidRPr="00EC1223">
        <w:rPr>
          <w:rFonts w:eastAsia="方正小标宋简体" w:cs="Times New Roman"/>
          <w:sz w:val="44"/>
        </w:rPr>
        <w:t>中山大学关于</w:t>
      </w:r>
      <w:r w:rsidR="0014104C" w:rsidRPr="00EC1223">
        <w:rPr>
          <w:rFonts w:eastAsia="方正小标宋简体" w:cs="Times New Roman"/>
          <w:sz w:val="44"/>
        </w:rPr>
        <w:t>印发</w:t>
      </w:r>
      <w:proofErr w:type="gramStart"/>
      <w:r w:rsidR="0014104C" w:rsidRPr="00EC1223">
        <w:rPr>
          <w:rFonts w:eastAsia="方正小标宋简体" w:cs="Times New Roman"/>
          <w:sz w:val="44"/>
        </w:rPr>
        <w:t>《</w:t>
      </w:r>
      <w:proofErr w:type="gramEnd"/>
      <w:r w:rsidR="0014104C" w:rsidRPr="00EC1223">
        <w:rPr>
          <w:rFonts w:eastAsia="方正小标宋简体" w:cs="Times New Roman"/>
          <w:sz w:val="44"/>
        </w:rPr>
        <w:t>中山大学仪器设备</w:t>
      </w:r>
    </w:p>
    <w:p w:rsidR="00B647F4" w:rsidRPr="00EC1223" w:rsidRDefault="0014104C" w:rsidP="00EC1223">
      <w:pPr>
        <w:jc w:val="center"/>
        <w:rPr>
          <w:rFonts w:eastAsia="方正小标宋简体" w:cs="Times New Roman"/>
          <w:sz w:val="44"/>
        </w:rPr>
      </w:pPr>
      <w:r w:rsidRPr="00EC1223">
        <w:rPr>
          <w:rFonts w:eastAsia="方正小标宋简体" w:cs="Times New Roman"/>
          <w:sz w:val="44"/>
        </w:rPr>
        <w:t>和家具类固定资产管理办法</w:t>
      </w:r>
      <w:proofErr w:type="gramStart"/>
      <w:r w:rsidRPr="00EC1223">
        <w:rPr>
          <w:rFonts w:eastAsia="方正小标宋简体" w:cs="Times New Roman"/>
          <w:sz w:val="44"/>
        </w:rPr>
        <w:t>》</w:t>
      </w:r>
      <w:proofErr w:type="gramEnd"/>
      <w:r w:rsidRPr="00EC1223">
        <w:rPr>
          <w:rFonts w:eastAsia="方正小标宋简体" w:cs="Times New Roman"/>
          <w:sz w:val="44"/>
        </w:rPr>
        <w:t>的</w:t>
      </w:r>
      <w:r w:rsidR="009E6909" w:rsidRPr="00EC1223">
        <w:rPr>
          <w:rFonts w:eastAsia="方正小标宋简体" w:cs="Times New Roman"/>
          <w:sz w:val="44"/>
        </w:rPr>
        <w:t>通知</w:t>
      </w:r>
    </w:p>
    <w:bookmarkEnd w:id="0"/>
    <w:p w:rsidR="00B647F4" w:rsidRPr="00EC1223" w:rsidRDefault="00B647F4" w:rsidP="00EC1223">
      <w:pPr>
        <w:rPr>
          <w:rFonts w:cs="Times New Roman"/>
        </w:rPr>
      </w:pPr>
    </w:p>
    <w:p w:rsidR="009E6909" w:rsidRPr="00EC1223" w:rsidRDefault="009E6909" w:rsidP="00EC1223">
      <w:pPr>
        <w:rPr>
          <w:rFonts w:cs="Times New Roman"/>
        </w:rPr>
      </w:pPr>
      <w:r w:rsidRPr="00EC1223">
        <w:rPr>
          <w:rFonts w:cs="Times New Roman"/>
        </w:rPr>
        <w:t>校机关各部、处、室，各学院、直属系，各直属单位，各附属医院（单位），产业集团，各有关科研机构：</w:t>
      </w:r>
    </w:p>
    <w:p w:rsidR="009E6909" w:rsidRPr="00EC1223" w:rsidRDefault="00E97EE7" w:rsidP="00EC1223">
      <w:pPr>
        <w:ind w:firstLineChars="200" w:firstLine="624"/>
        <w:rPr>
          <w:rFonts w:cs="Times New Roman"/>
        </w:rPr>
      </w:pPr>
      <w:r w:rsidRPr="00EC1223">
        <w:rPr>
          <w:rFonts w:cs="Times New Roman"/>
        </w:rPr>
        <w:t>新修订的《中山大学仪器设备和家具类固定资产管理办法》经中山大学</w:t>
      </w:r>
      <w:r w:rsidR="00EC1223" w:rsidRPr="00EC1223">
        <w:rPr>
          <w:rFonts w:cs="Times New Roman"/>
        </w:rPr>
        <w:t>2018</w:t>
      </w:r>
      <w:r w:rsidRPr="00EC1223">
        <w:rPr>
          <w:rFonts w:cs="Times New Roman"/>
        </w:rPr>
        <w:t>年第</w:t>
      </w:r>
      <w:r w:rsidR="00EC1223" w:rsidRPr="00EC1223">
        <w:rPr>
          <w:rFonts w:cs="Times New Roman"/>
        </w:rPr>
        <w:t>14</w:t>
      </w:r>
      <w:r w:rsidRPr="00EC1223">
        <w:rPr>
          <w:rFonts w:cs="Times New Roman"/>
        </w:rPr>
        <w:t>次党委常委会</w:t>
      </w:r>
      <w:r w:rsidR="00DA088B" w:rsidRPr="00EC1223">
        <w:rPr>
          <w:rFonts w:cs="Times New Roman"/>
        </w:rPr>
        <w:t>（扩大）</w:t>
      </w:r>
      <w:r w:rsidR="004D4516" w:rsidRPr="00EC1223">
        <w:rPr>
          <w:rFonts w:cs="Times New Roman"/>
        </w:rPr>
        <w:t>会议</w:t>
      </w:r>
      <w:r w:rsidRPr="00EC1223">
        <w:rPr>
          <w:rFonts w:cs="Times New Roman"/>
        </w:rPr>
        <w:t>审议通过，现予以印发，请遵照执行</w:t>
      </w:r>
      <w:r w:rsidRPr="00EC1223">
        <w:rPr>
          <w:rFonts w:eastAsia="___WRD_EMBED_SUB_38" w:cs="Times New Roman"/>
        </w:rPr>
        <w:t>。</w:t>
      </w:r>
    </w:p>
    <w:p w:rsidR="009E6909" w:rsidRPr="00EC1223" w:rsidRDefault="009E6909" w:rsidP="00EC1223">
      <w:pPr>
        <w:ind w:firstLineChars="200" w:firstLine="624"/>
        <w:rPr>
          <w:rFonts w:cs="Times New Roman"/>
        </w:rPr>
      </w:pPr>
    </w:p>
    <w:p w:rsidR="009E6909" w:rsidRPr="00EC1223" w:rsidRDefault="009E6909" w:rsidP="00EC1223">
      <w:pPr>
        <w:rPr>
          <w:rFonts w:cs="Times New Roman"/>
        </w:rPr>
      </w:pPr>
    </w:p>
    <w:p w:rsidR="009E6909" w:rsidRPr="00EC1223" w:rsidRDefault="009E6909" w:rsidP="00EC1223">
      <w:pPr>
        <w:ind w:rightChars="577" w:right="1799"/>
        <w:jc w:val="right"/>
        <w:rPr>
          <w:rFonts w:cs="Times New Roman"/>
        </w:rPr>
      </w:pPr>
      <w:r w:rsidRPr="00EC1223">
        <w:rPr>
          <w:rFonts w:cs="Times New Roman"/>
        </w:rPr>
        <w:t>中山大学</w:t>
      </w:r>
    </w:p>
    <w:p w:rsidR="009E6909" w:rsidRPr="00EC1223" w:rsidRDefault="009E6909" w:rsidP="00EC1223">
      <w:pPr>
        <w:ind w:rightChars="390" w:right="1216"/>
        <w:jc w:val="right"/>
        <w:rPr>
          <w:rFonts w:cs="Times New Roman"/>
        </w:rPr>
      </w:pPr>
      <w:r w:rsidRPr="00EC1223">
        <w:rPr>
          <w:rFonts w:cs="Times New Roman"/>
        </w:rPr>
        <w:t>20</w:t>
      </w:r>
      <w:r w:rsidR="00424A7A" w:rsidRPr="00EC1223">
        <w:rPr>
          <w:rFonts w:cs="Times New Roman"/>
        </w:rPr>
        <w:t>18</w:t>
      </w:r>
      <w:r w:rsidRPr="00EC1223">
        <w:rPr>
          <w:rFonts w:cs="Times New Roman"/>
        </w:rPr>
        <w:t>年</w:t>
      </w:r>
      <w:r w:rsidR="00EC1223" w:rsidRPr="00EC1223">
        <w:rPr>
          <w:rFonts w:cs="Times New Roman"/>
        </w:rPr>
        <w:t>7</w:t>
      </w:r>
      <w:r w:rsidRPr="00EC1223">
        <w:rPr>
          <w:rFonts w:cs="Times New Roman"/>
        </w:rPr>
        <w:t>月</w:t>
      </w:r>
      <w:r w:rsidR="00EC1223" w:rsidRPr="00EC1223">
        <w:rPr>
          <w:rFonts w:cs="Times New Roman"/>
        </w:rPr>
        <w:t>25</w:t>
      </w:r>
      <w:r w:rsidRPr="00EC1223">
        <w:rPr>
          <w:rFonts w:cs="Times New Roman"/>
        </w:rPr>
        <w:t>日</w:t>
      </w:r>
    </w:p>
    <w:p w:rsidR="00024A3D" w:rsidRPr="00EC1223" w:rsidRDefault="00024A3D" w:rsidP="00EC1223">
      <w:pPr>
        <w:jc w:val="center"/>
        <w:rPr>
          <w:rFonts w:eastAsia="方正小标宋简体" w:cs="Times New Roman"/>
          <w:sz w:val="44"/>
          <w:szCs w:val="36"/>
        </w:rPr>
      </w:pPr>
      <w:r w:rsidRPr="00EC1223">
        <w:rPr>
          <w:rFonts w:eastAsia="方正小标宋简体" w:cs="Times New Roman"/>
          <w:sz w:val="44"/>
          <w:szCs w:val="36"/>
        </w:rPr>
        <w:lastRenderedPageBreak/>
        <w:t>中山大学仪器设备和家具类</w:t>
      </w:r>
    </w:p>
    <w:p w:rsidR="00024A3D" w:rsidRPr="00EC1223" w:rsidRDefault="00024A3D" w:rsidP="00EC1223">
      <w:pPr>
        <w:jc w:val="center"/>
        <w:rPr>
          <w:rFonts w:eastAsia="方正小标宋简体" w:cs="Times New Roman"/>
          <w:sz w:val="44"/>
          <w:szCs w:val="36"/>
        </w:rPr>
      </w:pPr>
      <w:r w:rsidRPr="00EC1223">
        <w:rPr>
          <w:rFonts w:eastAsia="方正小标宋简体" w:cs="Times New Roman"/>
          <w:sz w:val="44"/>
          <w:szCs w:val="36"/>
        </w:rPr>
        <w:t>固定资产管理办法</w:t>
      </w:r>
    </w:p>
    <w:p w:rsidR="00024A3D" w:rsidRPr="00EC1223" w:rsidRDefault="00024A3D" w:rsidP="00EC1223">
      <w:pPr>
        <w:pStyle w:val="1"/>
        <w:adjustRightInd w:val="0"/>
        <w:snapToGrid w:val="0"/>
        <w:spacing w:line="540" w:lineRule="atLeast"/>
        <w:jc w:val="left"/>
        <w:rPr>
          <w:rFonts w:ascii="Times New Roman" w:eastAsia="仿宋_GB2312" w:hAnsi="Times New Roman"/>
          <w:b/>
          <w:snapToGrid w:val="0"/>
          <w:color w:val="000000"/>
          <w:kern w:val="0"/>
          <w:sz w:val="32"/>
          <w:szCs w:val="32"/>
          <w:lang w:eastAsia="zh-CN"/>
        </w:rPr>
      </w:pPr>
    </w:p>
    <w:p w:rsidR="00024A3D" w:rsidRPr="00EC1223" w:rsidRDefault="00024A3D" w:rsidP="00EC1223">
      <w:pPr>
        <w:jc w:val="center"/>
        <w:textAlignment w:val="baseline"/>
        <w:rPr>
          <w:rFonts w:eastAsia="黑体" w:cs="Times New Roman"/>
          <w:bCs/>
          <w:kern w:val="0"/>
          <w:szCs w:val="32"/>
        </w:rPr>
      </w:pPr>
      <w:r w:rsidRPr="00EC1223">
        <w:rPr>
          <w:rFonts w:eastAsia="黑体" w:cs="Times New Roman"/>
          <w:bCs/>
          <w:kern w:val="0"/>
          <w:szCs w:val="32"/>
        </w:rPr>
        <w:t>第一章</w:t>
      </w:r>
      <w:r w:rsidRPr="00EC1223">
        <w:rPr>
          <w:rFonts w:eastAsia="黑体" w:cs="Times New Roman"/>
          <w:bCs/>
          <w:kern w:val="0"/>
          <w:szCs w:val="32"/>
        </w:rPr>
        <w:t xml:space="preserve">  </w:t>
      </w:r>
      <w:r w:rsidRPr="00EC1223">
        <w:rPr>
          <w:rFonts w:eastAsia="黑体" w:cs="Times New Roman"/>
          <w:bCs/>
          <w:kern w:val="0"/>
          <w:szCs w:val="32"/>
        </w:rPr>
        <w:t>总则</w:t>
      </w:r>
    </w:p>
    <w:p w:rsidR="00024A3D" w:rsidRPr="00EC1223" w:rsidRDefault="00024A3D" w:rsidP="009809A3">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rPr>
        <w:t>第一条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为规范管理、合理配置、有效使用仪器设备和家具类固定资产，根据</w:t>
      </w:r>
      <w:r w:rsidRPr="00EC1223">
        <w:rPr>
          <w:rFonts w:ascii="Times New Roman" w:eastAsia="仿宋_GB2312" w:hAnsi="Times New Roman"/>
          <w:snapToGrid w:val="0"/>
          <w:color w:val="000000"/>
          <w:kern w:val="0"/>
          <w:sz w:val="32"/>
          <w:szCs w:val="32"/>
        </w:rPr>
        <w:t>《高等学校仪器设备管理办法》</w:t>
      </w:r>
      <w:r w:rsidRPr="00EC1223">
        <w:rPr>
          <w:rFonts w:ascii="Times New Roman" w:eastAsia="仿宋_GB2312" w:hAnsi="Times New Roman"/>
          <w:snapToGrid w:val="0"/>
          <w:color w:val="000000"/>
          <w:kern w:val="0"/>
          <w:sz w:val="32"/>
          <w:szCs w:val="32"/>
          <w:lang w:eastAsia="zh-CN"/>
        </w:rPr>
        <w:t>、《高等学校财务制度》、《教育部直属高等学校国有资产管理暂行办法》、</w:t>
      </w:r>
      <w:r w:rsidRPr="00EC1223">
        <w:rPr>
          <w:rFonts w:ascii="Times New Roman" w:eastAsia="仿宋_GB2312" w:hAnsi="Times New Roman"/>
          <w:snapToGrid w:val="0"/>
          <w:color w:val="000000"/>
          <w:kern w:val="0"/>
          <w:sz w:val="32"/>
          <w:szCs w:val="32"/>
        </w:rPr>
        <w:t>《教育部关于规范和加强直属高校国有资产管理的若干意见》、</w:t>
      </w:r>
      <w:r w:rsidRPr="00EC1223">
        <w:rPr>
          <w:rFonts w:ascii="Times New Roman" w:eastAsia="仿宋_GB2312" w:hAnsi="Times New Roman"/>
          <w:color w:val="000000"/>
          <w:sz w:val="32"/>
          <w:szCs w:val="32"/>
        </w:rPr>
        <w:t>《</w:t>
      </w:r>
      <w:r w:rsidRPr="00EC1223">
        <w:rPr>
          <w:rFonts w:ascii="Times New Roman" w:eastAsia="仿宋_GB2312" w:hAnsi="Times New Roman"/>
          <w:snapToGrid w:val="0"/>
          <w:color w:val="000000"/>
          <w:kern w:val="0"/>
          <w:sz w:val="32"/>
          <w:szCs w:val="32"/>
          <w:lang w:eastAsia="zh-CN"/>
        </w:rPr>
        <w:t>中山大学国有资产管理办法</w:t>
      </w:r>
      <w:r w:rsidRPr="00EC1223">
        <w:rPr>
          <w:rFonts w:ascii="Times New Roman" w:eastAsia="仿宋_GB2312" w:hAnsi="Times New Roman"/>
          <w:snapToGrid w:val="0"/>
          <w:color w:val="000000"/>
          <w:kern w:val="0"/>
          <w:sz w:val="32"/>
          <w:szCs w:val="32"/>
        </w:rPr>
        <w:t>》</w:t>
      </w:r>
      <w:r w:rsidRPr="00EC1223">
        <w:rPr>
          <w:rFonts w:ascii="Times New Roman" w:eastAsia="仿宋_GB2312" w:hAnsi="Times New Roman"/>
          <w:snapToGrid w:val="0"/>
          <w:color w:val="000000"/>
          <w:kern w:val="0"/>
          <w:sz w:val="32"/>
          <w:szCs w:val="32"/>
          <w:lang w:eastAsia="zh-CN"/>
        </w:rPr>
        <w:t>等</w:t>
      </w:r>
      <w:r w:rsidRPr="00EC1223">
        <w:rPr>
          <w:rFonts w:ascii="Times New Roman" w:eastAsia="仿宋_GB2312" w:hAnsi="Times New Roman"/>
          <w:snapToGrid w:val="0"/>
          <w:color w:val="000000"/>
          <w:kern w:val="0"/>
          <w:sz w:val="32"/>
          <w:szCs w:val="32"/>
        </w:rPr>
        <w:t>有关规定，</w:t>
      </w:r>
      <w:r w:rsidRPr="00EC1223">
        <w:rPr>
          <w:rFonts w:ascii="Times New Roman" w:eastAsia="仿宋_GB2312" w:hAnsi="Times New Roman"/>
          <w:snapToGrid w:val="0"/>
          <w:color w:val="000000"/>
          <w:kern w:val="0"/>
          <w:sz w:val="32"/>
          <w:szCs w:val="32"/>
          <w:lang w:eastAsia="zh-CN"/>
        </w:rPr>
        <w:t>结合学校实际情况，</w:t>
      </w:r>
      <w:r w:rsidRPr="00EC1223">
        <w:rPr>
          <w:rFonts w:ascii="Times New Roman" w:eastAsia="仿宋_GB2312" w:hAnsi="Times New Roman"/>
          <w:snapToGrid w:val="0"/>
          <w:color w:val="000000"/>
          <w:kern w:val="0"/>
          <w:sz w:val="32"/>
          <w:szCs w:val="32"/>
        </w:rPr>
        <w:t>制</w:t>
      </w:r>
      <w:r w:rsidRPr="00EC1223">
        <w:rPr>
          <w:rFonts w:ascii="Times New Roman" w:eastAsia="仿宋_GB2312" w:hAnsi="Times New Roman"/>
          <w:snapToGrid w:val="0"/>
          <w:color w:val="000000"/>
          <w:kern w:val="0"/>
          <w:sz w:val="32"/>
          <w:szCs w:val="32"/>
          <w:lang w:eastAsia="zh-CN"/>
        </w:rPr>
        <w:t>定</w:t>
      </w:r>
      <w:r w:rsidRPr="00EC1223">
        <w:rPr>
          <w:rFonts w:ascii="Times New Roman" w:eastAsia="仿宋_GB2312" w:hAnsi="Times New Roman"/>
          <w:snapToGrid w:val="0"/>
          <w:color w:val="000000"/>
          <w:kern w:val="0"/>
          <w:sz w:val="32"/>
          <w:szCs w:val="32"/>
        </w:rPr>
        <w:t>本办法。</w:t>
      </w:r>
    </w:p>
    <w:p w:rsidR="00024A3D" w:rsidRPr="00EC1223" w:rsidRDefault="00024A3D" w:rsidP="009809A3">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rPr>
        <w:t>第</w:t>
      </w:r>
      <w:r w:rsidRPr="00EC1223">
        <w:rPr>
          <w:rFonts w:ascii="Times New Roman" w:eastAsia="仿宋_GB2312" w:hAnsi="Times New Roman"/>
          <w:b/>
          <w:snapToGrid w:val="0"/>
          <w:color w:val="000000"/>
          <w:kern w:val="0"/>
          <w:sz w:val="32"/>
          <w:szCs w:val="32"/>
          <w:lang w:eastAsia="zh-CN"/>
        </w:rPr>
        <w:t>二</w:t>
      </w:r>
      <w:r w:rsidRPr="00EC1223">
        <w:rPr>
          <w:rFonts w:ascii="Times New Roman" w:eastAsia="仿宋_GB2312" w:hAnsi="Times New Roman"/>
          <w:b/>
          <w:snapToGrid w:val="0"/>
          <w:color w:val="000000"/>
          <w:kern w:val="0"/>
          <w:sz w:val="32"/>
          <w:szCs w:val="32"/>
        </w:rPr>
        <w:t>条</w:t>
      </w:r>
      <w:r w:rsidRPr="00EC1223">
        <w:rPr>
          <w:rFonts w:ascii="Times New Roman" w:eastAsia="仿宋_GB2312" w:hAnsi="Times New Roman"/>
          <w:b/>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本办法所指仪器设备和家具包括通用设备、专用设备、陈列品、家具、用具和装具，具体为：仪器仪表、机电设备、电子设备、印刷机械、卫生医疗器械、文体设备、标本模型、陈列品、工具量具器皿、家具、行政办公设备、被服装具等。</w:t>
      </w:r>
    </w:p>
    <w:p w:rsidR="00024A3D"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第三条</w:t>
      </w:r>
      <w:r w:rsidRPr="00EC1223">
        <w:rPr>
          <w:rFonts w:ascii="Times New Roman" w:eastAsia="仿宋_GB2312" w:hAnsi="Times New Roman"/>
          <w:b/>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符合下列条件之一的仪器设备和家具纳入固定资产管理：</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（一）单位价值</w:t>
      </w:r>
      <w:r w:rsidRPr="00EC1223">
        <w:rPr>
          <w:rFonts w:ascii="Times New Roman" w:eastAsia="仿宋_GB2312" w:hAnsi="Times New Roman"/>
          <w:snapToGrid w:val="0"/>
          <w:color w:val="000000"/>
          <w:kern w:val="0"/>
          <w:sz w:val="32"/>
          <w:szCs w:val="32"/>
          <w:lang w:eastAsia="zh-CN"/>
        </w:rPr>
        <w:t>1000</w:t>
      </w:r>
      <w:r w:rsidRPr="00EC1223">
        <w:rPr>
          <w:rFonts w:ascii="Times New Roman" w:eastAsia="仿宋_GB2312" w:hAnsi="Times New Roman"/>
          <w:snapToGrid w:val="0"/>
          <w:color w:val="000000"/>
          <w:kern w:val="0"/>
          <w:sz w:val="32"/>
          <w:szCs w:val="32"/>
          <w:lang w:eastAsia="zh-CN"/>
        </w:rPr>
        <w:t>元及以上，使用期限超过一年，能独</w:t>
      </w:r>
      <w:proofErr w:type="gramStart"/>
      <w:r w:rsidRPr="00EC1223">
        <w:rPr>
          <w:rFonts w:ascii="Times New Roman" w:eastAsia="仿宋_GB2312" w:hAnsi="Times New Roman"/>
          <w:snapToGrid w:val="0"/>
          <w:color w:val="000000"/>
          <w:kern w:val="0"/>
          <w:sz w:val="32"/>
          <w:szCs w:val="32"/>
          <w:lang w:eastAsia="zh-CN"/>
        </w:rPr>
        <w:t>立使用</w:t>
      </w:r>
      <w:proofErr w:type="gramEnd"/>
      <w:r w:rsidRPr="00EC1223">
        <w:rPr>
          <w:rFonts w:ascii="Times New Roman" w:eastAsia="仿宋_GB2312" w:hAnsi="Times New Roman"/>
          <w:snapToGrid w:val="0"/>
          <w:color w:val="000000"/>
          <w:kern w:val="0"/>
          <w:sz w:val="32"/>
          <w:szCs w:val="32"/>
          <w:lang w:eastAsia="zh-CN"/>
        </w:rPr>
        <w:t>并且在使用过程中基本保持原有物质形态和功能。</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（二）单位价值虽未达到</w:t>
      </w:r>
      <w:r w:rsidRPr="00EC1223">
        <w:rPr>
          <w:rFonts w:ascii="Times New Roman" w:eastAsia="仿宋_GB2312" w:hAnsi="Times New Roman"/>
          <w:snapToGrid w:val="0"/>
          <w:color w:val="000000"/>
          <w:kern w:val="0"/>
          <w:sz w:val="32"/>
          <w:szCs w:val="32"/>
          <w:lang w:eastAsia="zh-CN"/>
        </w:rPr>
        <w:t>1000</w:t>
      </w:r>
      <w:r w:rsidRPr="00EC1223">
        <w:rPr>
          <w:rFonts w:ascii="Times New Roman" w:eastAsia="仿宋_GB2312" w:hAnsi="Times New Roman"/>
          <w:snapToGrid w:val="0"/>
          <w:color w:val="000000"/>
          <w:kern w:val="0"/>
          <w:sz w:val="32"/>
          <w:szCs w:val="32"/>
          <w:lang w:eastAsia="zh-CN"/>
        </w:rPr>
        <w:t>元，但一次性批量购置总价值达</w:t>
      </w:r>
      <w:r w:rsidRPr="00EC1223">
        <w:rPr>
          <w:rFonts w:ascii="Times New Roman" w:eastAsia="仿宋_GB2312" w:hAnsi="Times New Roman"/>
          <w:snapToGrid w:val="0"/>
          <w:color w:val="000000"/>
          <w:kern w:val="0"/>
          <w:sz w:val="32"/>
          <w:szCs w:val="32"/>
          <w:lang w:eastAsia="zh-CN"/>
        </w:rPr>
        <w:t>10000</w:t>
      </w:r>
      <w:r w:rsidRPr="00EC1223">
        <w:rPr>
          <w:rFonts w:ascii="Times New Roman" w:eastAsia="仿宋_GB2312" w:hAnsi="Times New Roman"/>
          <w:snapToGrid w:val="0"/>
          <w:color w:val="000000"/>
          <w:kern w:val="0"/>
          <w:sz w:val="32"/>
          <w:szCs w:val="32"/>
          <w:lang w:eastAsia="zh-CN"/>
        </w:rPr>
        <w:t>元及以上，使用期限超过一年，能各自独立使用并且在使用过程中基本保持原有物质形态和功能，品牌型号规格</w:t>
      </w:r>
      <w:r w:rsidRPr="00EC1223">
        <w:rPr>
          <w:rFonts w:ascii="Times New Roman" w:eastAsia="仿宋_GB2312" w:hAnsi="Times New Roman"/>
          <w:snapToGrid w:val="0"/>
          <w:color w:val="000000"/>
          <w:kern w:val="0"/>
          <w:sz w:val="32"/>
          <w:szCs w:val="32"/>
          <w:lang w:eastAsia="zh-CN"/>
        </w:rPr>
        <w:lastRenderedPageBreak/>
        <w:t>相同，由同一保管人保管。</w:t>
      </w:r>
    </w:p>
    <w:p w:rsidR="00024A3D" w:rsidRPr="00EC1223" w:rsidRDefault="00024A3D" w:rsidP="009809A3">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rPr>
        <w:t>第</w:t>
      </w:r>
      <w:r w:rsidRPr="00EC1223">
        <w:rPr>
          <w:rFonts w:ascii="Times New Roman" w:eastAsia="仿宋_GB2312" w:hAnsi="Times New Roman"/>
          <w:b/>
          <w:snapToGrid w:val="0"/>
          <w:color w:val="000000"/>
          <w:kern w:val="0"/>
          <w:sz w:val="32"/>
          <w:szCs w:val="32"/>
          <w:lang w:eastAsia="zh-CN"/>
        </w:rPr>
        <w:t>四</w:t>
      </w:r>
      <w:r w:rsidRPr="00EC1223">
        <w:rPr>
          <w:rFonts w:ascii="Times New Roman" w:eastAsia="仿宋_GB2312" w:hAnsi="Times New Roman"/>
          <w:b/>
          <w:snapToGrid w:val="0"/>
          <w:color w:val="000000"/>
          <w:kern w:val="0"/>
          <w:sz w:val="32"/>
          <w:szCs w:val="32"/>
        </w:rPr>
        <w:t>条</w:t>
      </w:r>
      <w:r w:rsidRPr="00EC1223">
        <w:rPr>
          <w:rFonts w:ascii="Times New Roman" w:eastAsia="仿宋_GB2312" w:hAnsi="Times New Roman"/>
          <w:b/>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rPr>
        <w:t>由学校管理的各类经费购置，或通过自制、调拨、接受捐赠等方式取得，依法确认为</w:t>
      </w:r>
      <w:r w:rsidRPr="00EC1223">
        <w:rPr>
          <w:rFonts w:ascii="Times New Roman" w:eastAsia="仿宋_GB2312" w:hAnsi="Times New Roman"/>
          <w:snapToGrid w:val="0"/>
          <w:color w:val="000000"/>
          <w:kern w:val="0"/>
          <w:sz w:val="32"/>
          <w:szCs w:val="32"/>
          <w:lang w:eastAsia="zh-CN"/>
        </w:rPr>
        <w:t>学校权属的</w:t>
      </w:r>
      <w:r w:rsidRPr="00EC1223">
        <w:rPr>
          <w:rFonts w:ascii="Times New Roman" w:eastAsia="仿宋_GB2312" w:hAnsi="Times New Roman"/>
          <w:snapToGrid w:val="0"/>
          <w:color w:val="000000"/>
          <w:kern w:val="0"/>
          <w:sz w:val="32"/>
          <w:szCs w:val="32"/>
        </w:rPr>
        <w:t>仪器设备</w:t>
      </w:r>
      <w:r w:rsidRPr="00EC1223">
        <w:rPr>
          <w:rFonts w:ascii="Times New Roman" w:eastAsia="仿宋_GB2312" w:hAnsi="Times New Roman"/>
          <w:snapToGrid w:val="0"/>
          <w:color w:val="000000"/>
          <w:kern w:val="0"/>
          <w:sz w:val="32"/>
          <w:szCs w:val="32"/>
          <w:lang w:eastAsia="zh-CN"/>
        </w:rPr>
        <w:t>和家具类固定资产（以下简称</w:t>
      </w:r>
      <w:r w:rsidRPr="00EC1223">
        <w:rPr>
          <w:rFonts w:ascii="Times New Roman" w:eastAsia="仿宋_GB2312" w:hAnsi="Times New Roman"/>
          <w:snapToGrid w:val="0"/>
          <w:color w:val="000000"/>
          <w:kern w:val="0"/>
          <w:sz w:val="32"/>
          <w:szCs w:val="32"/>
          <w:lang w:eastAsia="zh-CN"/>
        </w:rPr>
        <w:t>“</w:t>
      </w:r>
      <w:r w:rsidRPr="00EC1223">
        <w:rPr>
          <w:rFonts w:ascii="Times New Roman" w:eastAsia="仿宋_GB2312" w:hAnsi="Times New Roman"/>
          <w:snapToGrid w:val="0"/>
          <w:color w:val="000000"/>
          <w:kern w:val="0"/>
          <w:sz w:val="32"/>
          <w:szCs w:val="32"/>
          <w:lang w:eastAsia="zh-CN"/>
        </w:rPr>
        <w:t>设备和家具</w:t>
      </w:r>
      <w:r w:rsidRPr="00EC1223">
        <w:rPr>
          <w:rFonts w:ascii="Times New Roman" w:eastAsia="仿宋_GB2312" w:hAnsi="Times New Roman"/>
          <w:snapToGrid w:val="0"/>
          <w:color w:val="000000"/>
          <w:kern w:val="0"/>
          <w:sz w:val="32"/>
          <w:szCs w:val="32"/>
          <w:lang w:eastAsia="zh-CN"/>
        </w:rPr>
        <w:t>”</w:t>
      </w:r>
      <w:r w:rsidRPr="00EC1223">
        <w:rPr>
          <w:rFonts w:ascii="Times New Roman" w:eastAsia="仿宋_GB2312" w:hAnsi="Times New Roman"/>
          <w:snapToGrid w:val="0"/>
          <w:color w:val="000000"/>
          <w:kern w:val="0"/>
          <w:sz w:val="32"/>
          <w:szCs w:val="32"/>
          <w:lang w:eastAsia="zh-CN"/>
        </w:rPr>
        <w:t>）</w:t>
      </w:r>
      <w:r w:rsidRPr="00EC1223">
        <w:rPr>
          <w:rFonts w:ascii="Times New Roman" w:eastAsia="仿宋_GB2312" w:hAnsi="Times New Roman"/>
          <w:snapToGrid w:val="0"/>
          <w:color w:val="000000"/>
          <w:kern w:val="0"/>
          <w:sz w:val="32"/>
          <w:szCs w:val="32"/>
        </w:rPr>
        <w:t>，</w:t>
      </w:r>
      <w:r w:rsidRPr="00EC1223">
        <w:rPr>
          <w:rFonts w:ascii="Times New Roman" w:eastAsia="仿宋_GB2312" w:hAnsi="Times New Roman"/>
          <w:snapToGrid w:val="0"/>
          <w:color w:val="000000"/>
          <w:kern w:val="0"/>
          <w:sz w:val="32"/>
          <w:szCs w:val="32"/>
          <w:lang w:eastAsia="zh-CN"/>
        </w:rPr>
        <w:t>按</w:t>
      </w:r>
      <w:r w:rsidRPr="00EC1223">
        <w:rPr>
          <w:rFonts w:ascii="Times New Roman" w:eastAsia="仿宋_GB2312" w:hAnsi="Times New Roman"/>
          <w:snapToGrid w:val="0"/>
          <w:color w:val="000000"/>
          <w:kern w:val="0"/>
          <w:sz w:val="32"/>
          <w:szCs w:val="32"/>
        </w:rPr>
        <w:t>本办法管理。</w:t>
      </w:r>
    </w:p>
    <w:p w:rsidR="00024A3D" w:rsidRPr="00EC1223" w:rsidRDefault="00024A3D" w:rsidP="009809A3">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rPr>
        <w:t>第</w:t>
      </w:r>
      <w:r w:rsidRPr="00EC1223">
        <w:rPr>
          <w:rFonts w:ascii="Times New Roman" w:eastAsia="仿宋_GB2312" w:hAnsi="Times New Roman"/>
          <w:b/>
          <w:snapToGrid w:val="0"/>
          <w:color w:val="000000"/>
          <w:kern w:val="0"/>
          <w:sz w:val="32"/>
          <w:szCs w:val="32"/>
          <w:lang w:eastAsia="zh-CN"/>
        </w:rPr>
        <w:t>五</w:t>
      </w:r>
      <w:r w:rsidRPr="00EC1223">
        <w:rPr>
          <w:rFonts w:ascii="Times New Roman" w:eastAsia="仿宋_GB2312" w:hAnsi="Times New Roman"/>
          <w:b/>
          <w:snapToGrid w:val="0"/>
          <w:color w:val="000000"/>
          <w:kern w:val="0"/>
          <w:sz w:val="32"/>
          <w:szCs w:val="32"/>
        </w:rPr>
        <w:t>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学校对</w:t>
      </w:r>
      <w:r w:rsidRPr="00EC1223">
        <w:rPr>
          <w:rFonts w:ascii="Times New Roman" w:eastAsia="仿宋_GB2312" w:hAnsi="Times New Roman"/>
          <w:snapToGrid w:val="0"/>
          <w:color w:val="000000"/>
          <w:kern w:val="0"/>
          <w:sz w:val="32"/>
          <w:szCs w:val="32"/>
        </w:rPr>
        <w:t>设备</w:t>
      </w:r>
      <w:r w:rsidRPr="00EC1223">
        <w:rPr>
          <w:rFonts w:ascii="Times New Roman" w:eastAsia="仿宋_GB2312" w:hAnsi="Times New Roman"/>
          <w:snapToGrid w:val="0"/>
          <w:color w:val="000000"/>
          <w:kern w:val="0"/>
          <w:sz w:val="32"/>
          <w:szCs w:val="32"/>
          <w:lang w:eastAsia="zh-CN"/>
        </w:rPr>
        <w:t>和家具的配置、采购、验收、建账、使用、处置等实施全过程规范化管理。其中配置、采购、验收等环节工作按学校相应制度规定执行。</w:t>
      </w:r>
    </w:p>
    <w:p w:rsidR="00024A3D" w:rsidRPr="00EC1223" w:rsidRDefault="00024A3D" w:rsidP="00EC1223">
      <w:pPr>
        <w:pStyle w:val="1"/>
        <w:adjustRightInd w:val="0"/>
        <w:snapToGrid w:val="0"/>
        <w:spacing w:line="540" w:lineRule="atLeast"/>
        <w:ind w:left="420"/>
        <w:rPr>
          <w:rFonts w:ascii="Times New Roman" w:eastAsia="仿宋_GB2312" w:hAnsi="Times New Roman"/>
          <w:snapToGrid w:val="0"/>
          <w:color w:val="000000"/>
          <w:kern w:val="0"/>
          <w:sz w:val="32"/>
          <w:szCs w:val="32"/>
          <w:lang w:eastAsia="zh-CN"/>
        </w:rPr>
      </w:pPr>
    </w:p>
    <w:p w:rsidR="00024A3D" w:rsidRPr="00EC1223" w:rsidRDefault="00024A3D" w:rsidP="00EC1223">
      <w:pPr>
        <w:jc w:val="center"/>
        <w:textAlignment w:val="baseline"/>
        <w:rPr>
          <w:rFonts w:eastAsia="黑体" w:cs="Times New Roman"/>
          <w:bCs/>
          <w:kern w:val="0"/>
          <w:szCs w:val="32"/>
        </w:rPr>
      </w:pPr>
      <w:r w:rsidRPr="00EC1223">
        <w:rPr>
          <w:rFonts w:eastAsia="黑体" w:cs="Times New Roman"/>
          <w:bCs/>
          <w:kern w:val="0"/>
          <w:szCs w:val="32"/>
        </w:rPr>
        <w:t>第二章</w:t>
      </w:r>
      <w:r w:rsidRPr="00EC1223">
        <w:rPr>
          <w:rFonts w:eastAsia="黑体" w:cs="Times New Roman"/>
          <w:bCs/>
          <w:kern w:val="0"/>
          <w:szCs w:val="32"/>
        </w:rPr>
        <w:t xml:space="preserve">  </w:t>
      </w:r>
      <w:r w:rsidRPr="00EC1223">
        <w:rPr>
          <w:rFonts w:eastAsia="黑体" w:cs="Times New Roman"/>
          <w:bCs/>
          <w:kern w:val="0"/>
          <w:szCs w:val="32"/>
        </w:rPr>
        <w:t>管理机构及职责</w:t>
      </w:r>
    </w:p>
    <w:p w:rsidR="00024A3D" w:rsidRPr="00EC1223" w:rsidRDefault="00024A3D" w:rsidP="009809A3">
      <w:pPr>
        <w:pStyle w:val="1"/>
        <w:adjustRightInd w:val="0"/>
        <w:snapToGrid w:val="0"/>
        <w:spacing w:line="540" w:lineRule="atLeast"/>
        <w:ind w:firstLineChars="184" w:firstLine="57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第六条</w:t>
      </w:r>
      <w:r w:rsidRPr="00EC1223">
        <w:rPr>
          <w:rFonts w:ascii="Times New Roman" w:eastAsia="仿宋_GB2312" w:hAnsi="Times New Roman"/>
          <w:b/>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设备和家具管理按照</w:t>
      </w:r>
      <w:r w:rsidRPr="00EC1223">
        <w:rPr>
          <w:rFonts w:ascii="Times New Roman" w:eastAsia="仿宋_GB2312" w:hAnsi="Times New Roman"/>
          <w:snapToGrid w:val="0"/>
          <w:color w:val="000000"/>
          <w:kern w:val="0"/>
          <w:sz w:val="32"/>
          <w:szCs w:val="32"/>
          <w:lang w:eastAsia="zh-CN"/>
        </w:rPr>
        <w:t>“</w:t>
      </w:r>
      <w:r w:rsidRPr="00EC1223">
        <w:rPr>
          <w:rFonts w:ascii="Times New Roman" w:eastAsia="仿宋_GB2312" w:hAnsi="Times New Roman"/>
          <w:snapToGrid w:val="0"/>
          <w:color w:val="000000"/>
          <w:kern w:val="0"/>
          <w:sz w:val="32"/>
          <w:szCs w:val="32"/>
          <w:lang w:eastAsia="zh-CN"/>
        </w:rPr>
        <w:t>统一领导、归口管理、分级负责、责任到人</w:t>
      </w:r>
      <w:r w:rsidRPr="00EC1223">
        <w:rPr>
          <w:rFonts w:ascii="Times New Roman" w:eastAsia="仿宋_GB2312" w:hAnsi="Times New Roman"/>
          <w:snapToGrid w:val="0"/>
          <w:color w:val="000000"/>
          <w:kern w:val="0"/>
          <w:sz w:val="32"/>
          <w:szCs w:val="32"/>
          <w:lang w:eastAsia="zh-CN"/>
        </w:rPr>
        <w:t>”</w:t>
      </w:r>
      <w:r w:rsidRPr="00EC1223">
        <w:rPr>
          <w:rFonts w:ascii="Times New Roman" w:eastAsia="仿宋_GB2312" w:hAnsi="Times New Roman"/>
          <w:snapToGrid w:val="0"/>
          <w:color w:val="000000"/>
          <w:kern w:val="0"/>
          <w:sz w:val="32"/>
          <w:szCs w:val="32"/>
          <w:lang w:eastAsia="zh-CN"/>
        </w:rPr>
        <w:t>的原则，实行学校、使用单位、保管人三级管理体制。</w:t>
      </w:r>
      <w:r w:rsidRPr="00EC1223" w:rsidDel="00E67C4C">
        <w:rPr>
          <w:rFonts w:ascii="Times New Roman" w:eastAsia="仿宋_GB2312" w:hAnsi="Times New Roman"/>
          <w:snapToGrid w:val="0"/>
          <w:color w:val="000000"/>
          <w:kern w:val="0"/>
          <w:sz w:val="32"/>
          <w:szCs w:val="32"/>
          <w:lang w:eastAsia="zh-CN"/>
        </w:rPr>
        <w:t xml:space="preserve"> </w:t>
      </w:r>
    </w:p>
    <w:p w:rsidR="00024A3D" w:rsidRPr="00EC1223" w:rsidRDefault="00024A3D" w:rsidP="009809A3">
      <w:pPr>
        <w:pStyle w:val="1"/>
        <w:adjustRightInd w:val="0"/>
        <w:snapToGrid w:val="0"/>
        <w:spacing w:line="540" w:lineRule="atLeast"/>
        <w:ind w:firstLineChars="184" w:firstLine="57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第七条</w:t>
      </w:r>
      <w:r w:rsidRPr="00EC1223">
        <w:rPr>
          <w:rFonts w:ascii="Times New Roman" w:eastAsia="仿宋_GB2312" w:hAnsi="Times New Roman"/>
          <w:b/>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设备与实验室管理处是学校设备和家具管理的归口管理部门，主要职责包括：</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（一）制定和落实设备和家具管理相关制度；</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（二）组织设备和家具的购置论证、验收建账、调配及报废处置；</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（三）建立仪器设备的共享共用机制，监督考核使用单位设备和家具存量资产的管理和使用；</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（四）按规定程序审批或审核设备和家具的处置事项，将处置收入及时上缴学校，协助国有资产管理办公室办理相关报批报备手续；</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（五）定期实施全校设备和家具清查盘点，查明盘</w:t>
      </w:r>
      <w:proofErr w:type="gramStart"/>
      <w:r w:rsidRPr="00EC1223">
        <w:rPr>
          <w:rFonts w:ascii="Times New Roman" w:eastAsia="仿宋_GB2312" w:hAnsi="Times New Roman"/>
          <w:snapToGrid w:val="0"/>
          <w:color w:val="000000"/>
          <w:kern w:val="0"/>
          <w:sz w:val="32"/>
          <w:szCs w:val="32"/>
          <w:lang w:eastAsia="zh-CN"/>
        </w:rPr>
        <w:t>盈</w:t>
      </w:r>
      <w:proofErr w:type="gramEnd"/>
      <w:r w:rsidRPr="00EC1223">
        <w:rPr>
          <w:rFonts w:ascii="Times New Roman" w:eastAsia="仿宋_GB2312" w:hAnsi="Times New Roman"/>
          <w:snapToGrid w:val="0"/>
          <w:color w:val="000000"/>
          <w:kern w:val="0"/>
          <w:sz w:val="32"/>
          <w:szCs w:val="32"/>
          <w:lang w:eastAsia="zh-CN"/>
        </w:rPr>
        <w:t>盘亏</w:t>
      </w:r>
      <w:r w:rsidRPr="00EC1223">
        <w:rPr>
          <w:rFonts w:ascii="Times New Roman" w:eastAsia="仿宋_GB2312" w:hAnsi="Times New Roman"/>
          <w:snapToGrid w:val="0"/>
          <w:color w:val="000000"/>
          <w:kern w:val="0"/>
          <w:sz w:val="32"/>
          <w:szCs w:val="32"/>
          <w:lang w:eastAsia="zh-CN"/>
        </w:rPr>
        <w:lastRenderedPageBreak/>
        <w:t>原因并提出处理建议；</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（六）负责设备和家具使用相关数据的统计报送。</w:t>
      </w:r>
    </w:p>
    <w:p w:rsidR="00024A3D" w:rsidRPr="00EC1223" w:rsidRDefault="00024A3D" w:rsidP="009809A3">
      <w:pPr>
        <w:pStyle w:val="1"/>
        <w:adjustRightInd w:val="0"/>
        <w:snapToGrid w:val="0"/>
        <w:spacing w:line="540" w:lineRule="atLeast"/>
        <w:ind w:firstLineChars="184" w:firstLine="57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第八条</w:t>
      </w:r>
      <w:r w:rsidRPr="00EC1223">
        <w:rPr>
          <w:rFonts w:ascii="Times New Roman" w:eastAsia="仿宋_GB2312" w:hAnsi="Times New Roman"/>
          <w:b/>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学校机关各部、处、室，各学院、直属系，各直属单位，产业集团，各有关科研机构等设备和家具的使用单位，是本单位设备和家具管理的责任单位，对设备和家具的安全、完整及使用效益负直接管理责任。主要职责包括：</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（一）制定并落实本单位设备和家具管理的工作规则和流程；</w:t>
      </w:r>
      <w:r w:rsidRPr="00EC1223">
        <w:rPr>
          <w:rFonts w:ascii="Times New Roman" w:eastAsia="仿宋_GB2312" w:hAnsi="Times New Roman"/>
          <w:snapToGrid w:val="0"/>
          <w:color w:val="000000"/>
          <w:kern w:val="0"/>
          <w:sz w:val="32"/>
          <w:szCs w:val="32"/>
          <w:lang w:eastAsia="zh-CN"/>
        </w:rPr>
        <w:t xml:space="preserve"> </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（二）负责本单位设备和家具账、物、卡等日常管理，及时</w:t>
      </w:r>
      <w:proofErr w:type="gramStart"/>
      <w:r w:rsidRPr="00EC1223">
        <w:rPr>
          <w:rFonts w:ascii="Times New Roman" w:eastAsia="仿宋_GB2312" w:hAnsi="Times New Roman"/>
          <w:snapToGrid w:val="0"/>
          <w:color w:val="000000"/>
          <w:kern w:val="0"/>
          <w:sz w:val="32"/>
          <w:szCs w:val="32"/>
          <w:lang w:eastAsia="zh-CN"/>
        </w:rPr>
        <w:t>向设备</w:t>
      </w:r>
      <w:proofErr w:type="gramEnd"/>
      <w:r w:rsidRPr="00EC1223">
        <w:rPr>
          <w:rFonts w:ascii="Times New Roman" w:eastAsia="仿宋_GB2312" w:hAnsi="Times New Roman"/>
          <w:snapToGrid w:val="0"/>
          <w:color w:val="000000"/>
          <w:kern w:val="0"/>
          <w:sz w:val="32"/>
          <w:szCs w:val="32"/>
          <w:lang w:eastAsia="zh-CN"/>
        </w:rPr>
        <w:t>与实验室管理处报送设备和家具管理相关信息的变更；</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（三）及时办理本单位设备和家具报账、调剂、报损和报废等手续；</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（四）定期实施本单位设备和家具盘点，查明盘</w:t>
      </w:r>
      <w:proofErr w:type="gramStart"/>
      <w:r w:rsidRPr="00EC1223">
        <w:rPr>
          <w:rFonts w:ascii="Times New Roman" w:eastAsia="仿宋_GB2312" w:hAnsi="Times New Roman"/>
          <w:snapToGrid w:val="0"/>
          <w:color w:val="000000"/>
          <w:kern w:val="0"/>
          <w:sz w:val="32"/>
          <w:szCs w:val="32"/>
          <w:lang w:eastAsia="zh-CN"/>
        </w:rPr>
        <w:t>盈</w:t>
      </w:r>
      <w:proofErr w:type="gramEnd"/>
      <w:r w:rsidRPr="00EC1223">
        <w:rPr>
          <w:rFonts w:ascii="Times New Roman" w:eastAsia="仿宋_GB2312" w:hAnsi="Times New Roman"/>
          <w:snapToGrid w:val="0"/>
          <w:color w:val="000000"/>
          <w:kern w:val="0"/>
          <w:sz w:val="32"/>
          <w:szCs w:val="32"/>
          <w:lang w:eastAsia="zh-CN"/>
        </w:rPr>
        <w:t>盘亏原因，对相关人员的责任界定、经济赔偿及其他处罚提出处理意见；</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（五）明确设备和家具管理工作的单位分管负责人，落实本单位设备和家具管理工作的具体工作人员；</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（六）组织实施本单位仪器设备的使用管理和开放共享；</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（七）不定期</w:t>
      </w:r>
      <w:proofErr w:type="gramStart"/>
      <w:r w:rsidRPr="00EC1223">
        <w:rPr>
          <w:rFonts w:ascii="Times New Roman" w:eastAsia="仿宋_GB2312" w:hAnsi="Times New Roman"/>
          <w:snapToGrid w:val="0"/>
          <w:color w:val="000000"/>
          <w:kern w:val="0"/>
          <w:sz w:val="32"/>
          <w:szCs w:val="32"/>
          <w:lang w:eastAsia="zh-CN"/>
        </w:rPr>
        <w:t>向设备</w:t>
      </w:r>
      <w:proofErr w:type="gramEnd"/>
      <w:r w:rsidRPr="00EC1223">
        <w:rPr>
          <w:rFonts w:ascii="Times New Roman" w:eastAsia="仿宋_GB2312" w:hAnsi="Times New Roman"/>
          <w:snapToGrid w:val="0"/>
          <w:color w:val="000000"/>
          <w:kern w:val="0"/>
          <w:sz w:val="32"/>
          <w:szCs w:val="32"/>
          <w:lang w:eastAsia="zh-CN"/>
        </w:rPr>
        <w:t>与实验室管理处提出未来有收藏价值的设备和家具清单</w:t>
      </w:r>
      <w:r w:rsidRPr="00EC1223">
        <w:rPr>
          <w:rFonts w:ascii="Times New Roman" w:eastAsia="仿宋_GB2312" w:hAnsi="Times New Roman"/>
          <w:snapToGrid w:val="0"/>
          <w:kern w:val="0"/>
          <w:sz w:val="32"/>
          <w:szCs w:val="32"/>
          <w:lang w:eastAsia="zh-CN"/>
        </w:rPr>
        <w:t>，</w:t>
      </w:r>
      <w:r w:rsidRPr="00EC1223">
        <w:rPr>
          <w:rFonts w:ascii="Times New Roman" w:eastAsia="仿宋_GB2312" w:hAnsi="Times New Roman"/>
          <w:snapToGrid w:val="0"/>
          <w:color w:val="000000"/>
          <w:kern w:val="0"/>
          <w:sz w:val="32"/>
          <w:szCs w:val="32"/>
          <w:lang w:eastAsia="zh-CN"/>
        </w:rPr>
        <w:t>并在日常使用中予以妥善保管；</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（八）统计报送本单位设备和家具有关的数据。</w:t>
      </w:r>
    </w:p>
    <w:p w:rsidR="00024A3D" w:rsidRPr="00EC1223" w:rsidRDefault="00024A3D" w:rsidP="009809A3">
      <w:pPr>
        <w:pStyle w:val="1"/>
        <w:adjustRightInd w:val="0"/>
        <w:snapToGrid w:val="0"/>
        <w:spacing w:line="540" w:lineRule="atLeast"/>
        <w:ind w:firstLineChars="184" w:firstLine="57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第九条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保管人是指学校具体使用或保管设备和家具的在职在岗人员，是所用或所保管设备和家具的日常管理直接责任</w:t>
      </w:r>
      <w:r w:rsidRPr="00EC1223">
        <w:rPr>
          <w:rFonts w:ascii="Times New Roman" w:eastAsia="仿宋_GB2312" w:hAnsi="Times New Roman"/>
          <w:snapToGrid w:val="0"/>
          <w:color w:val="000000"/>
          <w:kern w:val="0"/>
          <w:sz w:val="32"/>
          <w:szCs w:val="32"/>
          <w:lang w:eastAsia="zh-CN"/>
        </w:rPr>
        <w:lastRenderedPageBreak/>
        <w:t>人。主要职责包括：</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（一）严格按照有关制度保管、使用和维护设备和家具，发生损坏应及时修复或报损，发生遗失或被盗应及时报案；</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（二）定期对设备和家具进行盘点自查，保证资产标签完整和信息准确，确保</w:t>
      </w:r>
      <w:proofErr w:type="gramStart"/>
      <w:r w:rsidRPr="00EC1223">
        <w:rPr>
          <w:rFonts w:ascii="Times New Roman" w:eastAsia="仿宋_GB2312" w:hAnsi="Times New Roman"/>
          <w:snapToGrid w:val="0"/>
          <w:color w:val="000000"/>
          <w:kern w:val="0"/>
          <w:sz w:val="32"/>
          <w:szCs w:val="32"/>
          <w:lang w:eastAsia="zh-CN"/>
        </w:rPr>
        <w:t>资产账与实物</w:t>
      </w:r>
      <w:proofErr w:type="gramEnd"/>
      <w:r w:rsidRPr="00EC1223">
        <w:rPr>
          <w:rFonts w:ascii="Times New Roman" w:eastAsia="仿宋_GB2312" w:hAnsi="Times New Roman"/>
          <w:snapToGrid w:val="0"/>
          <w:color w:val="000000"/>
          <w:kern w:val="0"/>
          <w:sz w:val="32"/>
          <w:szCs w:val="32"/>
          <w:lang w:eastAsia="zh-CN"/>
        </w:rPr>
        <w:t>相符；</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（三）配合开展仪器设备开放共享，对使用率低下或长期闲置的设备和家具应及时向使用单位和设备与实验室管理处申请调剂或处置；</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（四）负责所保管设备和家具相关数据的统计与填报；</w:t>
      </w:r>
    </w:p>
    <w:p w:rsidR="00024A3D" w:rsidRPr="00EC1223" w:rsidRDefault="00024A3D" w:rsidP="00EC1223">
      <w:pPr>
        <w:pStyle w:val="1"/>
        <w:adjustRightInd w:val="0"/>
        <w:snapToGrid w:val="0"/>
        <w:spacing w:line="540" w:lineRule="atLeast"/>
        <w:ind w:firstLineChars="184" w:firstLine="57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（五）保管人发生离退休、校内调动、调出学校或长期离岗等情形时须提前办理实物交接和资产账务变更手续。</w:t>
      </w:r>
    </w:p>
    <w:p w:rsidR="00024A3D" w:rsidRPr="00EC1223" w:rsidRDefault="00024A3D" w:rsidP="00EC1223">
      <w:pPr>
        <w:pStyle w:val="1"/>
        <w:adjustRightInd w:val="0"/>
        <w:snapToGrid w:val="0"/>
        <w:spacing w:line="540" w:lineRule="atLeast"/>
        <w:ind w:left="420"/>
        <w:rPr>
          <w:rFonts w:ascii="Times New Roman" w:eastAsia="仿宋_GB2312" w:hAnsi="Times New Roman"/>
          <w:snapToGrid w:val="0"/>
          <w:color w:val="000000"/>
          <w:kern w:val="0"/>
          <w:sz w:val="32"/>
          <w:szCs w:val="32"/>
          <w:lang w:eastAsia="zh-CN"/>
        </w:rPr>
      </w:pPr>
    </w:p>
    <w:p w:rsidR="00024A3D" w:rsidRPr="00EC1223" w:rsidRDefault="00024A3D" w:rsidP="00EC1223">
      <w:pPr>
        <w:jc w:val="center"/>
        <w:textAlignment w:val="baseline"/>
        <w:rPr>
          <w:rFonts w:eastAsia="黑体" w:cs="Times New Roman"/>
          <w:bCs/>
          <w:kern w:val="0"/>
          <w:szCs w:val="32"/>
        </w:rPr>
      </w:pPr>
      <w:r w:rsidRPr="00EC1223">
        <w:rPr>
          <w:rFonts w:eastAsia="黑体" w:cs="Times New Roman"/>
          <w:bCs/>
          <w:kern w:val="0"/>
          <w:szCs w:val="32"/>
        </w:rPr>
        <w:t>第三章</w:t>
      </w:r>
      <w:r w:rsidRPr="00EC1223">
        <w:rPr>
          <w:rFonts w:eastAsia="黑体" w:cs="Times New Roman"/>
          <w:bCs/>
          <w:kern w:val="0"/>
          <w:szCs w:val="32"/>
        </w:rPr>
        <w:t xml:space="preserve">  </w:t>
      </w:r>
      <w:r w:rsidRPr="00EC1223">
        <w:rPr>
          <w:rFonts w:eastAsia="黑体" w:cs="Times New Roman"/>
          <w:bCs/>
          <w:kern w:val="0"/>
          <w:szCs w:val="32"/>
        </w:rPr>
        <w:t>资产建账</w:t>
      </w:r>
    </w:p>
    <w:p w:rsidR="00024A3D"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第十条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设备和家具验收合格后，使用单位应及时落实本单位在职在岗教职工作为保管人，并到设备与实验室管理处办理固定资产建账手续。设备与实验室管理处统一对已办理固定资产建账手续的设备和家具进行</w:t>
      </w:r>
      <w:r w:rsidRPr="00EC1223">
        <w:rPr>
          <w:rFonts w:ascii="Times New Roman" w:eastAsia="仿宋_GB2312" w:hAnsi="Times New Roman"/>
          <w:snapToGrid w:val="0"/>
          <w:color w:val="000000"/>
          <w:kern w:val="0"/>
          <w:sz w:val="32"/>
          <w:szCs w:val="32"/>
        </w:rPr>
        <w:t>校内</w:t>
      </w:r>
      <w:r w:rsidRPr="00EC1223">
        <w:rPr>
          <w:rFonts w:ascii="Times New Roman" w:eastAsia="仿宋_GB2312" w:hAnsi="Times New Roman"/>
          <w:snapToGrid w:val="0"/>
          <w:color w:val="000000"/>
          <w:kern w:val="0"/>
          <w:sz w:val="32"/>
          <w:szCs w:val="32"/>
          <w:lang w:eastAsia="zh-CN"/>
        </w:rPr>
        <w:t>资产</w:t>
      </w:r>
      <w:r w:rsidRPr="00EC1223">
        <w:rPr>
          <w:rFonts w:ascii="Times New Roman" w:eastAsia="仿宋_GB2312" w:hAnsi="Times New Roman"/>
          <w:snapToGrid w:val="0"/>
          <w:color w:val="000000"/>
          <w:kern w:val="0"/>
          <w:sz w:val="32"/>
          <w:szCs w:val="32"/>
        </w:rPr>
        <w:t>编号</w:t>
      </w:r>
      <w:r w:rsidRPr="00EC1223">
        <w:rPr>
          <w:rFonts w:ascii="Times New Roman" w:eastAsia="仿宋_GB2312" w:hAnsi="Times New Roman"/>
          <w:snapToGrid w:val="0"/>
          <w:color w:val="000000"/>
          <w:kern w:val="0"/>
          <w:sz w:val="32"/>
          <w:szCs w:val="32"/>
          <w:lang w:eastAsia="zh-CN"/>
        </w:rPr>
        <w:t>，实行分户建账管理</w:t>
      </w:r>
      <w:r w:rsidRPr="00EC1223">
        <w:rPr>
          <w:rFonts w:ascii="Times New Roman" w:eastAsia="仿宋_GB2312" w:hAnsi="Times New Roman"/>
          <w:snapToGrid w:val="0"/>
          <w:color w:val="000000"/>
          <w:kern w:val="0"/>
          <w:sz w:val="32"/>
          <w:szCs w:val="32"/>
        </w:rPr>
        <w:t>，账户设置与</w:t>
      </w:r>
      <w:r w:rsidRPr="00EC1223">
        <w:rPr>
          <w:rFonts w:ascii="Times New Roman" w:eastAsia="仿宋_GB2312" w:hAnsi="Times New Roman"/>
          <w:snapToGrid w:val="0"/>
          <w:color w:val="000000"/>
          <w:kern w:val="0"/>
          <w:sz w:val="32"/>
          <w:szCs w:val="32"/>
          <w:lang w:eastAsia="zh-CN"/>
        </w:rPr>
        <w:t>学校</w:t>
      </w:r>
      <w:r w:rsidRPr="00EC1223">
        <w:rPr>
          <w:rFonts w:ascii="Times New Roman" w:eastAsia="仿宋_GB2312" w:hAnsi="Times New Roman"/>
          <w:snapToGrid w:val="0"/>
          <w:color w:val="000000"/>
          <w:kern w:val="0"/>
          <w:sz w:val="32"/>
          <w:szCs w:val="32"/>
        </w:rPr>
        <w:t>实体性单位对应。</w:t>
      </w:r>
    </w:p>
    <w:p w:rsidR="00024A3D"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第十一条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校内单位承接横向科研项目中利用项目经费所购置与项目研究开发工作有关的设备，如果在项目协议中明确产权归属不属于我校的，不需要办理相应学校固定资产建账手续。</w:t>
      </w:r>
    </w:p>
    <w:p w:rsidR="00024A3D"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第十二条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设备和家具的原始价值按如下标准计价：</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lastRenderedPageBreak/>
        <w:t>（一）购置的设备和家具（含附件），以在投入使用前所发生的全部支出成本进行固定资产原始价值计量，包括购买价款、相关税费以及资产交付使用前所发生的可归属于该项资产的运输费、装卸费、安装费和专业人员服务费等。</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（二）进口仪器设备，</w:t>
      </w:r>
      <w:proofErr w:type="gramStart"/>
      <w:r w:rsidRPr="00EC1223">
        <w:rPr>
          <w:rFonts w:ascii="Times New Roman" w:eastAsia="仿宋_GB2312" w:hAnsi="Times New Roman"/>
          <w:snapToGrid w:val="0"/>
          <w:color w:val="000000"/>
          <w:kern w:val="0"/>
          <w:sz w:val="32"/>
          <w:szCs w:val="32"/>
          <w:lang w:eastAsia="zh-CN"/>
        </w:rPr>
        <w:t>按购入时</w:t>
      </w:r>
      <w:proofErr w:type="gramEnd"/>
      <w:r w:rsidRPr="00EC1223">
        <w:rPr>
          <w:rFonts w:ascii="Times New Roman" w:eastAsia="仿宋_GB2312" w:hAnsi="Times New Roman"/>
          <w:snapToGrid w:val="0"/>
          <w:color w:val="000000"/>
          <w:kern w:val="0"/>
          <w:sz w:val="32"/>
          <w:szCs w:val="32"/>
          <w:lang w:eastAsia="zh-CN"/>
        </w:rPr>
        <w:t>的汇率折合成人民币，加上须由购买方承担的运输费、关税、外贸代理手续费等计价。</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（三）自行研制的设备和家具，以研制过程中实际发生的零部件及材料费、加工费、测试费等费用累计计价。</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研制过程实际发生费用的明细应与自制方案相符，其中，列入材料费支出的，以材料验收单和发票复印件为依据；列入加工、测试等服务费支出的，以合同和发票复印件为依据。相关列入计价的研制费用清单应经使用单位确认。</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（四）委托加工或研制的设备和家具，按照获批准的合同或协议约定的费用计价。</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五）接受捐赠的设备和家具，可按照有关凭据注明的金额加上相关税费、运输费等计价；没有相关凭据可供取得的，可按相同设备和家具的市场价格计价，必要时可根据有效的估价凭证计价；接受捐赠时发生的相关税费计入固定资产原始价值。</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（六）校外无偿调入的设备和家具，按照其调出方账面价值加上相关税费、运输费等计价；不能确定调出方账面价值的，按照相同设备和家具的市场价格或者有效的估价凭证计价。</w:t>
      </w:r>
    </w:p>
    <w:p w:rsidR="00024A3D"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rPr>
        <w:t>第</w:t>
      </w:r>
      <w:r w:rsidRPr="00EC1223">
        <w:rPr>
          <w:rFonts w:ascii="Times New Roman" w:eastAsia="仿宋_GB2312" w:hAnsi="Times New Roman"/>
          <w:b/>
          <w:snapToGrid w:val="0"/>
          <w:color w:val="000000"/>
          <w:kern w:val="0"/>
          <w:sz w:val="32"/>
          <w:szCs w:val="32"/>
          <w:lang w:eastAsia="zh-CN"/>
        </w:rPr>
        <w:t>十三</w:t>
      </w:r>
      <w:r w:rsidRPr="00EC1223">
        <w:rPr>
          <w:rFonts w:ascii="Times New Roman" w:eastAsia="仿宋_GB2312" w:hAnsi="Times New Roman"/>
          <w:b/>
          <w:snapToGrid w:val="0"/>
          <w:color w:val="000000"/>
          <w:kern w:val="0"/>
          <w:sz w:val="32"/>
          <w:szCs w:val="32"/>
        </w:rPr>
        <w:t>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rPr>
        <w:t>设备</w:t>
      </w:r>
      <w:r w:rsidRPr="00EC1223">
        <w:rPr>
          <w:rFonts w:ascii="Times New Roman" w:eastAsia="仿宋_GB2312" w:hAnsi="Times New Roman"/>
          <w:snapToGrid w:val="0"/>
          <w:color w:val="000000"/>
          <w:kern w:val="0"/>
          <w:sz w:val="32"/>
          <w:szCs w:val="32"/>
          <w:lang w:eastAsia="zh-CN"/>
        </w:rPr>
        <w:t>和家具建账程序：</w:t>
      </w:r>
    </w:p>
    <w:p w:rsidR="00024A3D" w:rsidRPr="00EC1223" w:rsidRDefault="00024A3D" w:rsidP="00EC1223">
      <w:pPr>
        <w:pStyle w:val="1"/>
        <w:numPr>
          <w:ilvl w:val="0"/>
          <w:numId w:val="13"/>
        </w:numPr>
        <w:adjustRightInd w:val="0"/>
        <w:snapToGrid w:val="0"/>
        <w:spacing w:line="540" w:lineRule="atLeast"/>
        <w:ind w:left="0" w:firstLine="640"/>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rPr>
        <w:lastRenderedPageBreak/>
        <w:t>验收合格后，</w:t>
      </w:r>
      <w:r w:rsidRPr="00EC1223">
        <w:rPr>
          <w:rFonts w:ascii="Times New Roman" w:eastAsia="仿宋_GB2312" w:hAnsi="Times New Roman"/>
          <w:snapToGrid w:val="0"/>
          <w:color w:val="000000"/>
          <w:kern w:val="0"/>
          <w:sz w:val="32"/>
          <w:szCs w:val="32"/>
          <w:lang w:eastAsia="zh-CN"/>
        </w:rPr>
        <w:t>采购人或保管人准备相关材料，包括：采购过程资料、核定原始价值的有效依据、验收资料、仪器设备相关技术资料；</w:t>
      </w:r>
    </w:p>
    <w:p w:rsidR="00024A3D" w:rsidRPr="00EC1223" w:rsidRDefault="00024A3D" w:rsidP="00EC1223">
      <w:pPr>
        <w:pStyle w:val="1"/>
        <w:numPr>
          <w:ilvl w:val="0"/>
          <w:numId w:val="13"/>
        </w:numPr>
        <w:adjustRightInd w:val="0"/>
        <w:snapToGrid w:val="0"/>
        <w:spacing w:line="540" w:lineRule="atLeast"/>
        <w:ind w:left="0" w:firstLine="640"/>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在资产管理信息系统录入固定资产申报登记信息；</w:t>
      </w:r>
    </w:p>
    <w:p w:rsidR="00024A3D" w:rsidRPr="00EC1223" w:rsidRDefault="00024A3D" w:rsidP="00EC1223">
      <w:pPr>
        <w:pStyle w:val="1"/>
        <w:numPr>
          <w:ilvl w:val="0"/>
          <w:numId w:val="13"/>
        </w:numPr>
        <w:adjustRightInd w:val="0"/>
        <w:snapToGrid w:val="0"/>
        <w:spacing w:line="540" w:lineRule="atLeast"/>
        <w:ind w:left="0" w:firstLine="640"/>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使用单位对系统信息及采购资料进行初审，确保</w:t>
      </w:r>
      <w:r w:rsidRPr="00EC1223">
        <w:rPr>
          <w:rFonts w:ascii="Times New Roman" w:eastAsia="仿宋_GB2312" w:hAnsi="Times New Roman"/>
          <w:snapToGrid w:val="0"/>
          <w:color w:val="000000"/>
          <w:kern w:val="0"/>
          <w:sz w:val="32"/>
          <w:szCs w:val="32"/>
        </w:rPr>
        <w:t>填写内容完整、</w:t>
      </w:r>
      <w:r w:rsidRPr="00EC1223">
        <w:rPr>
          <w:rFonts w:ascii="Times New Roman" w:eastAsia="仿宋_GB2312" w:hAnsi="Times New Roman"/>
          <w:snapToGrid w:val="0"/>
          <w:color w:val="000000"/>
          <w:kern w:val="0"/>
          <w:sz w:val="32"/>
          <w:szCs w:val="32"/>
          <w:lang w:eastAsia="zh-CN"/>
        </w:rPr>
        <w:t>规范和</w:t>
      </w:r>
      <w:r w:rsidRPr="00EC1223">
        <w:rPr>
          <w:rFonts w:ascii="Times New Roman" w:eastAsia="仿宋_GB2312" w:hAnsi="Times New Roman"/>
          <w:snapToGrid w:val="0"/>
          <w:color w:val="000000"/>
          <w:kern w:val="0"/>
          <w:sz w:val="32"/>
          <w:szCs w:val="32"/>
        </w:rPr>
        <w:t>准确；</w:t>
      </w:r>
    </w:p>
    <w:p w:rsidR="00024A3D" w:rsidRPr="00EC1223" w:rsidRDefault="00024A3D" w:rsidP="00EC1223">
      <w:pPr>
        <w:pStyle w:val="1"/>
        <w:numPr>
          <w:ilvl w:val="0"/>
          <w:numId w:val="13"/>
        </w:numPr>
        <w:adjustRightInd w:val="0"/>
        <w:snapToGrid w:val="0"/>
        <w:spacing w:line="540" w:lineRule="atLeast"/>
        <w:ind w:left="0" w:firstLine="640"/>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设备与实验室管理处</w:t>
      </w:r>
      <w:r w:rsidRPr="00EC1223">
        <w:rPr>
          <w:rFonts w:ascii="Times New Roman" w:eastAsia="仿宋_GB2312" w:hAnsi="Times New Roman"/>
          <w:snapToGrid w:val="0"/>
          <w:color w:val="000000"/>
          <w:kern w:val="0"/>
          <w:sz w:val="32"/>
          <w:szCs w:val="32"/>
        </w:rPr>
        <w:t>审核</w:t>
      </w:r>
      <w:r w:rsidRPr="00EC1223">
        <w:rPr>
          <w:rFonts w:ascii="Times New Roman" w:eastAsia="仿宋_GB2312" w:hAnsi="Times New Roman"/>
          <w:snapToGrid w:val="0"/>
          <w:color w:val="000000"/>
          <w:kern w:val="0"/>
          <w:sz w:val="32"/>
          <w:szCs w:val="32"/>
          <w:lang w:eastAsia="zh-CN"/>
        </w:rPr>
        <w:t>系统信息和相关资料，确认无误后完成建账；</w:t>
      </w:r>
    </w:p>
    <w:p w:rsidR="00024A3D" w:rsidRPr="00EC1223" w:rsidRDefault="00024A3D" w:rsidP="00EC1223">
      <w:pPr>
        <w:pStyle w:val="1"/>
        <w:numPr>
          <w:ilvl w:val="0"/>
          <w:numId w:val="13"/>
        </w:numPr>
        <w:adjustRightInd w:val="0"/>
        <w:snapToGrid w:val="0"/>
        <w:spacing w:line="540" w:lineRule="atLeast"/>
        <w:ind w:left="0" w:firstLine="640"/>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保管人</w:t>
      </w:r>
      <w:r w:rsidRPr="00EC1223">
        <w:rPr>
          <w:rFonts w:ascii="Times New Roman" w:eastAsia="仿宋_GB2312" w:hAnsi="Times New Roman"/>
          <w:snapToGrid w:val="0"/>
          <w:color w:val="000000"/>
          <w:kern w:val="0"/>
          <w:sz w:val="32"/>
          <w:szCs w:val="32"/>
        </w:rPr>
        <w:t>应及时将</w:t>
      </w:r>
      <w:r w:rsidRPr="00EC1223">
        <w:rPr>
          <w:rFonts w:ascii="Times New Roman" w:eastAsia="仿宋_GB2312" w:hAnsi="Times New Roman"/>
          <w:snapToGrid w:val="0"/>
          <w:color w:val="000000"/>
          <w:kern w:val="0"/>
          <w:sz w:val="32"/>
          <w:szCs w:val="32"/>
          <w:lang w:eastAsia="zh-CN"/>
        </w:rPr>
        <w:t>固定</w:t>
      </w:r>
      <w:r w:rsidRPr="00EC1223">
        <w:rPr>
          <w:rFonts w:ascii="Times New Roman" w:eastAsia="仿宋_GB2312" w:hAnsi="Times New Roman"/>
          <w:snapToGrid w:val="0"/>
          <w:color w:val="000000"/>
          <w:kern w:val="0"/>
          <w:sz w:val="32"/>
          <w:szCs w:val="32"/>
        </w:rPr>
        <w:t>资产标签粘贴在设备</w:t>
      </w:r>
      <w:r w:rsidRPr="00EC1223">
        <w:rPr>
          <w:rFonts w:ascii="Times New Roman" w:eastAsia="仿宋_GB2312" w:hAnsi="Times New Roman"/>
          <w:snapToGrid w:val="0"/>
          <w:color w:val="000000"/>
          <w:kern w:val="0"/>
          <w:sz w:val="32"/>
          <w:szCs w:val="32"/>
          <w:lang w:eastAsia="zh-CN"/>
        </w:rPr>
        <w:t>和家具的</w:t>
      </w:r>
      <w:r w:rsidRPr="00EC1223">
        <w:rPr>
          <w:rFonts w:ascii="Times New Roman" w:eastAsia="仿宋_GB2312" w:hAnsi="Times New Roman"/>
          <w:snapToGrid w:val="0"/>
          <w:color w:val="000000"/>
          <w:kern w:val="0"/>
          <w:sz w:val="32"/>
          <w:szCs w:val="32"/>
        </w:rPr>
        <w:t>醒目位置，并将资产建账</w:t>
      </w:r>
      <w:r w:rsidRPr="00EC1223">
        <w:rPr>
          <w:rFonts w:ascii="Times New Roman" w:eastAsia="仿宋_GB2312" w:hAnsi="Times New Roman"/>
          <w:snapToGrid w:val="0"/>
          <w:color w:val="000000"/>
          <w:kern w:val="0"/>
          <w:sz w:val="32"/>
          <w:szCs w:val="32"/>
          <w:lang w:eastAsia="zh-CN"/>
        </w:rPr>
        <w:t>的有关材料</w:t>
      </w:r>
      <w:r w:rsidRPr="00EC1223">
        <w:rPr>
          <w:rFonts w:ascii="Times New Roman" w:eastAsia="仿宋_GB2312" w:hAnsi="Times New Roman"/>
          <w:snapToGrid w:val="0"/>
          <w:color w:val="000000"/>
          <w:kern w:val="0"/>
          <w:sz w:val="32"/>
          <w:szCs w:val="32"/>
        </w:rPr>
        <w:t>归档</w:t>
      </w:r>
      <w:r w:rsidRPr="00EC1223">
        <w:rPr>
          <w:rFonts w:ascii="Times New Roman" w:eastAsia="仿宋_GB2312" w:hAnsi="Times New Roman"/>
          <w:snapToGrid w:val="0"/>
          <w:color w:val="000000"/>
          <w:kern w:val="0"/>
          <w:sz w:val="32"/>
          <w:szCs w:val="32"/>
          <w:lang w:eastAsia="zh-CN"/>
        </w:rPr>
        <w:t>管理</w:t>
      </w:r>
      <w:r w:rsidRPr="00EC1223">
        <w:rPr>
          <w:rFonts w:ascii="Times New Roman" w:eastAsia="仿宋_GB2312" w:hAnsi="Times New Roman"/>
          <w:snapToGrid w:val="0"/>
          <w:color w:val="000000"/>
          <w:kern w:val="0"/>
          <w:sz w:val="32"/>
          <w:szCs w:val="32"/>
        </w:rPr>
        <w:t>。</w:t>
      </w:r>
    </w:p>
    <w:p w:rsidR="00024A3D"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rPr>
        <w:t>第</w:t>
      </w:r>
      <w:r w:rsidRPr="00EC1223">
        <w:rPr>
          <w:rFonts w:ascii="Times New Roman" w:eastAsia="仿宋_GB2312" w:hAnsi="Times New Roman"/>
          <w:b/>
          <w:snapToGrid w:val="0"/>
          <w:color w:val="000000"/>
          <w:kern w:val="0"/>
          <w:sz w:val="32"/>
          <w:szCs w:val="32"/>
          <w:lang w:eastAsia="zh-CN"/>
        </w:rPr>
        <w:t>十四</w:t>
      </w:r>
      <w:r w:rsidRPr="00EC1223">
        <w:rPr>
          <w:rFonts w:ascii="Times New Roman" w:eastAsia="仿宋_GB2312" w:hAnsi="Times New Roman"/>
          <w:b/>
          <w:snapToGrid w:val="0"/>
          <w:color w:val="000000"/>
          <w:kern w:val="0"/>
          <w:sz w:val="32"/>
          <w:szCs w:val="32"/>
        </w:rPr>
        <w:t>条</w:t>
      </w:r>
      <w:r w:rsidRPr="00EC1223">
        <w:rPr>
          <w:rFonts w:ascii="Times New Roman" w:eastAsia="仿宋_GB2312" w:hAnsi="Times New Roman"/>
          <w:snapToGrid w:val="0"/>
          <w:color w:val="000000"/>
          <w:kern w:val="0"/>
          <w:sz w:val="32"/>
          <w:szCs w:val="32"/>
        </w:rPr>
        <w:t xml:space="preserve">  </w:t>
      </w:r>
      <w:r w:rsidRPr="00EC1223">
        <w:rPr>
          <w:rFonts w:ascii="Times New Roman" w:eastAsia="仿宋_GB2312" w:hAnsi="Times New Roman"/>
          <w:snapToGrid w:val="0"/>
          <w:color w:val="000000"/>
          <w:kern w:val="0"/>
          <w:sz w:val="32"/>
          <w:szCs w:val="32"/>
        </w:rPr>
        <w:t>设备</w:t>
      </w:r>
      <w:r w:rsidRPr="00EC1223">
        <w:rPr>
          <w:rFonts w:ascii="Times New Roman" w:eastAsia="仿宋_GB2312" w:hAnsi="Times New Roman"/>
          <w:snapToGrid w:val="0"/>
          <w:color w:val="000000"/>
          <w:kern w:val="0"/>
          <w:sz w:val="32"/>
          <w:szCs w:val="32"/>
          <w:lang w:eastAsia="zh-CN"/>
        </w:rPr>
        <w:t>和家具</w:t>
      </w:r>
      <w:r w:rsidRPr="00EC1223">
        <w:rPr>
          <w:rFonts w:ascii="Times New Roman" w:eastAsia="仿宋_GB2312" w:hAnsi="Times New Roman"/>
          <w:snapToGrid w:val="0"/>
          <w:color w:val="000000"/>
          <w:kern w:val="0"/>
          <w:sz w:val="32"/>
          <w:szCs w:val="32"/>
        </w:rPr>
        <w:t>完成</w:t>
      </w:r>
      <w:r w:rsidRPr="00EC1223">
        <w:rPr>
          <w:rFonts w:ascii="Times New Roman" w:eastAsia="仿宋_GB2312" w:hAnsi="Times New Roman"/>
          <w:snapToGrid w:val="0"/>
          <w:color w:val="000000"/>
          <w:kern w:val="0"/>
          <w:sz w:val="32"/>
          <w:szCs w:val="32"/>
          <w:lang w:eastAsia="zh-CN"/>
        </w:rPr>
        <w:t>固定</w:t>
      </w:r>
      <w:r w:rsidRPr="00EC1223">
        <w:rPr>
          <w:rFonts w:ascii="Times New Roman" w:eastAsia="仿宋_GB2312" w:hAnsi="Times New Roman"/>
          <w:snapToGrid w:val="0"/>
          <w:color w:val="000000"/>
          <w:kern w:val="0"/>
          <w:sz w:val="32"/>
          <w:szCs w:val="32"/>
        </w:rPr>
        <w:t>资产</w:t>
      </w:r>
      <w:r w:rsidRPr="00EC1223">
        <w:rPr>
          <w:rFonts w:ascii="Times New Roman" w:eastAsia="仿宋_GB2312" w:hAnsi="Times New Roman"/>
          <w:snapToGrid w:val="0"/>
          <w:color w:val="000000"/>
          <w:kern w:val="0"/>
          <w:sz w:val="32"/>
          <w:szCs w:val="32"/>
          <w:lang w:eastAsia="zh-CN"/>
        </w:rPr>
        <w:t>申报登记确认</w:t>
      </w:r>
      <w:r w:rsidRPr="00EC1223">
        <w:rPr>
          <w:rFonts w:ascii="Times New Roman" w:eastAsia="仿宋_GB2312" w:hAnsi="Times New Roman"/>
          <w:snapToGrid w:val="0"/>
          <w:color w:val="000000"/>
          <w:kern w:val="0"/>
          <w:sz w:val="32"/>
          <w:szCs w:val="32"/>
        </w:rPr>
        <w:t>后方可办理财务</w:t>
      </w:r>
      <w:r w:rsidRPr="00EC1223">
        <w:rPr>
          <w:rFonts w:ascii="Times New Roman" w:eastAsia="仿宋_GB2312" w:hAnsi="Times New Roman"/>
          <w:snapToGrid w:val="0"/>
          <w:color w:val="000000"/>
          <w:kern w:val="0"/>
          <w:sz w:val="32"/>
          <w:szCs w:val="32"/>
          <w:lang w:eastAsia="zh-CN"/>
        </w:rPr>
        <w:t>报销</w:t>
      </w:r>
      <w:r w:rsidRPr="00EC1223">
        <w:rPr>
          <w:rFonts w:ascii="Times New Roman" w:eastAsia="仿宋_GB2312" w:hAnsi="Times New Roman"/>
          <w:snapToGrid w:val="0"/>
          <w:color w:val="000000"/>
          <w:kern w:val="0"/>
          <w:sz w:val="32"/>
          <w:szCs w:val="32"/>
        </w:rPr>
        <w:t>手续。</w:t>
      </w:r>
    </w:p>
    <w:p w:rsidR="00024A3D"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第十五条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已建账管理的设备和家具，发生下列情况的，由保管人提出申请，附上必要证明材料，经使用单位分管负责人同意，设备与实验室管理处审核确认后，可变动相应的账面价值：</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（一）增加零部件或扩充功能的，以附件增值形式调整设备和家具的账面价值。</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（二）因毁损或拆除设备和家具原有的部分时，从原账面价值中减去毁损或拆除部分的价值。</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（三）根据有关规定对设备和家具重新估价的，以新估价值替换原账面价值。</w:t>
      </w:r>
    </w:p>
    <w:p w:rsidR="00024A3D" w:rsidRPr="00EC1223" w:rsidRDefault="00024A3D" w:rsidP="009809A3">
      <w:pPr>
        <w:pStyle w:val="1"/>
        <w:adjustRightInd w:val="0"/>
        <w:snapToGrid w:val="0"/>
        <w:spacing w:line="540" w:lineRule="atLeast"/>
        <w:ind w:firstLineChars="200" w:firstLine="626"/>
        <w:rPr>
          <w:rFonts w:ascii="Times New Roman" w:eastAsia="仿宋_GB2312" w:hAnsi="Times New Roman"/>
          <w:b/>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第十六条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设备和家具维修（含更换零配件）或维护保养</w:t>
      </w:r>
      <w:r w:rsidRPr="00EC1223">
        <w:rPr>
          <w:rFonts w:ascii="Times New Roman" w:eastAsia="仿宋_GB2312" w:hAnsi="Times New Roman"/>
          <w:snapToGrid w:val="0"/>
          <w:color w:val="000000"/>
          <w:kern w:val="0"/>
          <w:sz w:val="32"/>
          <w:szCs w:val="32"/>
          <w:lang w:eastAsia="zh-CN"/>
        </w:rPr>
        <w:lastRenderedPageBreak/>
        <w:t>等所支付的费用，不改变其账面价值。</w:t>
      </w:r>
    </w:p>
    <w:p w:rsidR="00024A3D" w:rsidRPr="00EC1223" w:rsidRDefault="00024A3D" w:rsidP="00EC1223">
      <w:pPr>
        <w:pStyle w:val="1"/>
        <w:adjustRightInd w:val="0"/>
        <w:snapToGrid w:val="0"/>
        <w:spacing w:line="540" w:lineRule="atLeast"/>
        <w:rPr>
          <w:rFonts w:ascii="Times New Roman" w:eastAsia="仿宋_GB2312" w:hAnsi="Times New Roman"/>
          <w:snapToGrid w:val="0"/>
          <w:color w:val="000000"/>
          <w:kern w:val="0"/>
          <w:sz w:val="32"/>
          <w:szCs w:val="32"/>
          <w:lang w:eastAsia="zh-CN"/>
        </w:rPr>
      </w:pPr>
    </w:p>
    <w:p w:rsidR="00024A3D" w:rsidRPr="00EC1223" w:rsidRDefault="00024A3D" w:rsidP="00EC1223">
      <w:pPr>
        <w:jc w:val="center"/>
        <w:textAlignment w:val="baseline"/>
        <w:rPr>
          <w:rFonts w:eastAsia="黑体" w:cs="Times New Roman"/>
          <w:bCs/>
          <w:kern w:val="0"/>
          <w:szCs w:val="32"/>
        </w:rPr>
      </w:pPr>
      <w:r w:rsidRPr="00EC1223">
        <w:rPr>
          <w:rFonts w:eastAsia="黑体" w:cs="Times New Roman"/>
          <w:bCs/>
          <w:kern w:val="0"/>
          <w:szCs w:val="32"/>
        </w:rPr>
        <w:t>第四章</w:t>
      </w:r>
      <w:r w:rsidRPr="00EC1223">
        <w:rPr>
          <w:rFonts w:eastAsia="黑体" w:cs="Times New Roman"/>
          <w:bCs/>
          <w:kern w:val="0"/>
          <w:szCs w:val="32"/>
        </w:rPr>
        <w:t xml:space="preserve">  </w:t>
      </w:r>
      <w:r w:rsidRPr="00EC1223">
        <w:rPr>
          <w:rFonts w:eastAsia="黑体" w:cs="Times New Roman"/>
          <w:bCs/>
          <w:kern w:val="0"/>
          <w:szCs w:val="32"/>
        </w:rPr>
        <w:t>资产使用</w:t>
      </w:r>
    </w:p>
    <w:p w:rsidR="00024A3D"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rPr>
        <w:t>第</w:t>
      </w:r>
      <w:r w:rsidRPr="00EC1223">
        <w:rPr>
          <w:rFonts w:ascii="Times New Roman" w:eastAsia="仿宋_GB2312" w:hAnsi="Times New Roman"/>
          <w:b/>
          <w:snapToGrid w:val="0"/>
          <w:color w:val="000000"/>
          <w:kern w:val="0"/>
          <w:sz w:val="32"/>
          <w:szCs w:val="32"/>
          <w:lang w:eastAsia="zh-CN"/>
        </w:rPr>
        <w:t>十七</w:t>
      </w:r>
      <w:r w:rsidRPr="00EC1223">
        <w:rPr>
          <w:rFonts w:ascii="Times New Roman" w:eastAsia="仿宋_GB2312" w:hAnsi="Times New Roman"/>
          <w:b/>
          <w:snapToGrid w:val="0"/>
          <w:color w:val="000000"/>
          <w:kern w:val="0"/>
          <w:sz w:val="32"/>
          <w:szCs w:val="32"/>
        </w:rPr>
        <w:t>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使用单位应根据工作需要制定并严格执行仪器设备的操作规程和维修保养制度，在仪器设备发生故障或损坏时应及时组织修复。</w:t>
      </w:r>
    </w:p>
    <w:p w:rsidR="00024A3D" w:rsidRPr="00EC1223" w:rsidRDefault="00024A3D" w:rsidP="009809A3">
      <w:pPr>
        <w:pStyle w:val="10"/>
        <w:widowControl w:val="0"/>
        <w:suppressAutoHyphens/>
        <w:adjustRightInd w:val="0"/>
        <w:snapToGrid w:val="0"/>
        <w:spacing w:before="0" w:beforeAutospacing="0" w:after="0" w:afterAutospacing="0" w:line="540" w:lineRule="atLeast"/>
        <w:ind w:firstLineChars="200" w:firstLine="626"/>
        <w:jc w:val="both"/>
        <w:rPr>
          <w:rFonts w:ascii="Times New Roman" w:eastAsia="仿宋_GB2312" w:hAnsi="Times New Roman"/>
          <w:snapToGrid w:val="0"/>
          <w:color w:val="000000"/>
          <w:sz w:val="32"/>
          <w:szCs w:val="32"/>
        </w:rPr>
      </w:pPr>
      <w:r w:rsidRPr="00EC1223">
        <w:rPr>
          <w:rFonts w:ascii="Times New Roman" w:eastAsia="仿宋_GB2312" w:hAnsi="Times New Roman"/>
          <w:b/>
          <w:snapToGrid w:val="0"/>
          <w:color w:val="000000"/>
          <w:sz w:val="32"/>
          <w:szCs w:val="32"/>
        </w:rPr>
        <w:t>第十八条</w:t>
      </w:r>
      <w:r w:rsidRPr="00EC1223">
        <w:rPr>
          <w:rFonts w:ascii="Times New Roman" w:eastAsia="仿宋_GB2312" w:hAnsi="Times New Roman"/>
          <w:snapToGrid w:val="0"/>
          <w:color w:val="000000"/>
          <w:sz w:val="32"/>
          <w:szCs w:val="32"/>
        </w:rPr>
        <w:t xml:space="preserve">  </w:t>
      </w:r>
      <w:r w:rsidRPr="00EC1223">
        <w:rPr>
          <w:rFonts w:ascii="Times New Roman" w:eastAsia="仿宋_GB2312" w:hAnsi="Times New Roman"/>
          <w:snapToGrid w:val="0"/>
          <w:color w:val="000000"/>
          <w:sz w:val="32"/>
          <w:szCs w:val="32"/>
        </w:rPr>
        <w:t>仪器设备及其配件，除修理外，一律不允许随意拆改和分解。如确因功能开发、升级改造或研制新产品需拆改或分解的，保管人应提交申请，</w:t>
      </w:r>
      <w:proofErr w:type="gramStart"/>
      <w:r w:rsidRPr="00EC1223">
        <w:rPr>
          <w:rFonts w:ascii="Times New Roman" w:eastAsia="仿宋_GB2312" w:hAnsi="Times New Roman"/>
          <w:snapToGrid w:val="0"/>
          <w:color w:val="000000"/>
          <w:sz w:val="32"/>
          <w:szCs w:val="32"/>
        </w:rPr>
        <w:t>报使用</w:t>
      </w:r>
      <w:proofErr w:type="gramEnd"/>
      <w:r w:rsidRPr="00EC1223">
        <w:rPr>
          <w:rFonts w:ascii="Times New Roman" w:eastAsia="仿宋_GB2312" w:hAnsi="Times New Roman"/>
          <w:snapToGrid w:val="0"/>
          <w:color w:val="000000"/>
          <w:sz w:val="32"/>
          <w:szCs w:val="32"/>
        </w:rPr>
        <w:t>单位分管负责人审批。</w:t>
      </w:r>
    </w:p>
    <w:p w:rsidR="00284722" w:rsidRPr="00EC1223" w:rsidRDefault="00024A3D" w:rsidP="009809A3">
      <w:pPr>
        <w:pStyle w:val="10"/>
        <w:widowControl w:val="0"/>
        <w:suppressAutoHyphens/>
        <w:adjustRightInd w:val="0"/>
        <w:snapToGrid w:val="0"/>
        <w:spacing w:before="0" w:beforeAutospacing="0" w:after="0" w:afterAutospacing="0" w:line="540" w:lineRule="atLeast"/>
        <w:ind w:firstLineChars="200" w:firstLine="626"/>
        <w:jc w:val="both"/>
        <w:rPr>
          <w:rFonts w:ascii="Times New Roman" w:eastAsia="仿宋_GB2312" w:hAnsi="Times New Roman"/>
          <w:snapToGrid w:val="0"/>
          <w:color w:val="000000"/>
          <w:sz w:val="32"/>
          <w:szCs w:val="32"/>
        </w:rPr>
      </w:pPr>
      <w:r w:rsidRPr="00EC1223">
        <w:rPr>
          <w:rFonts w:ascii="Times New Roman" w:eastAsia="仿宋_GB2312" w:hAnsi="Times New Roman"/>
          <w:b/>
          <w:snapToGrid w:val="0"/>
          <w:color w:val="000000"/>
          <w:sz w:val="32"/>
          <w:szCs w:val="32"/>
        </w:rPr>
        <w:t>第十九条</w:t>
      </w:r>
      <w:r w:rsidRPr="00EC1223">
        <w:rPr>
          <w:rFonts w:ascii="Times New Roman" w:eastAsia="仿宋_GB2312" w:hAnsi="Times New Roman"/>
          <w:snapToGrid w:val="0"/>
          <w:color w:val="000000"/>
          <w:sz w:val="32"/>
          <w:szCs w:val="32"/>
        </w:rPr>
        <w:t xml:space="preserve">  </w:t>
      </w:r>
      <w:r w:rsidRPr="00EC1223">
        <w:rPr>
          <w:rFonts w:ascii="Times New Roman" w:eastAsia="仿宋_GB2312" w:hAnsi="Times New Roman"/>
          <w:snapToGrid w:val="0"/>
          <w:color w:val="000000"/>
          <w:sz w:val="32"/>
          <w:szCs w:val="32"/>
        </w:rPr>
        <w:t>对于计量仪器设备和有精度要求的仪器设备，使用单位应按照国家有关规定，定期组织检定或校准，对精度或性能降低的应及时组织修复。</w:t>
      </w:r>
    </w:p>
    <w:p w:rsidR="00284722" w:rsidRPr="00EC1223" w:rsidRDefault="00024A3D" w:rsidP="009809A3">
      <w:pPr>
        <w:pStyle w:val="10"/>
        <w:widowControl w:val="0"/>
        <w:suppressAutoHyphens/>
        <w:adjustRightInd w:val="0"/>
        <w:snapToGrid w:val="0"/>
        <w:spacing w:before="0" w:beforeAutospacing="0" w:after="0" w:afterAutospacing="0" w:line="540" w:lineRule="atLeast"/>
        <w:ind w:firstLineChars="200" w:firstLine="626"/>
        <w:jc w:val="both"/>
        <w:rPr>
          <w:rFonts w:ascii="Times New Roman" w:eastAsia="仿宋_GB2312" w:hAnsi="Times New Roman"/>
          <w:snapToGrid w:val="0"/>
          <w:color w:val="000000"/>
          <w:sz w:val="32"/>
          <w:szCs w:val="32"/>
        </w:rPr>
      </w:pPr>
      <w:r w:rsidRPr="00EC1223">
        <w:rPr>
          <w:rFonts w:ascii="Times New Roman" w:eastAsia="仿宋_GB2312" w:hAnsi="Times New Roman"/>
          <w:b/>
          <w:snapToGrid w:val="0"/>
          <w:color w:val="000000"/>
          <w:sz w:val="32"/>
          <w:szCs w:val="32"/>
        </w:rPr>
        <w:t>第二十条</w:t>
      </w:r>
      <w:r w:rsidRPr="00EC1223">
        <w:rPr>
          <w:rFonts w:ascii="Times New Roman" w:eastAsia="仿宋_GB2312" w:hAnsi="Times New Roman"/>
          <w:snapToGrid w:val="0"/>
          <w:color w:val="000000"/>
          <w:sz w:val="32"/>
          <w:szCs w:val="32"/>
        </w:rPr>
        <w:t xml:space="preserve">  </w:t>
      </w:r>
      <w:r w:rsidRPr="00EC1223">
        <w:rPr>
          <w:rFonts w:ascii="Times New Roman" w:eastAsia="仿宋_GB2312" w:hAnsi="Times New Roman"/>
          <w:snapToGrid w:val="0"/>
          <w:color w:val="000000"/>
          <w:sz w:val="32"/>
          <w:szCs w:val="32"/>
        </w:rPr>
        <w:t>特种设备以及涉及辐射安全、化学安全和生物安全的仪器设备，使用单位和保管人在使用和处置时还应同时遵守国家法律法规及学校相关安全管理规定。</w:t>
      </w:r>
    </w:p>
    <w:p w:rsidR="00284722"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rPr>
        <w:t>第</w:t>
      </w:r>
      <w:r w:rsidRPr="00EC1223">
        <w:rPr>
          <w:rFonts w:ascii="Times New Roman" w:eastAsia="仿宋_GB2312" w:hAnsi="Times New Roman"/>
          <w:b/>
          <w:snapToGrid w:val="0"/>
          <w:color w:val="000000"/>
          <w:kern w:val="0"/>
          <w:sz w:val="32"/>
          <w:szCs w:val="32"/>
          <w:lang w:eastAsia="zh-CN"/>
        </w:rPr>
        <w:t>二十一</w:t>
      </w:r>
      <w:r w:rsidRPr="00EC1223">
        <w:rPr>
          <w:rFonts w:ascii="Times New Roman" w:eastAsia="仿宋_GB2312" w:hAnsi="Times New Roman"/>
          <w:b/>
          <w:snapToGrid w:val="0"/>
          <w:color w:val="000000"/>
          <w:kern w:val="0"/>
          <w:sz w:val="32"/>
          <w:szCs w:val="32"/>
        </w:rPr>
        <w:t>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单位价值在</w:t>
      </w:r>
      <w:r w:rsidRPr="00EC1223">
        <w:rPr>
          <w:rFonts w:ascii="Times New Roman" w:eastAsia="仿宋_GB2312" w:hAnsi="Times New Roman"/>
          <w:snapToGrid w:val="0"/>
          <w:color w:val="000000"/>
          <w:kern w:val="0"/>
          <w:sz w:val="32"/>
          <w:szCs w:val="32"/>
          <w:lang w:eastAsia="zh-CN"/>
        </w:rPr>
        <w:t>10</w:t>
      </w:r>
      <w:r w:rsidRPr="00EC1223">
        <w:rPr>
          <w:rFonts w:ascii="Times New Roman" w:eastAsia="仿宋_GB2312" w:hAnsi="Times New Roman"/>
          <w:snapToGrid w:val="0"/>
          <w:color w:val="000000"/>
          <w:kern w:val="0"/>
          <w:sz w:val="32"/>
          <w:szCs w:val="32"/>
          <w:lang w:eastAsia="zh-CN"/>
        </w:rPr>
        <w:t>万元（含）以上的仪器设备为贵重仪器设备，使用单位必须落实专人负责管理。在保证本单位工作需要的前提下，应积极对校内、校外开放共享，努力提高其利用率和使用效益。贵重仪器设备的使用管理具体按学校关于贵重仪器设备使用管理的有关规定执行。</w:t>
      </w:r>
    </w:p>
    <w:p w:rsidR="00284722"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第二十二条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设备和家具原则上应放置在校内工作场所使用，不允许放置在教职工家中使用，未经审批亦不得放置校外使用。确因工作需要放置在校外（含校外实验实习基地等）使</w:t>
      </w:r>
      <w:r w:rsidRPr="00EC1223">
        <w:rPr>
          <w:rFonts w:ascii="Times New Roman" w:eastAsia="仿宋_GB2312" w:hAnsi="Times New Roman"/>
          <w:snapToGrid w:val="0"/>
          <w:color w:val="000000"/>
          <w:kern w:val="0"/>
          <w:sz w:val="32"/>
          <w:szCs w:val="32"/>
          <w:lang w:eastAsia="zh-CN"/>
        </w:rPr>
        <w:lastRenderedPageBreak/>
        <w:t>用的，保管人须经使用单位主要负责人同意，</w:t>
      </w:r>
      <w:proofErr w:type="gramStart"/>
      <w:r w:rsidRPr="00EC1223">
        <w:rPr>
          <w:rFonts w:ascii="Times New Roman" w:eastAsia="仿宋_GB2312" w:hAnsi="Times New Roman"/>
          <w:snapToGrid w:val="0"/>
          <w:color w:val="000000"/>
          <w:kern w:val="0"/>
          <w:sz w:val="32"/>
          <w:szCs w:val="32"/>
          <w:lang w:eastAsia="zh-CN"/>
        </w:rPr>
        <w:t>向设备</w:t>
      </w:r>
      <w:proofErr w:type="gramEnd"/>
      <w:r w:rsidRPr="00EC1223">
        <w:rPr>
          <w:rFonts w:ascii="Times New Roman" w:eastAsia="仿宋_GB2312" w:hAnsi="Times New Roman"/>
          <w:snapToGrid w:val="0"/>
          <w:color w:val="000000"/>
          <w:kern w:val="0"/>
          <w:sz w:val="32"/>
          <w:szCs w:val="32"/>
          <w:lang w:eastAsia="zh-CN"/>
        </w:rPr>
        <w:t>与实验室管理处提出书面申请，说明缘由、放置期限和具体管理措施。非免税进口仪器设备和家具</w:t>
      </w:r>
      <w:proofErr w:type="gramStart"/>
      <w:r w:rsidRPr="00EC1223">
        <w:rPr>
          <w:rFonts w:ascii="Times New Roman" w:eastAsia="仿宋_GB2312" w:hAnsi="Times New Roman"/>
          <w:snapToGrid w:val="0"/>
          <w:color w:val="000000"/>
          <w:kern w:val="0"/>
          <w:sz w:val="32"/>
          <w:szCs w:val="32"/>
          <w:lang w:eastAsia="zh-CN"/>
        </w:rPr>
        <w:t>经设备</w:t>
      </w:r>
      <w:proofErr w:type="gramEnd"/>
      <w:r w:rsidRPr="00EC1223">
        <w:rPr>
          <w:rFonts w:ascii="Times New Roman" w:eastAsia="仿宋_GB2312" w:hAnsi="Times New Roman"/>
          <w:snapToGrid w:val="0"/>
          <w:color w:val="000000"/>
          <w:kern w:val="0"/>
          <w:sz w:val="32"/>
          <w:szCs w:val="32"/>
          <w:lang w:eastAsia="zh-CN"/>
        </w:rPr>
        <w:t>与实验室管理处审批通过后可实施；免税进口仪器设备还须报海关审批，按海关的批复执行。使用单位承担放置在校外的设备和家具的日常管理责任，确保其安全及完整。放置校外使用期满后应及时移回校内。如果放置在校外的设备和家具不是我校人员管理下使用的，视同为出租出借，按本办法关于出租出借的规定执行。</w:t>
      </w:r>
    </w:p>
    <w:p w:rsidR="00284722"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第二十三条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免税进口仪器设备监管期内必须放置于免税申报时指定的地点，并按申报时所列的教学科研用途使用。设备与实验室管理处和海关不定期对监管期内的免税进口仪器设备的使用情况进行检查，如发现与申请报告所列的用途不符或随意变更监管地点的，将追究当事人的责任。</w:t>
      </w:r>
    </w:p>
    <w:p w:rsidR="00284722"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rPr>
        <w:t>第</w:t>
      </w:r>
      <w:r w:rsidRPr="00EC1223">
        <w:rPr>
          <w:rFonts w:ascii="Times New Roman" w:eastAsia="仿宋_GB2312" w:hAnsi="Times New Roman"/>
          <w:b/>
          <w:snapToGrid w:val="0"/>
          <w:color w:val="000000"/>
          <w:kern w:val="0"/>
          <w:sz w:val="32"/>
          <w:szCs w:val="32"/>
          <w:lang w:eastAsia="zh-CN"/>
        </w:rPr>
        <w:t>二十四</w:t>
      </w:r>
      <w:r w:rsidRPr="00EC1223">
        <w:rPr>
          <w:rFonts w:ascii="Times New Roman" w:eastAsia="仿宋_GB2312" w:hAnsi="Times New Roman"/>
          <w:b/>
          <w:snapToGrid w:val="0"/>
          <w:color w:val="000000"/>
          <w:kern w:val="0"/>
          <w:sz w:val="32"/>
          <w:szCs w:val="32"/>
        </w:rPr>
        <w:t>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校内单位</w:t>
      </w:r>
      <w:r w:rsidRPr="00EC1223">
        <w:rPr>
          <w:rFonts w:ascii="Times New Roman" w:eastAsia="仿宋_GB2312" w:hAnsi="Times New Roman"/>
          <w:snapToGrid w:val="0"/>
          <w:color w:val="000000"/>
          <w:kern w:val="0"/>
          <w:sz w:val="32"/>
          <w:szCs w:val="32"/>
        </w:rPr>
        <w:t>之间借用</w:t>
      </w:r>
      <w:r w:rsidRPr="00EC1223">
        <w:rPr>
          <w:rFonts w:ascii="Times New Roman" w:eastAsia="仿宋_GB2312" w:hAnsi="Times New Roman"/>
          <w:snapToGrid w:val="0"/>
          <w:color w:val="000000"/>
          <w:kern w:val="0"/>
          <w:sz w:val="32"/>
          <w:szCs w:val="32"/>
          <w:lang w:eastAsia="zh-CN"/>
        </w:rPr>
        <w:t>设备和家具</w:t>
      </w:r>
      <w:r w:rsidRPr="00EC1223">
        <w:rPr>
          <w:rFonts w:ascii="Times New Roman" w:eastAsia="仿宋_GB2312" w:hAnsi="Times New Roman"/>
          <w:snapToGrid w:val="0"/>
          <w:color w:val="000000"/>
          <w:kern w:val="0"/>
          <w:sz w:val="32"/>
          <w:szCs w:val="32"/>
        </w:rPr>
        <w:t>，由</w:t>
      </w:r>
      <w:r w:rsidRPr="00EC1223">
        <w:rPr>
          <w:rFonts w:ascii="Times New Roman" w:eastAsia="仿宋_GB2312" w:hAnsi="Times New Roman"/>
          <w:snapToGrid w:val="0"/>
          <w:color w:val="000000"/>
          <w:kern w:val="0"/>
          <w:sz w:val="32"/>
          <w:szCs w:val="32"/>
          <w:lang w:eastAsia="zh-CN"/>
        </w:rPr>
        <w:t>借入借出双方单位主要负责人审批。借入借出单位间要明确借用期限、交接验收手续、逾期及损坏、遗失的赔偿责任等事项。学校教职员工（含离退休人员）因工作需要借用设备和家具时，需经使用单位主要负责人批准，办理借用登记手续，并承担损坏、遗失的赔偿责任。</w:t>
      </w:r>
    </w:p>
    <w:p w:rsidR="00284722"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第二十五条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设备和家具一般不得出租（借）给校外其他单位或个人。确因工作需要出租（借）设备和家具的，按以下程序办理：</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（一）保管人提出书面申请，使用单位党政联席会或单位</w:t>
      </w:r>
      <w:r w:rsidRPr="00EC1223">
        <w:rPr>
          <w:rFonts w:ascii="Times New Roman" w:eastAsia="仿宋_GB2312" w:hAnsi="Times New Roman"/>
          <w:snapToGrid w:val="0"/>
          <w:color w:val="000000"/>
          <w:kern w:val="0"/>
          <w:sz w:val="32"/>
          <w:szCs w:val="32"/>
          <w:lang w:eastAsia="zh-CN"/>
        </w:rPr>
        <w:lastRenderedPageBreak/>
        <w:t>办公会集体讨论审批；</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（二）使用单位审批通过后</w:t>
      </w:r>
      <w:proofErr w:type="gramStart"/>
      <w:r w:rsidRPr="00EC1223">
        <w:rPr>
          <w:rFonts w:ascii="Times New Roman" w:eastAsia="仿宋_GB2312" w:hAnsi="Times New Roman"/>
          <w:snapToGrid w:val="0"/>
          <w:color w:val="000000"/>
          <w:kern w:val="0"/>
          <w:sz w:val="32"/>
          <w:szCs w:val="32"/>
          <w:lang w:eastAsia="zh-CN"/>
        </w:rPr>
        <w:t>向设备</w:t>
      </w:r>
      <w:proofErr w:type="gramEnd"/>
      <w:r w:rsidRPr="00EC1223">
        <w:rPr>
          <w:rFonts w:ascii="Times New Roman" w:eastAsia="仿宋_GB2312" w:hAnsi="Times New Roman"/>
          <w:snapToGrid w:val="0"/>
          <w:color w:val="000000"/>
          <w:kern w:val="0"/>
          <w:sz w:val="32"/>
          <w:szCs w:val="32"/>
          <w:lang w:eastAsia="zh-CN"/>
        </w:rPr>
        <w:t>与实验室管理处提交书面申请，说明拟承租（借）方的情况，出租（借）事由、出租（借）时间、收费情况等；</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（三）设备与实验室管理处按学校有关资产管理规定启动审批报备程序；</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（四）获批准出租（借）的设备和家具，设备与实验室管理处在学校授权范围内与承租（借）方签订协议，明确租（借）期限、租金费用、交接验收手续、各方责任义务、逾期及损坏、遗失的赔偿等事项。</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设备和家具出租（借）期限一般不得超过</w:t>
      </w:r>
      <w:r w:rsidRPr="00EC1223">
        <w:rPr>
          <w:rFonts w:ascii="Times New Roman" w:eastAsia="仿宋_GB2312" w:hAnsi="Times New Roman"/>
          <w:snapToGrid w:val="0"/>
          <w:color w:val="000000"/>
          <w:kern w:val="0"/>
          <w:sz w:val="32"/>
          <w:szCs w:val="32"/>
          <w:lang w:eastAsia="zh-CN"/>
        </w:rPr>
        <w:t>5</w:t>
      </w:r>
      <w:r w:rsidRPr="00EC1223">
        <w:rPr>
          <w:rFonts w:ascii="Times New Roman" w:eastAsia="仿宋_GB2312" w:hAnsi="Times New Roman"/>
          <w:snapToGrid w:val="0"/>
          <w:color w:val="000000"/>
          <w:kern w:val="0"/>
          <w:sz w:val="32"/>
          <w:szCs w:val="32"/>
          <w:lang w:eastAsia="zh-CN"/>
        </w:rPr>
        <w:t>年。</w:t>
      </w:r>
      <w:r w:rsidRPr="00EC1223">
        <w:rPr>
          <w:rFonts w:ascii="Times New Roman" w:eastAsia="仿宋_GB2312" w:hAnsi="Times New Roman"/>
          <w:snapToGrid w:val="0"/>
          <w:color w:val="000000"/>
          <w:kern w:val="0"/>
          <w:sz w:val="32"/>
          <w:szCs w:val="32"/>
        </w:rPr>
        <w:t>违反规定私自</w:t>
      </w:r>
      <w:r w:rsidRPr="00EC1223">
        <w:rPr>
          <w:rFonts w:ascii="Times New Roman" w:eastAsia="仿宋_GB2312" w:hAnsi="Times New Roman"/>
          <w:snapToGrid w:val="0"/>
          <w:color w:val="000000"/>
          <w:kern w:val="0"/>
          <w:sz w:val="32"/>
          <w:szCs w:val="32"/>
          <w:lang w:eastAsia="zh-CN"/>
        </w:rPr>
        <w:t>出租（借）设备和家具</w:t>
      </w:r>
      <w:r w:rsidRPr="00EC1223">
        <w:rPr>
          <w:rFonts w:ascii="Times New Roman" w:eastAsia="仿宋_GB2312" w:hAnsi="Times New Roman"/>
          <w:snapToGrid w:val="0"/>
          <w:color w:val="000000"/>
          <w:kern w:val="0"/>
          <w:sz w:val="32"/>
          <w:szCs w:val="32"/>
        </w:rPr>
        <w:t>者，一律追究当事人责任，</w:t>
      </w:r>
      <w:r w:rsidRPr="00EC1223">
        <w:rPr>
          <w:rFonts w:ascii="Times New Roman" w:eastAsia="仿宋_GB2312" w:hAnsi="Times New Roman"/>
          <w:snapToGrid w:val="0"/>
          <w:color w:val="000000"/>
          <w:kern w:val="0"/>
          <w:sz w:val="32"/>
          <w:szCs w:val="32"/>
          <w:lang w:eastAsia="zh-CN"/>
        </w:rPr>
        <w:t>包括</w:t>
      </w:r>
      <w:r w:rsidRPr="00EC1223">
        <w:rPr>
          <w:rFonts w:ascii="Times New Roman" w:eastAsia="仿宋_GB2312" w:hAnsi="Times New Roman"/>
          <w:snapToGrid w:val="0"/>
          <w:color w:val="000000"/>
          <w:kern w:val="0"/>
          <w:sz w:val="32"/>
          <w:szCs w:val="32"/>
        </w:rPr>
        <w:t>造成损坏和丢失的经济责任。</w:t>
      </w:r>
    </w:p>
    <w:p w:rsidR="00024A3D"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第二十六条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任何单位及个人不得将学校设备和家具作为质押物对外质押或担保，不得为任何单位或个人的经济活动提供担保。</w:t>
      </w:r>
    </w:p>
    <w:p w:rsidR="00284722"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sz w:val="32"/>
          <w:szCs w:val="32"/>
        </w:rPr>
        <w:t>第</w:t>
      </w:r>
      <w:r w:rsidRPr="00EC1223">
        <w:rPr>
          <w:rFonts w:ascii="Times New Roman" w:eastAsia="仿宋_GB2312" w:hAnsi="Times New Roman"/>
          <w:b/>
          <w:snapToGrid w:val="0"/>
          <w:color w:val="000000"/>
          <w:sz w:val="32"/>
          <w:szCs w:val="32"/>
          <w:lang w:eastAsia="zh-CN"/>
        </w:rPr>
        <w:t>二</w:t>
      </w:r>
      <w:r w:rsidRPr="00EC1223">
        <w:rPr>
          <w:rFonts w:ascii="Times New Roman" w:eastAsia="仿宋_GB2312" w:hAnsi="Times New Roman"/>
          <w:b/>
          <w:snapToGrid w:val="0"/>
          <w:color w:val="000000"/>
          <w:sz w:val="32"/>
          <w:szCs w:val="32"/>
        </w:rPr>
        <w:t>十</w:t>
      </w:r>
      <w:r w:rsidRPr="00EC1223">
        <w:rPr>
          <w:rFonts w:ascii="Times New Roman" w:eastAsia="仿宋_GB2312" w:hAnsi="Times New Roman"/>
          <w:b/>
          <w:snapToGrid w:val="0"/>
          <w:color w:val="000000"/>
          <w:sz w:val="32"/>
          <w:szCs w:val="32"/>
          <w:lang w:eastAsia="zh-CN"/>
        </w:rPr>
        <w:t>七</w:t>
      </w:r>
      <w:r w:rsidRPr="00EC1223">
        <w:rPr>
          <w:rFonts w:ascii="Times New Roman" w:eastAsia="仿宋_GB2312" w:hAnsi="Times New Roman"/>
          <w:b/>
          <w:snapToGrid w:val="0"/>
          <w:color w:val="000000"/>
          <w:sz w:val="32"/>
          <w:szCs w:val="32"/>
        </w:rPr>
        <w:t>条</w:t>
      </w:r>
      <w:r w:rsidRPr="00EC1223">
        <w:rPr>
          <w:rFonts w:ascii="Times New Roman" w:eastAsia="仿宋_GB2312" w:hAnsi="Times New Roman"/>
          <w:snapToGrid w:val="0"/>
          <w:color w:val="000000"/>
          <w:sz w:val="32"/>
          <w:szCs w:val="32"/>
        </w:rPr>
        <w:t xml:space="preserve">  </w:t>
      </w:r>
      <w:r w:rsidRPr="00EC1223">
        <w:rPr>
          <w:rFonts w:ascii="Times New Roman" w:eastAsia="仿宋_GB2312" w:hAnsi="Times New Roman"/>
          <w:snapToGrid w:val="0"/>
          <w:color w:val="000000"/>
          <w:sz w:val="32"/>
          <w:szCs w:val="32"/>
        </w:rPr>
        <w:t>根据工作需要，设备和家具可在校内各单位</w:t>
      </w:r>
      <w:r w:rsidRPr="00EC1223">
        <w:rPr>
          <w:rFonts w:ascii="Times New Roman" w:eastAsia="仿宋_GB2312" w:hAnsi="Times New Roman"/>
          <w:snapToGrid w:val="0"/>
          <w:color w:val="000000"/>
          <w:kern w:val="0"/>
          <w:sz w:val="32"/>
          <w:szCs w:val="32"/>
          <w:lang w:eastAsia="zh-CN"/>
        </w:rPr>
        <w:t>间调剂使用。相关工作程序为：</w:t>
      </w:r>
      <w:r w:rsidRPr="00EC1223" w:rsidDel="00DA08B4">
        <w:rPr>
          <w:rFonts w:ascii="Times New Roman" w:eastAsia="仿宋_GB2312" w:hAnsi="Times New Roman"/>
          <w:snapToGrid w:val="0"/>
          <w:color w:val="000000"/>
          <w:kern w:val="0"/>
          <w:sz w:val="32"/>
          <w:szCs w:val="32"/>
          <w:lang w:eastAsia="zh-CN"/>
        </w:rPr>
        <w:t xml:space="preserve"> </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（一）拟调剂资产单位（调出单位）可通过多种途径征集调剂信息；</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（二）</w:t>
      </w:r>
      <w:proofErr w:type="gramStart"/>
      <w:r w:rsidRPr="00EC1223">
        <w:rPr>
          <w:rFonts w:ascii="Times New Roman" w:eastAsia="仿宋_GB2312" w:hAnsi="Times New Roman"/>
          <w:snapToGrid w:val="0"/>
          <w:color w:val="000000"/>
          <w:kern w:val="0"/>
          <w:sz w:val="32"/>
          <w:szCs w:val="32"/>
          <w:lang w:eastAsia="zh-CN"/>
        </w:rPr>
        <w:t>拟接受</w:t>
      </w:r>
      <w:proofErr w:type="gramEnd"/>
      <w:r w:rsidRPr="00EC1223">
        <w:rPr>
          <w:rFonts w:ascii="Times New Roman" w:eastAsia="仿宋_GB2312" w:hAnsi="Times New Roman"/>
          <w:snapToGrid w:val="0"/>
          <w:color w:val="000000"/>
          <w:kern w:val="0"/>
          <w:sz w:val="32"/>
          <w:szCs w:val="32"/>
          <w:lang w:eastAsia="zh-CN"/>
        </w:rPr>
        <w:t>调剂单位（调入单位）与调出单位商议落实调剂需求，确定设备和家具新的保管人及放置地点；</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（三）设备和家具原保管人提出调剂申请，由调出、调入</w:t>
      </w:r>
      <w:r w:rsidRPr="00EC1223">
        <w:rPr>
          <w:rFonts w:ascii="Times New Roman" w:eastAsia="仿宋_GB2312" w:hAnsi="Times New Roman"/>
          <w:snapToGrid w:val="0"/>
          <w:color w:val="000000"/>
          <w:kern w:val="0"/>
          <w:sz w:val="32"/>
          <w:szCs w:val="32"/>
          <w:lang w:eastAsia="zh-CN"/>
        </w:rPr>
        <w:lastRenderedPageBreak/>
        <w:t>单位分管负责人审批，新保管人确认同意接收；</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（四）</w:t>
      </w:r>
      <w:proofErr w:type="gramStart"/>
      <w:r w:rsidRPr="00EC1223">
        <w:rPr>
          <w:rFonts w:ascii="Times New Roman" w:eastAsia="仿宋_GB2312" w:hAnsi="Times New Roman"/>
          <w:snapToGrid w:val="0"/>
          <w:color w:val="000000"/>
          <w:kern w:val="0"/>
          <w:sz w:val="32"/>
          <w:szCs w:val="32"/>
          <w:lang w:eastAsia="zh-CN"/>
        </w:rPr>
        <w:t>报设备</w:t>
      </w:r>
      <w:proofErr w:type="gramEnd"/>
      <w:r w:rsidRPr="00EC1223">
        <w:rPr>
          <w:rFonts w:ascii="Times New Roman" w:eastAsia="仿宋_GB2312" w:hAnsi="Times New Roman"/>
          <w:snapToGrid w:val="0"/>
          <w:color w:val="000000"/>
          <w:kern w:val="0"/>
          <w:sz w:val="32"/>
          <w:szCs w:val="32"/>
          <w:lang w:eastAsia="zh-CN"/>
        </w:rPr>
        <w:t>与实验室管理处办理固定资产账务转移手续；</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（五）调出单位与调入单位进行实物移交。</w:t>
      </w:r>
    </w:p>
    <w:p w:rsidR="00024A3D"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sz w:val="32"/>
          <w:szCs w:val="32"/>
        </w:rPr>
      </w:pPr>
      <w:r w:rsidRPr="00EC1223">
        <w:rPr>
          <w:rFonts w:ascii="Times New Roman" w:eastAsia="仿宋_GB2312" w:hAnsi="Times New Roman"/>
          <w:b/>
          <w:snapToGrid w:val="0"/>
          <w:color w:val="000000"/>
          <w:kern w:val="0"/>
          <w:sz w:val="32"/>
          <w:szCs w:val="32"/>
        </w:rPr>
        <w:t>第</w:t>
      </w:r>
      <w:r w:rsidRPr="00EC1223">
        <w:rPr>
          <w:rFonts w:ascii="Times New Roman" w:eastAsia="仿宋_GB2312" w:hAnsi="Times New Roman"/>
          <w:b/>
          <w:snapToGrid w:val="0"/>
          <w:color w:val="000000"/>
          <w:kern w:val="0"/>
          <w:sz w:val="32"/>
          <w:szCs w:val="32"/>
          <w:lang w:eastAsia="zh-CN"/>
        </w:rPr>
        <w:t>二十八</w:t>
      </w:r>
      <w:r w:rsidRPr="00EC1223">
        <w:rPr>
          <w:rFonts w:ascii="Times New Roman" w:eastAsia="仿宋_GB2312" w:hAnsi="Times New Roman"/>
          <w:b/>
          <w:snapToGrid w:val="0"/>
          <w:color w:val="000000"/>
          <w:kern w:val="0"/>
          <w:sz w:val="32"/>
          <w:szCs w:val="32"/>
        </w:rPr>
        <w:t>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使用单位应加强设备和家具的日常管理，采取积极措施提高其利用率和使用效益。</w:t>
      </w:r>
      <w:r w:rsidRPr="00EC1223">
        <w:rPr>
          <w:rFonts w:ascii="Times New Roman" w:eastAsia="仿宋_GB2312" w:hAnsi="Times New Roman"/>
          <w:snapToGrid w:val="0"/>
          <w:color w:val="000000"/>
          <w:sz w:val="32"/>
          <w:szCs w:val="32"/>
        </w:rPr>
        <w:t>对闲置或使用效益长期达不到规定要求的设备</w:t>
      </w:r>
      <w:r w:rsidRPr="00EC1223">
        <w:rPr>
          <w:rFonts w:ascii="Times New Roman" w:eastAsia="仿宋_GB2312" w:hAnsi="Times New Roman"/>
          <w:snapToGrid w:val="0"/>
          <w:color w:val="000000"/>
          <w:sz w:val="32"/>
          <w:szCs w:val="32"/>
          <w:lang w:eastAsia="zh-CN"/>
        </w:rPr>
        <w:t>和家具</w:t>
      </w:r>
      <w:r w:rsidRPr="00EC1223">
        <w:rPr>
          <w:rFonts w:ascii="Times New Roman" w:eastAsia="仿宋_GB2312" w:hAnsi="Times New Roman"/>
          <w:snapToGrid w:val="0"/>
          <w:color w:val="000000"/>
          <w:sz w:val="32"/>
          <w:szCs w:val="32"/>
        </w:rPr>
        <w:t>，</w:t>
      </w:r>
      <w:r w:rsidRPr="00EC1223">
        <w:rPr>
          <w:rFonts w:ascii="Times New Roman" w:eastAsia="仿宋_GB2312" w:hAnsi="Times New Roman"/>
          <w:snapToGrid w:val="0"/>
          <w:color w:val="000000"/>
          <w:sz w:val="32"/>
          <w:szCs w:val="32"/>
          <w:lang w:eastAsia="zh-CN"/>
        </w:rPr>
        <w:t>设备与实验室管理处</w:t>
      </w:r>
      <w:r w:rsidRPr="00EC1223">
        <w:rPr>
          <w:rFonts w:ascii="Times New Roman" w:eastAsia="仿宋_GB2312" w:hAnsi="Times New Roman"/>
          <w:snapToGrid w:val="0"/>
          <w:color w:val="000000"/>
          <w:sz w:val="32"/>
          <w:szCs w:val="32"/>
        </w:rPr>
        <w:t>根据实际需要进行校内调</w:t>
      </w:r>
      <w:r w:rsidRPr="00EC1223">
        <w:rPr>
          <w:rFonts w:ascii="Times New Roman" w:eastAsia="仿宋_GB2312" w:hAnsi="Times New Roman"/>
          <w:snapToGrid w:val="0"/>
          <w:color w:val="000000"/>
          <w:sz w:val="32"/>
          <w:szCs w:val="32"/>
          <w:lang w:eastAsia="zh-CN"/>
        </w:rPr>
        <w:t>剂</w:t>
      </w:r>
      <w:r w:rsidRPr="00EC1223">
        <w:rPr>
          <w:rFonts w:ascii="Times New Roman" w:eastAsia="仿宋_GB2312" w:hAnsi="Times New Roman"/>
          <w:snapToGrid w:val="0"/>
          <w:color w:val="000000"/>
          <w:sz w:val="32"/>
          <w:szCs w:val="32"/>
        </w:rPr>
        <w:t>。对确因人为因素造成设备</w:t>
      </w:r>
      <w:r w:rsidRPr="00EC1223">
        <w:rPr>
          <w:rFonts w:ascii="Times New Roman" w:eastAsia="仿宋_GB2312" w:hAnsi="Times New Roman"/>
          <w:snapToGrid w:val="0"/>
          <w:color w:val="000000"/>
          <w:sz w:val="32"/>
          <w:szCs w:val="32"/>
          <w:lang w:eastAsia="zh-CN"/>
        </w:rPr>
        <w:t>和家具</w:t>
      </w:r>
      <w:r w:rsidRPr="00EC1223">
        <w:rPr>
          <w:rFonts w:ascii="Times New Roman" w:eastAsia="仿宋_GB2312" w:hAnsi="Times New Roman"/>
          <w:snapToGrid w:val="0"/>
          <w:color w:val="000000"/>
          <w:sz w:val="32"/>
          <w:szCs w:val="32"/>
        </w:rPr>
        <w:t>闲置的，追究有关当事人的责任。</w:t>
      </w:r>
    </w:p>
    <w:p w:rsidR="00284722" w:rsidRPr="00EC1223" w:rsidRDefault="00024A3D" w:rsidP="009809A3">
      <w:pPr>
        <w:pStyle w:val="10"/>
        <w:widowControl w:val="0"/>
        <w:suppressAutoHyphens/>
        <w:adjustRightInd w:val="0"/>
        <w:snapToGrid w:val="0"/>
        <w:spacing w:before="0" w:beforeAutospacing="0" w:after="0" w:afterAutospacing="0" w:line="540" w:lineRule="atLeast"/>
        <w:ind w:firstLineChars="200" w:firstLine="626"/>
        <w:jc w:val="both"/>
        <w:rPr>
          <w:rFonts w:ascii="Times New Roman" w:eastAsia="仿宋_GB2312" w:hAnsi="Times New Roman"/>
          <w:snapToGrid w:val="0"/>
          <w:color w:val="000000"/>
          <w:sz w:val="32"/>
          <w:szCs w:val="32"/>
        </w:rPr>
      </w:pPr>
      <w:r w:rsidRPr="00EC1223">
        <w:rPr>
          <w:rFonts w:ascii="Times New Roman" w:eastAsia="仿宋_GB2312" w:hAnsi="Times New Roman"/>
          <w:b/>
          <w:snapToGrid w:val="0"/>
          <w:color w:val="000000"/>
          <w:sz w:val="32"/>
          <w:szCs w:val="32"/>
        </w:rPr>
        <w:t>第二十九条</w:t>
      </w:r>
      <w:r w:rsidRPr="00EC1223">
        <w:rPr>
          <w:rFonts w:ascii="Times New Roman" w:eastAsia="仿宋_GB2312" w:hAnsi="Times New Roman"/>
          <w:snapToGrid w:val="0"/>
          <w:color w:val="000000"/>
          <w:sz w:val="32"/>
          <w:szCs w:val="32"/>
        </w:rPr>
        <w:t xml:space="preserve">  </w:t>
      </w:r>
      <w:r w:rsidRPr="00EC1223">
        <w:rPr>
          <w:rFonts w:ascii="Times New Roman" w:eastAsia="仿宋_GB2312" w:hAnsi="Times New Roman"/>
          <w:snapToGrid w:val="0"/>
          <w:color w:val="000000"/>
          <w:sz w:val="32"/>
          <w:szCs w:val="32"/>
        </w:rPr>
        <w:t>设备和家具保管人离退休、校内岗位调动、调离学校或长期离岗（需向人力资源管理部门办理离岗手续的）前，须办理设备和家具的移交手续，在完成实物交接及资产账务转移手续后方可办理后续的人事管理相关手续。使用单位应切实加强本单位人员的动态管理，提前做好退休、校内调动、调离学校或辞职等人员的设备和家具交接工作。对于保管人擅自</w:t>
      </w:r>
      <w:proofErr w:type="gramStart"/>
      <w:r w:rsidRPr="00EC1223">
        <w:rPr>
          <w:rFonts w:ascii="Times New Roman" w:eastAsia="仿宋_GB2312" w:hAnsi="Times New Roman"/>
          <w:snapToGrid w:val="0"/>
          <w:color w:val="000000"/>
          <w:sz w:val="32"/>
          <w:szCs w:val="32"/>
        </w:rPr>
        <w:t>离岗未</w:t>
      </w:r>
      <w:proofErr w:type="gramEnd"/>
      <w:r w:rsidRPr="00EC1223">
        <w:rPr>
          <w:rFonts w:ascii="Times New Roman" w:eastAsia="仿宋_GB2312" w:hAnsi="Times New Roman"/>
          <w:snapToGrid w:val="0"/>
          <w:color w:val="000000"/>
          <w:sz w:val="32"/>
          <w:szCs w:val="32"/>
        </w:rPr>
        <w:t>交接所保管设备和家具的，由使用单位负责追回。如因相关部门或使用单位责任，造成学校经济损失的，学校依法依规追究相关单位及人员的责任。</w:t>
      </w:r>
    </w:p>
    <w:p w:rsidR="00284722" w:rsidRPr="00EC1223" w:rsidRDefault="00024A3D" w:rsidP="009809A3">
      <w:pPr>
        <w:pStyle w:val="10"/>
        <w:widowControl w:val="0"/>
        <w:suppressAutoHyphens/>
        <w:adjustRightInd w:val="0"/>
        <w:snapToGrid w:val="0"/>
        <w:spacing w:before="0" w:beforeAutospacing="0" w:after="0" w:afterAutospacing="0" w:line="540" w:lineRule="atLeast"/>
        <w:ind w:firstLineChars="200" w:firstLine="626"/>
        <w:jc w:val="both"/>
        <w:rPr>
          <w:rFonts w:ascii="Times New Roman" w:eastAsia="仿宋_GB2312" w:hAnsi="Times New Roman"/>
          <w:snapToGrid w:val="0"/>
          <w:color w:val="000000"/>
          <w:sz w:val="32"/>
          <w:szCs w:val="32"/>
        </w:rPr>
      </w:pPr>
      <w:r w:rsidRPr="00EC1223">
        <w:rPr>
          <w:rFonts w:ascii="Times New Roman" w:eastAsia="仿宋_GB2312" w:hAnsi="Times New Roman"/>
          <w:b/>
          <w:snapToGrid w:val="0"/>
          <w:color w:val="000000"/>
          <w:sz w:val="32"/>
          <w:szCs w:val="32"/>
        </w:rPr>
        <w:t>第三十条</w:t>
      </w:r>
      <w:r w:rsidRPr="00EC1223">
        <w:rPr>
          <w:rFonts w:ascii="Times New Roman" w:eastAsia="仿宋_GB2312" w:hAnsi="Times New Roman"/>
          <w:b/>
          <w:snapToGrid w:val="0"/>
          <w:color w:val="000000"/>
          <w:sz w:val="32"/>
          <w:szCs w:val="32"/>
        </w:rPr>
        <w:t xml:space="preserve"> </w:t>
      </w:r>
      <w:r w:rsidRPr="00EC1223">
        <w:rPr>
          <w:rFonts w:ascii="Times New Roman" w:eastAsia="仿宋_GB2312" w:hAnsi="Times New Roman"/>
          <w:snapToGrid w:val="0"/>
          <w:color w:val="000000"/>
          <w:sz w:val="32"/>
          <w:szCs w:val="32"/>
        </w:rPr>
        <w:t xml:space="preserve"> </w:t>
      </w:r>
      <w:r w:rsidRPr="00EC1223">
        <w:rPr>
          <w:rFonts w:ascii="Times New Roman" w:eastAsia="仿宋_GB2312" w:hAnsi="Times New Roman"/>
          <w:snapToGrid w:val="0"/>
          <w:color w:val="000000"/>
          <w:sz w:val="32"/>
          <w:szCs w:val="32"/>
        </w:rPr>
        <w:t>凡涉及组织机构变更、院系调整（撤销、拆分、合并等）的，在学校发文之日起</w:t>
      </w:r>
      <w:r w:rsidRPr="00EC1223">
        <w:rPr>
          <w:rFonts w:ascii="Times New Roman" w:eastAsia="仿宋_GB2312" w:hAnsi="Times New Roman"/>
          <w:snapToGrid w:val="0"/>
          <w:color w:val="000000"/>
          <w:sz w:val="32"/>
          <w:szCs w:val="32"/>
        </w:rPr>
        <w:t>10</w:t>
      </w:r>
      <w:r w:rsidRPr="00EC1223">
        <w:rPr>
          <w:rFonts w:ascii="Times New Roman" w:eastAsia="仿宋_GB2312" w:hAnsi="Times New Roman"/>
          <w:snapToGrid w:val="0"/>
          <w:color w:val="000000"/>
          <w:sz w:val="32"/>
          <w:szCs w:val="32"/>
        </w:rPr>
        <w:t>个工作日内，由设备与实验室管理处组织相关单位开展资产盘点，厘清资产归属，办理设备和家具的实物交接和资产账务转移手续。</w:t>
      </w:r>
    </w:p>
    <w:p w:rsidR="00284722"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第三十一条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因办公场所调整，迁出单位原则上须负责将原场所内管理使用的设备和家具完全搬离，或联系落实校内其</w:t>
      </w:r>
      <w:r w:rsidRPr="00EC1223">
        <w:rPr>
          <w:rFonts w:ascii="Times New Roman" w:eastAsia="仿宋_GB2312" w:hAnsi="Times New Roman"/>
          <w:snapToGrid w:val="0"/>
          <w:color w:val="000000"/>
          <w:kern w:val="0"/>
          <w:sz w:val="32"/>
          <w:szCs w:val="32"/>
          <w:lang w:eastAsia="zh-CN"/>
        </w:rPr>
        <w:lastRenderedPageBreak/>
        <w:t>他单位进行调剂，不得将设备和家具随意遗弃。</w:t>
      </w:r>
    </w:p>
    <w:p w:rsidR="00284722"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rPr>
        <w:t>第</w:t>
      </w:r>
      <w:r w:rsidRPr="00EC1223">
        <w:rPr>
          <w:rFonts w:ascii="Times New Roman" w:eastAsia="仿宋_GB2312" w:hAnsi="Times New Roman"/>
          <w:b/>
          <w:snapToGrid w:val="0"/>
          <w:color w:val="000000"/>
          <w:kern w:val="0"/>
          <w:sz w:val="32"/>
          <w:szCs w:val="32"/>
          <w:lang w:eastAsia="zh-CN"/>
        </w:rPr>
        <w:t>三十二</w:t>
      </w:r>
      <w:r w:rsidRPr="00EC1223">
        <w:rPr>
          <w:rFonts w:ascii="Times New Roman" w:eastAsia="仿宋_GB2312" w:hAnsi="Times New Roman"/>
          <w:b/>
          <w:snapToGrid w:val="0"/>
          <w:color w:val="000000"/>
          <w:kern w:val="0"/>
          <w:sz w:val="32"/>
          <w:szCs w:val="32"/>
        </w:rPr>
        <w:t>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设备与实验室管理处须按照学校的资产定期盘点工作方案组织使用单位开展设备和家具的资产盘点工作</w:t>
      </w:r>
      <w:r w:rsidRPr="00EC1223">
        <w:rPr>
          <w:rFonts w:ascii="Times New Roman" w:eastAsia="仿宋_GB2312" w:hAnsi="Times New Roman"/>
          <w:snapToGrid w:val="0"/>
          <w:color w:val="000000"/>
          <w:kern w:val="0"/>
          <w:sz w:val="32"/>
          <w:szCs w:val="32"/>
        </w:rPr>
        <w:t>，保持</w:t>
      </w:r>
      <w:proofErr w:type="gramStart"/>
      <w:r w:rsidRPr="00EC1223">
        <w:rPr>
          <w:rFonts w:ascii="Times New Roman" w:eastAsia="仿宋_GB2312" w:hAnsi="Times New Roman"/>
          <w:snapToGrid w:val="0"/>
          <w:color w:val="000000"/>
          <w:kern w:val="0"/>
          <w:sz w:val="32"/>
          <w:szCs w:val="32"/>
          <w:lang w:eastAsia="zh-CN"/>
        </w:rPr>
        <w:t>资产</w:t>
      </w:r>
      <w:r w:rsidRPr="00EC1223">
        <w:rPr>
          <w:rFonts w:ascii="Times New Roman" w:eastAsia="仿宋_GB2312" w:hAnsi="Times New Roman"/>
          <w:snapToGrid w:val="0"/>
          <w:color w:val="000000"/>
          <w:kern w:val="0"/>
          <w:sz w:val="32"/>
          <w:szCs w:val="32"/>
        </w:rPr>
        <w:t>账</w:t>
      </w:r>
      <w:r w:rsidRPr="00EC1223">
        <w:rPr>
          <w:rFonts w:ascii="Times New Roman" w:eastAsia="仿宋_GB2312" w:hAnsi="Times New Roman"/>
          <w:snapToGrid w:val="0"/>
          <w:color w:val="000000"/>
          <w:kern w:val="0"/>
          <w:sz w:val="32"/>
          <w:szCs w:val="32"/>
          <w:lang w:eastAsia="zh-CN"/>
        </w:rPr>
        <w:t>与实物</w:t>
      </w:r>
      <w:proofErr w:type="gramEnd"/>
      <w:r w:rsidRPr="00EC1223">
        <w:rPr>
          <w:rFonts w:ascii="Times New Roman" w:eastAsia="仿宋_GB2312" w:hAnsi="Times New Roman"/>
          <w:snapToGrid w:val="0"/>
          <w:color w:val="000000"/>
          <w:kern w:val="0"/>
          <w:sz w:val="32"/>
          <w:szCs w:val="32"/>
        </w:rPr>
        <w:t>相一致</w:t>
      </w:r>
      <w:r w:rsidRPr="00EC1223">
        <w:rPr>
          <w:rFonts w:ascii="Times New Roman" w:eastAsia="仿宋_GB2312" w:hAnsi="Times New Roman"/>
          <w:snapToGrid w:val="0"/>
          <w:color w:val="000000"/>
          <w:kern w:val="0"/>
          <w:sz w:val="32"/>
          <w:szCs w:val="32"/>
          <w:lang w:eastAsia="zh-CN"/>
        </w:rPr>
        <w:t>，发现问题及时整改</w:t>
      </w:r>
      <w:r w:rsidRPr="00EC1223">
        <w:rPr>
          <w:rFonts w:ascii="Times New Roman" w:eastAsia="仿宋_GB2312" w:hAnsi="Times New Roman"/>
          <w:snapToGrid w:val="0"/>
          <w:color w:val="000000"/>
          <w:kern w:val="0"/>
          <w:sz w:val="32"/>
          <w:szCs w:val="32"/>
        </w:rPr>
        <w:t>。</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p>
    <w:p w:rsidR="00024A3D" w:rsidRPr="00EC1223" w:rsidRDefault="00024A3D" w:rsidP="00EC1223">
      <w:pPr>
        <w:jc w:val="center"/>
        <w:textAlignment w:val="baseline"/>
        <w:rPr>
          <w:rFonts w:eastAsia="黑体" w:cs="Times New Roman"/>
          <w:bCs/>
          <w:kern w:val="0"/>
          <w:szCs w:val="32"/>
        </w:rPr>
      </w:pPr>
      <w:r w:rsidRPr="00EC1223">
        <w:rPr>
          <w:rFonts w:eastAsia="黑体" w:cs="Times New Roman"/>
          <w:bCs/>
          <w:kern w:val="0"/>
          <w:szCs w:val="32"/>
        </w:rPr>
        <w:t>第五章</w:t>
      </w:r>
      <w:r w:rsidRPr="00EC1223">
        <w:rPr>
          <w:rFonts w:eastAsia="黑体" w:cs="Times New Roman"/>
          <w:bCs/>
          <w:kern w:val="0"/>
          <w:szCs w:val="32"/>
        </w:rPr>
        <w:t xml:space="preserve">  </w:t>
      </w:r>
      <w:r w:rsidRPr="00EC1223">
        <w:rPr>
          <w:rFonts w:eastAsia="黑体" w:cs="Times New Roman"/>
          <w:bCs/>
          <w:kern w:val="0"/>
          <w:szCs w:val="32"/>
        </w:rPr>
        <w:t>资产处置</w:t>
      </w:r>
    </w:p>
    <w:p w:rsidR="00024A3D" w:rsidRPr="00EC1223" w:rsidRDefault="00024A3D" w:rsidP="009809A3">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第三十三条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设备和家具处置是指学校对所占有、使用的设备和家具进行产权转让或者注销产权的行为，处置方式包括报废、报损、无偿调拨（划转）、对外捐赠等。设备和家具处置必须由设备与实验室管理处组织完成，各使用单位及个人不得私自处置。</w:t>
      </w:r>
    </w:p>
    <w:p w:rsidR="00024A3D" w:rsidRPr="00EC1223" w:rsidRDefault="00024A3D" w:rsidP="009809A3">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第三十四条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设备和家具的报废</w:t>
      </w:r>
      <w:proofErr w:type="gramStart"/>
      <w:r w:rsidRPr="00EC1223">
        <w:rPr>
          <w:rFonts w:ascii="Times New Roman" w:eastAsia="仿宋_GB2312" w:hAnsi="Times New Roman"/>
          <w:snapToGrid w:val="0"/>
          <w:color w:val="000000"/>
          <w:kern w:val="0"/>
          <w:sz w:val="32"/>
          <w:szCs w:val="32"/>
          <w:lang w:eastAsia="zh-CN"/>
        </w:rPr>
        <w:t>处置按</w:t>
      </w:r>
      <w:proofErr w:type="gramEnd"/>
      <w:r w:rsidRPr="00EC1223">
        <w:rPr>
          <w:rFonts w:ascii="Times New Roman" w:eastAsia="仿宋_GB2312" w:hAnsi="Times New Roman"/>
          <w:snapToGrid w:val="0"/>
          <w:color w:val="000000"/>
          <w:kern w:val="0"/>
          <w:sz w:val="32"/>
          <w:szCs w:val="32"/>
          <w:lang w:eastAsia="zh-CN"/>
        </w:rPr>
        <w:t>学校仪器设备和家具类固定资产报废处置的有关规定执行。</w:t>
      </w:r>
    </w:p>
    <w:p w:rsidR="00284722" w:rsidRPr="00EC1223" w:rsidRDefault="00024A3D" w:rsidP="009809A3">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第三十五条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设备和家具申请报损、无偿调拨（划转）、对外捐赠等处置，须按学校国有资产管理办法的相关规定履行审批手续，按批复结果执行。</w:t>
      </w:r>
    </w:p>
    <w:p w:rsidR="00284722" w:rsidRPr="00EC1223" w:rsidRDefault="00024A3D" w:rsidP="009809A3">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第三十六条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免税进口的仪器设备在海关监管期内不得擅自转让、挪作他用或进行其他处置。如需要发生产权关系变更，须</w:t>
      </w:r>
      <w:proofErr w:type="gramStart"/>
      <w:r w:rsidRPr="00EC1223">
        <w:rPr>
          <w:rFonts w:ascii="Times New Roman" w:eastAsia="仿宋_GB2312" w:hAnsi="Times New Roman"/>
          <w:snapToGrid w:val="0"/>
          <w:color w:val="000000"/>
          <w:kern w:val="0"/>
          <w:sz w:val="32"/>
          <w:szCs w:val="32"/>
          <w:lang w:eastAsia="zh-CN"/>
        </w:rPr>
        <w:t>经设备</w:t>
      </w:r>
      <w:proofErr w:type="gramEnd"/>
      <w:r w:rsidRPr="00EC1223">
        <w:rPr>
          <w:rFonts w:ascii="Times New Roman" w:eastAsia="仿宋_GB2312" w:hAnsi="Times New Roman"/>
          <w:snapToGrid w:val="0"/>
          <w:color w:val="000000"/>
          <w:kern w:val="0"/>
          <w:sz w:val="32"/>
          <w:szCs w:val="32"/>
          <w:lang w:eastAsia="zh-CN"/>
        </w:rPr>
        <w:t>与实验室管理处报海关审批，按海关的批复执行。</w:t>
      </w:r>
    </w:p>
    <w:p w:rsidR="00024A3D" w:rsidRPr="00EC1223" w:rsidRDefault="00024A3D" w:rsidP="00EC1223">
      <w:pPr>
        <w:pStyle w:val="1"/>
        <w:adjustRightInd w:val="0"/>
        <w:snapToGrid w:val="0"/>
        <w:spacing w:line="540" w:lineRule="atLeast"/>
        <w:ind w:firstLine="640"/>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第三十七条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已办理固定资产登记的设备和家具因故需要退货的，由保管人提出书面申请，经使用单位分管负责人批准，</w:t>
      </w:r>
      <w:proofErr w:type="gramStart"/>
      <w:r w:rsidRPr="00EC1223">
        <w:rPr>
          <w:rFonts w:ascii="Times New Roman" w:eastAsia="仿宋_GB2312" w:hAnsi="Times New Roman"/>
          <w:snapToGrid w:val="0"/>
          <w:color w:val="000000"/>
          <w:kern w:val="0"/>
          <w:sz w:val="32"/>
          <w:szCs w:val="32"/>
          <w:lang w:eastAsia="zh-CN"/>
        </w:rPr>
        <w:t>报设备</w:t>
      </w:r>
      <w:proofErr w:type="gramEnd"/>
      <w:r w:rsidRPr="00EC1223">
        <w:rPr>
          <w:rFonts w:ascii="Times New Roman" w:eastAsia="仿宋_GB2312" w:hAnsi="Times New Roman"/>
          <w:snapToGrid w:val="0"/>
          <w:color w:val="000000"/>
          <w:kern w:val="0"/>
          <w:sz w:val="32"/>
          <w:szCs w:val="32"/>
          <w:lang w:eastAsia="zh-CN"/>
        </w:rPr>
        <w:t>与实验室管理处审核后办理固定资产销账手续。其中已完成财务报销手续的，必须提供核算部门退款收讫证明。</w:t>
      </w:r>
    </w:p>
    <w:p w:rsidR="00024A3D" w:rsidRPr="00EC1223" w:rsidRDefault="00024A3D" w:rsidP="00EC1223">
      <w:pPr>
        <w:pStyle w:val="1"/>
        <w:adjustRightInd w:val="0"/>
        <w:snapToGrid w:val="0"/>
        <w:spacing w:line="540" w:lineRule="atLeast"/>
        <w:ind w:firstLine="460"/>
        <w:rPr>
          <w:rFonts w:ascii="Times New Roman" w:eastAsia="仿宋_GB2312" w:hAnsi="Times New Roman"/>
          <w:b/>
          <w:snapToGrid w:val="0"/>
          <w:color w:val="000000"/>
          <w:kern w:val="0"/>
          <w:sz w:val="32"/>
          <w:szCs w:val="32"/>
          <w:lang w:eastAsia="zh-CN"/>
        </w:rPr>
      </w:pPr>
    </w:p>
    <w:p w:rsidR="00024A3D" w:rsidRPr="00EC1223" w:rsidRDefault="00024A3D" w:rsidP="00EC1223">
      <w:pPr>
        <w:jc w:val="center"/>
        <w:textAlignment w:val="baseline"/>
        <w:rPr>
          <w:rFonts w:eastAsia="黑体" w:cs="Times New Roman"/>
          <w:bCs/>
          <w:kern w:val="0"/>
          <w:szCs w:val="32"/>
        </w:rPr>
      </w:pPr>
      <w:r w:rsidRPr="00EC1223">
        <w:rPr>
          <w:rFonts w:eastAsia="黑体" w:cs="Times New Roman"/>
          <w:bCs/>
          <w:kern w:val="0"/>
          <w:szCs w:val="32"/>
        </w:rPr>
        <w:t>第六章</w:t>
      </w:r>
      <w:r w:rsidRPr="00EC1223">
        <w:rPr>
          <w:rFonts w:eastAsia="黑体" w:cs="Times New Roman"/>
          <w:bCs/>
          <w:kern w:val="0"/>
          <w:szCs w:val="32"/>
        </w:rPr>
        <w:t xml:space="preserve">  </w:t>
      </w:r>
      <w:r w:rsidRPr="00EC1223">
        <w:rPr>
          <w:rFonts w:eastAsia="黑体" w:cs="Times New Roman"/>
          <w:bCs/>
          <w:kern w:val="0"/>
          <w:szCs w:val="32"/>
        </w:rPr>
        <w:t>监督与罚则</w:t>
      </w:r>
    </w:p>
    <w:p w:rsidR="00024A3D" w:rsidRPr="00EC1223" w:rsidRDefault="00024A3D" w:rsidP="009809A3">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第三十八条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设备和家具管理工作的监督检查坚持</w:t>
      </w:r>
      <w:r w:rsidRPr="00EC1223">
        <w:rPr>
          <w:rFonts w:ascii="Times New Roman" w:eastAsia="仿宋_GB2312" w:hAnsi="Times New Roman"/>
          <w:snapToGrid w:val="0"/>
          <w:color w:val="000000"/>
          <w:kern w:val="0"/>
          <w:sz w:val="32"/>
          <w:szCs w:val="32"/>
          <w:lang w:eastAsia="zh-CN"/>
        </w:rPr>
        <w:t>“</w:t>
      </w:r>
      <w:r w:rsidRPr="00EC1223">
        <w:rPr>
          <w:rFonts w:ascii="Times New Roman" w:eastAsia="仿宋_GB2312" w:hAnsi="Times New Roman"/>
          <w:snapToGrid w:val="0"/>
          <w:color w:val="000000"/>
          <w:kern w:val="0"/>
          <w:sz w:val="32"/>
          <w:szCs w:val="32"/>
          <w:lang w:eastAsia="zh-CN"/>
        </w:rPr>
        <w:t>三结合</w:t>
      </w:r>
      <w:r w:rsidRPr="00EC1223">
        <w:rPr>
          <w:rFonts w:ascii="Times New Roman" w:eastAsia="仿宋_GB2312" w:hAnsi="Times New Roman"/>
          <w:snapToGrid w:val="0"/>
          <w:color w:val="000000"/>
          <w:kern w:val="0"/>
          <w:sz w:val="32"/>
          <w:szCs w:val="32"/>
          <w:lang w:eastAsia="zh-CN"/>
        </w:rPr>
        <w:t>”</w:t>
      </w:r>
      <w:r w:rsidRPr="00EC1223">
        <w:rPr>
          <w:rFonts w:ascii="Times New Roman" w:eastAsia="仿宋_GB2312" w:hAnsi="Times New Roman"/>
          <w:snapToGrid w:val="0"/>
          <w:color w:val="000000"/>
          <w:kern w:val="0"/>
          <w:sz w:val="32"/>
          <w:szCs w:val="32"/>
          <w:lang w:eastAsia="zh-CN"/>
        </w:rPr>
        <w:t>原则：内部监督与财政监督、审计监督、社会监督相结合；事前监督与事中监督、事后监督相结合；日常监督与专项检查相结合。</w:t>
      </w:r>
    </w:p>
    <w:p w:rsidR="00284722" w:rsidRPr="00EC1223" w:rsidRDefault="00024A3D" w:rsidP="009809A3">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第三十九条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国有资产管理办公室定期或不定期组织开展对设备和家具管理情况的监督检查，对检查情况进行通报，对于检查中发现的重大问题，按照学校有关规定提请学校审计部门、监察部门进行专项审计或责任追查工作。设备与实验室管理处须积极配合学校内部及上级部门对设备和家具管理工作所进行的监督检查。</w:t>
      </w:r>
    </w:p>
    <w:p w:rsidR="00284722"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rPr>
        <w:t>第</w:t>
      </w:r>
      <w:r w:rsidRPr="00EC1223">
        <w:rPr>
          <w:rFonts w:ascii="Times New Roman" w:eastAsia="仿宋_GB2312" w:hAnsi="Times New Roman"/>
          <w:b/>
          <w:snapToGrid w:val="0"/>
          <w:color w:val="000000"/>
          <w:kern w:val="0"/>
          <w:sz w:val="32"/>
          <w:szCs w:val="32"/>
          <w:lang w:eastAsia="zh-CN"/>
        </w:rPr>
        <w:t>四十</w:t>
      </w:r>
      <w:r w:rsidRPr="00EC1223">
        <w:rPr>
          <w:rFonts w:ascii="Times New Roman" w:eastAsia="仿宋_GB2312" w:hAnsi="Times New Roman"/>
          <w:b/>
          <w:snapToGrid w:val="0"/>
          <w:color w:val="000000"/>
          <w:kern w:val="0"/>
          <w:sz w:val="32"/>
          <w:szCs w:val="32"/>
        </w:rPr>
        <w:t>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设备和家具发生被破坏、被盗抢时，当事人应保护好现场，及时向当地公安机关或学校保卫部门报案，取得由公安机关或保卫部门出具的报案记录。</w:t>
      </w:r>
    </w:p>
    <w:p w:rsidR="00284722"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第四十一条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因人为过失造成设备和家具损坏、丢失或被盗抢等情况，保管人须提交详细说明材料，由使用单位党政联席会或单位办公会集体讨论，对相关人员的责任界定、经济赔偿及其他处罚提出处理意见。设备与实验室管理处会同国有资产管理办公室根据本办法提出审核意见后报校长办公会审批。</w:t>
      </w:r>
    </w:p>
    <w:p w:rsidR="00284722"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rPr>
      </w:pPr>
      <w:r w:rsidRPr="00EC1223">
        <w:rPr>
          <w:rFonts w:ascii="Times New Roman" w:eastAsia="仿宋_GB2312" w:hAnsi="Times New Roman"/>
          <w:b/>
          <w:snapToGrid w:val="0"/>
          <w:color w:val="000000"/>
          <w:kern w:val="0"/>
          <w:sz w:val="32"/>
          <w:szCs w:val="32"/>
        </w:rPr>
        <w:t>第</w:t>
      </w:r>
      <w:r w:rsidRPr="00EC1223">
        <w:rPr>
          <w:rFonts w:ascii="Times New Roman" w:eastAsia="仿宋_GB2312" w:hAnsi="Times New Roman"/>
          <w:b/>
          <w:snapToGrid w:val="0"/>
          <w:color w:val="000000"/>
          <w:kern w:val="0"/>
          <w:sz w:val="32"/>
          <w:szCs w:val="32"/>
          <w:lang w:eastAsia="zh-CN"/>
        </w:rPr>
        <w:t>四十二</w:t>
      </w:r>
      <w:r w:rsidRPr="00EC1223">
        <w:rPr>
          <w:rFonts w:ascii="Times New Roman" w:eastAsia="仿宋_GB2312" w:hAnsi="Times New Roman"/>
          <w:b/>
          <w:snapToGrid w:val="0"/>
          <w:color w:val="000000"/>
          <w:kern w:val="0"/>
          <w:sz w:val="32"/>
          <w:szCs w:val="32"/>
        </w:rPr>
        <w:t>条</w:t>
      </w:r>
      <w:r w:rsidRPr="00EC1223">
        <w:rPr>
          <w:rFonts w:ascii="Times New Roman" w:eastAsia="仿宋_GB2312" w:hAnsi="Times New Roman"/>
          <w:snapToGrid w:val="0"/>
          <w:color w:val="000000"/>
          <w:kern w:val="0"/>
          <w:sz w:val="32"/>
          <w:szCs w:val="32"/>
        </w:rPr>
        <w:t xml:space="preserve">  </w:t>
      </w:r>
      <w:r w:rsidRPr="00EC1223">
        <w:rPr>
          <w:rFonts w:ascii="Times New Roman" w:eastAsia="仿宋_GB2312" w:hAnsi="Times New Roman"/>
          <w:snapToGrid w:val="0"/>
          <w:color w:val="000000"/>
          <w:kern w:val="0"/>
          <w:sz w:val="32"/>
          <w:szCs w:val="32"/>
        </w:rPr>
        <w:t>设备</w:t>
      </w:r>
      <w:r w:rsidRPr="00EC1223">
        <w:rPr>
          <w:rFonts w:ascii="Times New Roman" w:eastAsia="仿宋_GB2312" w:hAnsi="Times New Roman"/>
          <w:snapToGrid w:val="0"/>
          <w:color w:val="000000"/>
          <w:kern w:val="0"/>
          <w:sz w:val="32"/>
          <w:szCs w:val="32"/>
          <w:lang w:eastAsia="zh-CN"/>
        </w:rPr>
        <w:t>和家具的</w:t>
      </w:r>
      <w:r w:rsidRPr="00EC1223">
        <w:rPr>
          <w:rFonts w:ascii="Times New Roman" w:eastAsia="仿宋_GB2312" w:hAnsi="Times New Roman"/>
          <w:snapToGrid w:val="0"/>
          <w:color w:val="000000"/>
          <w:kern w:val="0"/>
          <w:sz w:val="32"/>
          <w:szCs w:val="32"/>
        </w:rPr>
        <w:t>损坏、丢失</w:t>
      </w:r>
      <w:r w:rsidRPr="00EC1223">
        <w:rPr>
          <w:rFonts w:ascii="Times New Roman" w:eastAsia="仿宋_GB2312" w:hAnsi="Times New Roman"/>
          <w:snapToGrid w:val="0"/>
          <w:color w:val="000000"/>
          <w:kern w:val="0"/>
          <w:sz w:val="32"/>
          <w:szCs w:val="32"/>
          <w:lang w:eastAsia="zh-CN"/>
        </w:rPr>
        <w:t>后的经济</w:t>
      </w:r>
      <w:r w:rsidRPr="00EC1223">
        <w:rPr>
          <w:rFonts w:ascii="Times New Roman" w:eastAsia="仿宋_GB2312" w:hAnsi="Times New Roman"/>
          <w:snapToGrid w:val="0"/>
          <w:color w:val="000000"/>
          <w:kern w:val="0"/>
          <w:sz w:val="32"/>
          <w:szCs w:val="32"/>
        </w:rPr>
        <w:t>赔偿</w:t>
      </w:r>
      <w:r w:rsidRPr="00EC1223">
        <w:rPr>
          <w:rFonts w:ascii="Times New Roman" w:eastAsia="仿宋_GB2312" w:hAnsi="Times New Roman"/>
          <w:snapToGrid w:val="0"/>
          <w:color w:val="000000"/>
          <w:kern w:val="0"/>
          <w:sz w:val="32"/>
          <w:szCs w:val="32"/>
          <w:lang w:eastAsia="zh-CN"/>
        </w:rPr>
        <w:t>的处理</w:t>
      </w:r>
      <w:r w:rsidRPr="00EC1223">
        <w:rPr>
          <w:rFonts w:ascii="Times New Roman" w:eastAsia="仿宋_GB2312" w:hAnsi="Times New Roman"/>
          <w:snapToGrid w:val="0"/>
          <w:color w:val="000000"/>
          <w:kern w:val="0"/>
          <w:sz w:val="32"/>
          <w:szCs w:val="32"/>
        </w:rPr>
        <w:t>原则如下：</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（一）</w:t>
      </w:r>
      <w:r w:rsidRPr="00EC1223">
        <w:rPr>
          <w:rFonts w:ascii="Times New Roman" w:eastAsia="仿宋_GB2312" w:hAnsi="Times New Roman"/>
          <w:snapToGrid w:val="0"/>
          <w:color w:val="000000"/>
          <w:kern w:val="0"/>
          <w:sz w:val="32"/>
          <w:szCs w:val="32"/>
        </w:rPr>
        <w:t>损坏</w:t>
      </w:r>
      <w:r w:rsidRPr="00EC1223">
        <w:rPr>
          <w:rFonts w:ascii="Times New Roman" w:eastAsia="仿宋_GB2312" w:hAnsi="Times New Roman"/>
          <w:snapToGrid w:val="0"/>
          <w:color w:val="000000"/>
          <w:kern w:val="0"/>
          <w:sz w:val="32"/>
          <w:szCs w:val="32"/>
          <w:lang w:eastAsia="zh-CN"/>
        </w:rPr>
        <w:t>、丢失</w:t>
      </w:r>
      <w:r w:rsidRPr="00EC1223">
        <w:rPr>
          <w:rFonts w:ascii="Times New Roman" w:eastAsia="仿宋_GB2312" w:hAnsi="Times New Roman"/>
          <w:snapToGrid w:val="0"/>
          <w:color w:val="000000"/>
          <w:kern w:val="0"/>
          <w:sz w:val="32"/>
          <w:szCs w:val="32"/>
        </w:rPr>
        <w:t>零配件的，只计算零配件的损失价值</w:t>
      </w:r>
      <w:r w:rsidRPr="00EC1223">
        <w:rPr>
          <w:rFonts w:ascii="Times New Roman" w:eastAsia="仿宋_GB2312" w:hAnsi="Times New Roman"/>
          <w:snapToGrid w:val="0"/>
          <w:color w:val="000000"/>
          <w:kern w:val="0"/>
          <w:sz w:val="32"/>
          <w:szCs w:val="32"/>
          <w:lang w:eastAsia="zh-CN"/>
        </w:rPr>
        <w:t>。</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lastRenderedPageBreak/>
        <w:t>（二）</w:t>
      </w:r>
      <w:r w:rsidRPr="00EC1223">
        <w:rPr>
          <w:rFonts w:ascii="Times New Roman" w:eastAsia="仿宋_GB2312" w:hAnsi="Times New Roman"/>
          <w:snapToGrid w:val="0"/>
          <w:color w:val="000000"/>
          <w:kern w:val="0"/>
          <w:sz w:val="32"/>
          <w:szCs w:val="32"/>
        </w:rPr>
        <w:t>局部损坏可修复的，只计算修理费和配件费</w:t>
      </w:r>
      <w:r w:rsidRPr="00EC1223">
        <w:rPr>
          <w:rFonts w:ascii="Times New Roman" w:eastAsia="仿宋_GB2312" w:hAnsi="Times New Roman"/>
          <w:snapToGrid w:val="0"/>
          <w:color w:val="000000"/>
          <w:kern w:val="0"/>
          <w:sz w:val="32"/>
          <w:szCs w:val="32"/>
          <w:lang w:eastAsia="zh-CN"/>
        </w:rPr>
        <w:t>。</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（三）</w:t>
      </w:r>
      <w:r w:rsidRPr="00EC1223">
        <w:rPr>
          <w:rFonts w:ascii="Times New Roman" w:eastAsia="仿宋_GB2312" w:hAnsi="Times New Roman"/>
          <w:snapToGrid w:val="0"/>
          <w:color w:val="000000"/>
          <w:kern w:val="0"/>
          <w:sz w:val="32"/>
          <w:szCs w:val="32"/>
        </w:rPr>
        <w:t>损坏后质量明显下降但尚能使用的，可按功能损坏情况计算损失价值</w:t>
      </w:r>
      <w:r w:rsidRPr="00EC1223">
        <w:rPr>
          <w:rFonts w:ascii="Times New Roman" w:eastAsia="仿宋_GB2312" w:hAnsi="Times New Roman"/>
          <w:snapToGrid w:val="0"/>
          <w:color w:val="000000"/>
          <w:kern w:val="0"/>
          <w:sz w:val="32"/>
          <w:szCs w:val="32"/>
          <w:lang w:eastAsia="zh-CN"/>
        </w:rPr>
        <w:t>。</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（四）丢失的，或</w:t>
      </w:r>
      <w:r w:rsidRPr="00EC1223">
        <w:rPr>
          <w:rFonts w:ascii="Times New Roman" w:eastAsia="仿宋_GB2312" w:hAnsi="Times New Roman"/>
          <w:snapToGrid w:val="0"/>
          <w:color w:val="000000"/>
          <w:kern w:val="0"/>
          <w:sz w:val="32"/>
          <w:szCs w:val="32"/>
        </w:rPr>
        <w:t>损</w:t>
      </w:r>
      <w:r w:rsidRPr="00EC1223">
        <w:rPr>
          <w:rFonts w:ascii="Times New Roman" w:eastAsia="仿宋_GB2312" w:hAnsi="Times New Roman"/>
          <w:snapToGrid w:val="0"/>
          <w:color w:val="000000"/>
          <w:kern w:val="0"/>
          <w:sz w:val="32"/>
          <w:szCs w:val="32"/>
          <w:lang w:eastAsia="zh-CN"/>
        </w:rPr>
        <w:t>坏</w:t>
      </w:r>
      <w:r w:rsidRPr="00EC1223">
        <w:rPr>
          <w:rFonts w:ascii="Times New Roman" w:eastAsia="仿宋_GB2312" w:hAnsi="Times New Roman"/>
          <w:snapToGrid w:val="0"/>
          <w:color w:val="000000"/>
          <w:kern w:val="0"/>
          <w:sz w:val="32"/>
          <w:szCs w:val="32"/>
        </w:rPr>
        <w:t>后</w:t>
      </w:r>
      <w:r w:rsidRPr="00EC1223">
        <w:rPr>
          <w:rFonts w:ascii="Times New Roman" w:eastAsia="仿宋_GB2312" w:hAnsi="Times New Roman"/>
          <w:snapToGrid w:val="0"/>
          <w:color w:val="000000"/>
          <w:kern w:val="0"/>
          <w:sz w:val="32"/>
          <w:szCs w:val="32"/>
          <w:lang w:eastAsia="zh-CN"/>
        </w:rPr>
        <w:t>导致资产整体报废的，按资产的账面价值及其</w:t>
      </w:r>
      <w:r w:rsidRPr="00EC1223">
        <w:rPr>
          <w:rFonts w:ascii="Times New Roman" w:eastAsia="仿宋_GB2312" w:hAnsi="Times New Roman"/>
          <w:snapToGrid w:val="0"/>
          <w:color w:val="000000"/>
          <w:kern w:val="0"/>
          <w:sz w:val="32"/>
          <w:szCs w:val="32"/>
        </w:rPr>
        <w:t>新旧程度合理折旧后计算损失价值</w:t>
      </w:r>
      <w:r w:rsidRPr="00EC1223">
        <w:rPr>
          <w:rFonts w:ascii="Times New Roman" w:eastAsia="仿宋_GB2312" w:hAnsi="Times New Roman"/>
          <w:snapToGrid w:val="0"/>
          <w:color w:val="000000"/>
          <w:kern w:val="0"/>
          <w:sz w:val="32"/>
          <w:szCs w:val="32"/>
          <w:lang w:eastAsia="zh-CN"/>
        </w:rPr>
        <w:t>。</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（五）事故责任属于多人共同承担的，按责任大小划分赔偿比例。</w:t>
      </w:r>
    </w:p>
    <w:p w:rsidR="00024A3D"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第四十三条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设备和家具使用时间未达到最低使用年限的，按下列公式折算损失价：</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损失价＝账面原值</w:t>
      </w:r>
      <w:r w:rsidRPr="00EC1223">
        <w:rPr>
          <w:rFonts w:ascii="Times New Roman" w:eastAsia="仿宋_GB2312" w:hAnsi="Times New Roman"/>
          <w:snapToGrid w:val="0"/>
          <w:color w:val="000000"/>
          <w:kern w:val="0"/>
          <w:sz w:val="32"/>
          <w:szCs w:val="32"/>
          <w:lang w:eastAsia="zh-CN"/>
        </w:rPr>
        <w:t>×</w:t>
      </w:r>
      <w:r w:rsidRPr="00EC1223">
        <w:rPr>
          <w:rFonts w:ascii="Times New Roman" w:eastAsia="仿宋_GB2312" w:hAnsi="Times New Roman"/>
          <w:snapToGrid w:val="0"/>
          <w:color w:val="000000"/>
          <w:kern w:val="0"/>
          <w:sz w:val="32"/>
          <w:szCs w:val="32"/>
          <w:lang w:eastAsia="zh-CN"/>
        </w:rPr>
        <w:t>（最低使用年限－已使用年限）／最低使用年限</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lang w:eastAsia="zh-CN"/>
        </w:rPr>
        <w:t>设备和家具的使用年限标准按照《教育部关于规范和加强直属高校国有资产管理的若干意见》（</w:t>
      </w:r>
      <w:proofErr w:type="gramStart"/>
      <w:r w:rsidRPr="00EC1223">
        <w:rPr>
          <w:rFonts w:ascii="Times New Roman" w:eastAsia="仿宋_GB2312" w:hAnsi="Times New Roman"/>
          <w:snapToGrid w:val="0"/>
          <w:color w:val="000000"/>
          <w:kern w:val="0"/>
          <w:sz w:val="32"/>
          <w:szCs w:val="32"/>
          <w:lang w:eastAsia="zh-CN"/>
        </w:rPr>
        <w:t>教财〔</w:t>
      </w:r>
      <w:r w:rsidRPr="00EC1223">
        <w:rPr>
          <w:rFonts w:ascii="Times New Roman" w:eastAsia="仿宋_GB2312" w:hAnsi="Times New Roman"/>
          <w:snapToGrid w:val="0"/>
          <w:color w:val="000000"/>
          <w:kern w:val="0"/>
          <w:sz w:val="32"/>
          <w:szCs w:val="32"/>
          <w:lang w:eastAsia="zh-CN"/>
        </w:rPr>
        <w:t>2017</w:t>
      </w:r>
      <w:r w:rsidRPr="00EC1223">
        <w:rPr>
          <w:rFonts w:ascii="Times New Roman" w:eastAsia="仿宋_GB2312" w:hAnsi="Times New Roman"/>
          <w:snapToGrid w:val="0"/>
          <w:color w:val="000000"/>
          <w:kern w:val="0"/>
          <w:sz w:val="32"/>
          <w:szCs w:val="32"/>
          <w:lang w:eastAsia="zh-CN"/>
        </w:rPr>
        <w:t>〕</w:t>
      </w:r>
      <w:proofErr w:type="gramEnd"/>
      <w:r w:rsidRPr="00EC1223">
        <w:rPr>
          <w:rFonts w:ascii="Times New Roman" w:eastAsia="仿宋_GB2312" w:hAnsi="Times New Roman"/>
          <w:snapToGrid w:val="0"/>
          <w:color w:val="000000"/>
          <w:kern w:val="0"/>
          <w:sz w:val="32"/>
          <w:szCs w:val="32"/>
          <w:lang w:eastAsia="zh-CN"/>
        </w:rPr>
        <w:t>9</w:t>
      </w:r>
      <w:r w:rsidRPr="00EC1223">
        <w:rPr>
          <w:rFonts w:ascii="Times New Roman" w:eastAsia="仿宋_GB2312" w:hAnsi="Times New Roman"/>
          <w:snapToGrid w:val="0"/>
          <w:color w:val="000000"/>
          <w:kern w:val="0"/>
          <w:sz w:val="32"/>
          <w:szCs w:val="32"/>
          <w:lang w:eastAsia="zh-CN"/>
        </w:rPr>
        <w:t>号）执行。</w:t>
      </w:r>
    </w:p>
    <w:p w:rsidR="00024A3D" w:rsidRPr="00EC1223" w:rsidRDefault="00024A3D" w:rsidP="00EC1223">
      <w:pPr>
        <w:pStyle w:val="1"/>
        <w:adjustRightInd w:val="0"/>
        <w:snapToGrid w:val="0"/>
        <w:spacing w:line="540" w:lineRule="atLeast"/>
        <w:ind w:firstLineChars="200" w:firstLine="62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snapToGrid w:val="0"/>
          <w:color w:val="000000"/>
          <w:kern w:val="0"/>
          <w:sz w:val="32"/>
          <w:szCs w:val="32"/>
        </w:rPr>
        <w:t>已使用年限：损失</w:t>
      </w:r>
      <w:r w:rsidRPr="00EC1223">
        <w:rPr>
          <w:rFonts w:ascii="Times New Roman" w:eastAsia="仿宋_GB2312" w:hAnsi="Times New Roman"/>
          <w:snapToGrid w:val="0"/>
          <w:color w:val="000000"/>
          <w:kern w:val="0"/>
          <w:sz w:val="32"/>
          <w:szCs w:val="32"/>
          <w:lang w:eastAsia="zh-CN"/>
        </w:rPr>
        <w:t>发生</w:t>
      </w:r>
      <w:r w:rsidRPr="00EC1223">
        <w:rPr>
          <w:rFonts w:ascii="Times New Roman" w:eastAsia="仿宋_GB2312" w:hAnsi="Times New Roman"/>
          <w:snapToGrid w:val="0"/>
          <w:color w:val="000000"/>
          <w:kern w:val="0"/>
          <w:sz w:val="32"/>
          <w:szCs w:val="32"/>
        </w:rPr>
        <w:t>日期与购置日期的年度差</w:t>
      </w:r>
      <w:r w:rsidRPr="00EC1223">
        <w:rPr>
          <w:rFonts w:ascii="Times New Roman" w:eastAsia="仿宋_GB2312" w:hAnsi="Times New Roman"/>
          <w:snapToGrid w:val="0"/>
          <w:color w:val="000000"/>
          <w:kern w:val="0"/>
          <w:sz w:val="32"/>
          <w:szCs w:val="32"/>
          <w:lang w:eastAsia="zh-CN"/>
        </w:rPr>
        <w:t>。</w:t>
      </w:r>
    </w:p>
    <w:p w:rsidR="00024A3D" w:rsidRPr="00EC1223" w:rsidRDefault="00024A3D" w:rsidP="009809A3">
      <w:pPr>
        <w:pStyle w:val="1"/>
        <w:adjustRightInd w:val="0"/>
        <w:snapToGrid w:val="0"/>
        <w:spacing w:line="540" w:lineRule="atLeast"/>
        <w:ind w:firstLineChars="200" w:firstLine="626"/>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rPr>
        <w:t>第</w:t>
      </w:r>
      <w:r w:rsidRPr="00EC1223">
        <w:rPr>
          <w:rFonts w:ascii="Times New Roman" w:eastAsia="仿宋_GB2312" w:hAnsi="Times New Roman"/>
          <w:b/>
          <w:snapToGrid w:val="0"/>
          <w:color w:val="000000"/>
          <w:kern w:val="0"/>
          <w:sz w:val="32"/>
          <w:szCs w:val="32"/>
          <w:lang w:eastAsia="zh-CN"/>
        </w:rPr>
        <w:t>四十四</w:t>
      </w:r>
      <w:r w:rsidRPr="00EC1223">
        <w:rPr>
          <w:rFonts w:ascii="Times New Roman" w:eastAsia="仿宋_GB2312" w:hAnsi="Times New Roman"/>
          <w:b/>
          <w:snapToGrid w:val="0"/>
          <w:color w:val="000000"/>
          <w:kern w:val="0"/>
          <w:sz w:val="32"/>
          <w:szCs w:val="32"/>
        </w:rPr>
        <w:t>条</w:t>
      </w:r>
      <w:r w:rsidRPr="00EC1223">
        <w:rPr>
          <w:rFonts w:ascii="Times New Roman" w:eastAsia="仿宋_GB2312" w:hAnsi="Times New Roman"/>
          <w:snapToGrid w:val="0"/>
          <w:color w:val="000000"/>
          <w:kern w:val="0"/>
          <w:sz w:val="32"/>
          <w:szCs w:val="32"/>
        </w:rPr>
        <w:t xml:space="preserve">  </w:t>
      </w:r>
      <w:r w:rsidRPr="00EC1223">
        <w:rPr>
          <w:rFonts w:ascii="Times New Roman" w:eastAsia="仿宋_GB2312" w:hAnsi="Times New Roman"/>
          <w:snapToGrid w:val="0"/>
          <w:color w:val="000000"/>
          <w:kern w:val="0"/>
          <w:sz w:val="32"/>
          <w:szCs w:val="32"/>
        </w:rPr>
        <w:t>设备</w:t>
      </w:r>
      <w:r w:rsidRPr="00EC1223">
        <w:rPr>
          <w:rFonts w:ascii="Times New Roman" w:eastAsia="仿宋_GB2312" w:hAnsi="Times New Roman"/>
          <w:snapToGrid w:val="0"/>
          <w:color w:val="000000"/>
          <w:kern w:val="0"/>
          <w:sz w:val="32"/>
          <w:szCs w:val="32"/>
          <w:lang w:eastAsia="zh-CN"/>
        </w:rPr>
        <w:t>和家具</w:t>
      </w:r>
      <w:r w:rsidRPr="00EC1223">
        <w:rPr>
          <w:rFonts w:ascii="Times New Roman" w:eastAsia="仿宋_GB2312" w:hAnsi="Times New Roman"/>
          <w:snapToGrid w:val="0"/>
          <w:color w:val="000000"/>
          <w:kern w:val="0"/>
          <w:sz w:val="32"/>
          <w:szCs w:val="32"/>
        </w:rPr>
        <w:t>使用时间达到或超过</w:t>
      </w:r>
      <w:r w:rsidRPr="00EC1223">
        <w:rPr>
          <w:rFonts w:ascii="Times New Roman" w:eastAsia="仿宋_GB2312" w:hAnsi="Times New Roman"/>
          <w:snapToGrid w:val="0"/>
          <w:color w:val="000000"/>
          <w:kern w:val="0"/>
          <w:sz w:val="32"/>
          <w:szCs w:val="32"/>
          <w:lang w:eastAsia="zh-CN"/>
        </w:rPr>
        <w:t>最低使用</w:t>
      </w:r>
      <w:r w:rsidRPr="00EC1223">
        <w:rPr>
          <w:rFonts w:ascii="Times New Roman" w:eastAsia="仿宋_GB2312" w:hAnsi="Times New Roman"/>
          <w:snapToGrid w:val="0"/>
          <w:color w:val="000000"/>
          <w:kern w:val="0"/>
          <w:sz w:val="32"/>
          <w:szCs w:val="32"/>
        </w:rPr>
        <w:t>年限的</w:t>
      </w:r>
      <w:r w:rsidRPr="00EC1223">
        <w:rPr>
          <w:rFonts w:ascii="Times New Roman" w:eastAsia="仿宋_GB2312" w:hAnsi="Times New Roman"/>
          <w:snapToGrid w:val="0"/>
          <w:color w:val="000000"/>
          <w:kern w:val="0"/>
          <w:sz w:val="32"/>
          <w:szCs w:val="32"/>
          <w:lang w:eastAsia="zh-CN"/>
        </w:rPr>
        <w:t>，</w:t>
      </w:r>
      <w:r w:rsidRPr="00EC1223">
        <w:rPr>
          <w:rFonts w:ascii="Times New Roman" w:eastAsia="仿宋_GB2312" w:hAnsi="Times New Roman"/>
          <w:snapToGrid w:val="0"/>
          <w:color w:val="000000"/>
          <w:kern w:val="0"/>
          <w:sz w:val="32"/>
          <w:szCs w:val="32"/>
        </w:rPr>
        <w:t>折算损失价按</w:t>
      </w:r>
      <w:r w:rsidRPr="00EC1223">
        <w:rPr>
          <w:rFonts w:ascii="Times New Roman" w:eastAsia="仿宋_GB2312" w:hAnsi="Times New Roman"/>
          <w:snapToGrid w:val="0"/>
          <w:color w:val="000000"/>
          <w:kern w:val="0"/>
          <w:sz w:val="32"/>
          <w:szCs w:val="32"/>
          <w:lang w:eastAsia="zh-CN"/>
        </w:rPr>
        <w:t>同类实物报废处置收入</w:t>
      </w:r>
      <w:r w:rsidRPr="00EC1223">
        <w:rPr>
          <w:rFonts w:ascii="Times New Roman" w:eastAsia="仿宋_GB2312" w:hAnsi="Times New Roman"/>
          <w:snapToGrid w:val="0"/>
          <w:color w:val="000000"/>
          <w:kern w:val="0"/>
          <w:sz w:val="32"/>
          <w:szCs w:val="32"/>
        </w:rPr>
        <w:t>计算。</w:t>
      </w:r>
    </w:p>
    <w:p w:rsidR="00284722" w:rsidRPr="00EC1223" w:rsidRDefault="00024A3D" w:rsidP="009809A3">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第四十五条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经济赔偿处理意见经校长办公会批准后，责任人应及时到核算部门办理赔偿缴款手续，赔偿费用计</w:t>
      </w:r>
      <w:proofErr w:type="gramStart"/>
      <w:r w:rsidRPr="00EC1223">
        <w:rPr>
          <w:rFonts w:ascii="Times New Roman" w:eastAsia="仿宋_GB2312" w:hAnsi="Times New Roman"/>
          <w:snapToGrid w:val="0"/>
          <w:color w:val="000000"/>
          <w:kern w:val="0"/>
          <w:sz w:val="32"/>
          <w:szCs w:val="32"/>
          <w:lang w:eastAsia="zh-CN"/>
        </w:rPr>
        <w:t>入学校</w:t>
      </w:r>
      <w:proofErr w:type="gramEnd"/>
      <w:r w:rsidRPr="00EC1223">
        <w:rPr>
          <w:rFonts w:ascii="Times New Roman" w:eastAsia="仿宋_GB2312" w:hAnsi="Times New Roman"/>
          <w:snapToGrid w:val="0"/>
          <w:color w:val="000000"/>
          <w:kern w:val="0"/>
          <w:sz w:val="32"/>
          <w:szCs w:val="32"/>
          <w:lang w:eastAsia="zh-CN"/>
        </w:rPr>
        <w:t>报废设备处置收入。赔偿费用由责任人个人承担，不得使用公款支付。</w:t>
      </w:r>
      <w:proofErr w:type="gramStart"/>
      <w:r w:rsidRPr="00EC1223">
        <w:rPr>
          <w:rFonts w:ascii="Times New Roman" w:eastAsia="仿宋_GB2312" w:hAnsi="Times New Roman"/>
          <w:snapToGrid w:val="0"/>
          <w:color w:val="000000"/>
          <w:kern w:val="0"/>
          <w:sz w:val="32"/>
          <w:szCs w:val="32"/>
          <w:lang w:eastAsia="zh-CN"/>
        </w:rPr>
        <w:t>若赔偿</w:t>
      </w:r>
      <w:proofErr w:type="gramEnd"/>
      <w:r w:rsidRPr="00EC1223">
        <w:rPr>
          <w:rFonts w:ascii="Times New Roman" w:eastAsia="仿宋_GB2312" w:hAnsi="Times New Roman"/>
          <w:snapToGrid w:val="0"/>
          <w:color w:val="000000"/>
          <w:kern w:val="0"/>
          <w:sz w:val="32"/>
          <w:szCs w:val="32"/>
          <w:lang w:eastAsia="zh-CN"/>
        </w:rPr>
        <w:t>金额较大，一次性缴清确有困难者，经本人申请、使用单位审核、财务与国资管理部门审批，可分期缴纳。</w:t>
      </w:r>
    </w:p>
    <w:p w:rsidR="00284722" w:rsidRPr="00EC1223" w:rsidRDefault="00024A3D" w:rsidP="009809A3">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第四十六条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学校有关部门、单位和人员违反本办法规定或存在发现违规行为后隐瞒不报、处理不力等情况的，学校审</w:t>
      </w:r>
      <w:r w:rsidRPr="00EC1223">
        <w:rPr>
          <w:rFonts w:ascii="Times New Roman" w:eastAsia="仿宋_GB2312" w:hAnsi="Times New Roman"/>
          <w:snapToGrid w:val="0"/>
          <w:color w:val="000000"/>
          <w:kern w:val="0"/>
          <w:sz w:val="32"/>
          <w:szCs w:val="32"/>
          <w:lang w:eastAsia="zh-CN"/>
        </w:rPr>
        <w:lastRenderedPageBreak/>
        <w:t>计和资产管理部门按照《中山大学国有资产管理办法》有关规定</w:t>
      </w:r>
      <w:proofErr w:type="gramStart"/>
      <w:r w:rsidRPr="00EC1223">
        <w:rPr>
          <w:rFonts w:ascii="Times New Roman" w:eastAsia="仿宋_GB2312" w:hAnsi="Times New Roman"/>
          <w:snapToGrid w:val="0"/>
          <w:color w:val="000000"/>
          <w:kern w:val="0"/>
          <w:sz w:val="32"/>
          <w:szCs w:val="32"/>
          <w:lang w:eastAsia="zh-CN"/>
        </w:rPr>
        <w:t>采取问</w:t>
      </w:r>
      <w:proofErr w:type="gramEnd"/>
      <w:r w:rsidRPr="00EC1223">
        <w:rPr>
          <w:rFonts w:ascii="Times New Roman" w:eastAsia="仿宋_GB2312" w:hAnsi="Times New Roman"/>
          <w:snapToGrid w:val="0"/>
          <w:color w:val="000000"/>
          <w:kern w:val="0"/>
          <w:sz w:val="32"/>
          <w:szCs w:val="32"/>
          <w:lang w:eastAsia="zh-CN"/>
        </w:rPr>
        <w:t>责措施；构成违纪应承担纪律责任的，由纪委办、监察处依照国家和学校有关规定给予纪律处分；涉嫌犯罪的，移送司法机关处理。</w:t>
      </w:r>
    </w:p>
    <w:p w:rsidR="00024A3D" w:rsidRPr="00EC1223" w:rsidRDefault="00024A3D" w:rsidP="00EC1223">
      <w:pPr>
        <w:pStyle w:val="1"/>
        <w:adjustRightInd w:val="0"/>
        <w:snapToGrid w:val="0"/>
        <w:spacing w:line="540" w:lineRule="atLeast"/>
        <w:ind w:firstLine="460"/>
        <w:rPr>
          <w:rFonts w:ascii="Times New Roman" w:eastAsia="仿宋_GB2312" w:hAnsi="Times New Roman"/>
          <w:snapToGrid w:val="0"/>
          <w:color w:val="000000"/>
          <w:kern w:val="0"/>
          <w:sz w:val="32"/>
          <w:szCs w:val="32"/>
          <w:lang w:eastAsia="zh-CN"/>
        </w:rPr>
      </w:pPr>
    </w:p>
    <w:p w:rsidR="00024A3D" w:rsidRPr="00EC1223" w:rsidRDefault="00024A3D" w:rsidP="00EC1223">
      <w:pPr>
        <w:jc w:val="center"/>
        <w:textAlignment w:val="baseline"/>
        <w:rPr>
          <w:rFonts w:eastAsia="黑体" w:cs="Times New Roman"/>
          <w:bCs/>
          <w:kern w:val="0"/>
          <w:szCs w:val="32"/>
        </w:rPr>
      </w:pPr>
      <w:r w:rsidRPr="00EC1223">
        <w:rPr>
          <w:rFonts w:eastAsia="黑体" w:cs="Times New Roman"/>
          <w:bCs/>
          <w:kern w:val="0"/>
          <w:szCs w:val="32"/>
        </w:rPr>
        <w:t>第七章</w:t>
      </w:r>
      <w:r w:rsidRPr="00EC1223">
        <w:rPr>
          <w:rFonts w:eastAsia="黑体" w:cs="Times New Roman"/>
          <w:bCs/>
          <w:kern w:val="0"/>
          <w:szCs w:val="32"/>
        </w:rPr>
        <w:t xml:space="preserve">  </w:t>
      </w:r>
      <w:r w:rsidRPr="00EC1223">
        <w:rPr>
          <w:rFonts w:eastAsia="黑体" w:cs="Times New Roman"/>
          <w:bCs/>
          <w:kern w:val="0"/>
          <w:szCs w:val="32"/>
        </w:rPr>
        <w:t>附则</w:t>
      </w:r>
    </w:p>
    <w:p w:rsidR="00024A3D" w:rsidRPr="00EC1223" w:rsidRDefault="00024A3D" w:rsidP="009809A3">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第四十七条</w:t>
      </w:r>
      <w:r w:rsidRPr="00EC1223">
        <w:rPr>
          <w:rFonts w:ascii="Times New Roman" w:eastAsia="仿宋_GB2312" w:hAnsi="Times New Roman"/>
          <w:b/>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计算机软件类资产参照本办法执行。</w:t>
      </w:r>
    </w:p>
    <w:p w:rsidR="00284722" w:rsidRPr="00EC1223" w:rsidRDefault="00024A3D" w:rsidP="009809A3">
      <w:pPr>
        <w:pStyle w:val="1"/>
        <w:adjustRightInd w:val="0"/>
        <w:snapToGrid w:val="0"/>
        <w:spacing w:line="540" w:lineRule="atLeast"/>
        <w:ind w:firstLineChars="196" w:firstLine="614"/>
        <w:rPr>
          <w:rFonts w:ascii="Times New Roman" w:eastAsia="仿宋_GB2312" w:hAnsi="Times New Roman"/>
          <w:b/>
          <w:snapToGrid w:val="0"/>
          <w:color w:val="000000"/>
          <w:kern w:val="0"/>
          <w:sz w:val="32"/>
          <w:szCs w:val="32"/>
          <w:lang w:eastAsia="zh-CN"/>
        </w:rPr>
      </w:pPr>
      <w:r w:rsidRPr="00EC1223">
        <w:rPr>
          <w:rFonts w:ascii="Times New Roman" w:eastAsia="仿宋_GB2312" w:hAnsi="Times New Roman"/>
          <w:b/>
          <w:snapToGrid w:val="0"/>
          <w:color w:val="000000"/>
          <w:kern w:val="0"/>
          <w:sz w:val="32"/>
          <w:szCs w:val="32"/>
          <w:lang w:eastAsia="zh-CN"/>
        </w:rPr>
        <w:t>第四十八条</w:t>
      </w:r>
      <w:r w:rsidRPr="00EC1223">
        <w:rPr>
          <w:rFonts w:ascii="Times New Roman" w:eastAsia="仿宋_GB2312" w:hAnsi="Times New Roman"/>
          <w:b/>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各附属单位使用学校的设备与家具，严格按照本办法管理。</w:t>
      </w:r>
    </w:p>
    <w:p w:rsidR="00284722" w:rsidRPr="00EC1223" w:rsidRDefault="00024A3D" w:rsidP="009809A3">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rPr>
        <w:t>第</w:t>
      </w:r>
      <w:r w:rsidRPr="00EC1223">
        <w:rPr>
          <w:rFonts w:ascii="Times New Roman" w:eastAsia="仿宋_GB2312" w:hAnsi="Times New Roman"/>
          <w:b/>
          <w:snapToGrid w:val="0"/>
          <w:color w:val="000000"/>
          <w:kern w:val="0"/>
          <w:sz w:val="32"/>
          <w:szCs w:val="32"/>
          <w:lang w:eastAsia="zh-CN"/>
        </w:rPr>
        <w:t>四十九</w:t>
      </w:r>
      <w:r w:rsidRPr="00EC1223">
        <w:rPr>
          <w:rFonts w:ascii="Times New Roman" w:eastAsia="仿宋_GB2312" w:hAnsi="Times New Roman"/>
          <w:b/>
          <w:snapToGrid w:val="0"/>
          <w:color w:val="000000"/>
          <w:kern w:val="0"/>
          <w:sz w:val="32"/>
          <w:szCs w:val="32"/>
        </w:rPr>
        <w:t>条</w:t>
      </w:r>
      <w:r w:rsidRPr="00EC1223">
        <w:rPr>
          <w:rFonts w:ascii="Times New Roman" w:eastAsia="仿宋_GB2312" w:hAnsi="Times New Roman"/>
          <w:b/>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rPr>
        <w:t>本办法自</w:t>
      </w:r>
      <w:r w:rsidRPr="00EC1223">
        <w:rPr>
          <w:rFonts w:ascii="Times New Roman" w:eastAsia="仿宋_GB2312" w:hAnsi="Times New Roman"/>
          <w:snapToGrid w:val="0"/>
          <w:color w:val="000000"/>
          <w:kern w:val="0"/>
          <w:sz w:val="32"/>
          <w:szCs w:val="32"/>
          <w:lang w:eastAsia="zh-CN"/>
        </w:rPr>
        <w:t>印发</w:t>
      </w:r>
      <w:r w:rsidRPr="00EC1223">
        <w:rPr>
          <w:rFonts w:ascii="Times New Roman" w:eastAsia="仿宋_GB2312" w:hAnsi="Times New Roman"/>
          <w:snapToGrid w:val="0"/>
          <w:color w:val="000000"/>
          <w:kern w:val="0"/>
          <w:sz w:val="32"/>
          <w:szCs w:val="32"/>
        </w:rPr>
        <w:t>之日起</w:t>
      </w:r>
      <w:r w:rsidRPr="00EC1223">
        <w:rPr>
          <w:rFonts w:ascii="Times New Roman" w:eastAsia="仿宋_GB2312" w:hAnsi="Times New Roman"/>
          <w:snapToGrid w:val="0"/>
          <w:color w:val="000000"/>
          <w:kern w:val="0"/>
          <w:sz w:val="32"/>
          <w:szCs w:val="32"/>
          <w:lang w:eastAsia="zh-CN"/>
        </w:rPr>
        <w:t>施行</w:t>
      </w:r>
      <w:r w:rsidRPr="00EC1223">
        <w:rPr>
          <w:rFonts w:ascii="Times New Roman" w:eastAsia="仿宋_GB2312" w:hAnsi="Times New Roman"/>
          <w:snapToGrid w:val="0"/>
          <w:color w:val="000000"/>
          <w:kern w:val="0"/>
          <w:sz w:val="32"/>
          <w:szCs w:val="32"/>
        </w:rPr>
        <w:t>，</w:t>
      </w:r>
      <w:r w:rsidRPr="00EC1223">
        <w:rPr>
          <w:rFonts w:ascii="Times New Roman" w:eastAsia="仿宋_GB2312" w:hAnsi="Times New Roman"/>
          <w:snapToGrid w:val="0"/>
          <w:color w:val="000000"/>
          <w:kern w:val="0"/>
          <w:sz w:val="32"/>
          <w:szCs w:val="32"/>
          <w:lang w:eastAsia="zh-CN"/>
        </w:rPr>
        <w:t>原《中山大学仪器设备管理办法》（中大设备〔</w:t>
      </w:r>
      <w:r w:rsidRPr="00EC1223">
        <w:rPr>
          <w:rFonts w:ascii="Times New Roman" w:eastAsia="仿宋_GB2312" w:hAnsi="Times New Roman"/>
          <w:snapToGrid w:val="0"/>
          <w:color w:val="000000"/>
          <w:kern w:val="0"/>
          <w:sz w:val="32"/>
          <w:szCs w:val="32"/>
          <w:lang w:eastAsia="zh-CN"/>
        </w:rPr>
        <w:t>2008</w:t>
      </w:r>
      <w:r w:rsidRPr="00EC1223">
        <w:rPr>
          <w:rFonts w:ascii="Times New Roman" w:eastAsia="仿宋_GB2312" w:hAnsi="Times New Roman"/>
          <w:snapToGrid w:val="0"/>
          <w:color w:val="000000"/>
          <w:kern w:val="0"/>
          <w:sz w:val="32"/>
          <w:szCs w:val="32"/>
          <w:lang w:eastAsia="zh-CN"/>
        </w:rPr>
        <w:t>〕</w:t>
      </w:r>
      <w:r w:rsidRPr="00EC1223">
        <w:rPr>
          <w:rFonts w:ascii="Times New Roman" w:eastAsia="仿宋_GB2312" w:hAnsi="Times New Roman"/>
          <w:snapToGrid w:val="0"/>
          <w:color w:val="000000"/>
          <w:kern w:val="0"/>
          <w:sz w:val="32"/>
          <w:szCs w:val="32"/>
          <w:lang w:eastAsia="zh-CN"/>
        </w:rPr>
        <w:t>2</w:t>
      </w:r>
      <w:r w:rsidRPr="00EC1223">
        <w:rPr>
          <w:rFonts w:ascii="Times New Roman" w:eastAsia="仿宋_GB2312" w:hAnsi="Times New Roman"/>
          <w:snapToGrid w:val="0"/>
          <w:color w:val="000000"/>
          <w:kern w:val="0"/>
          <w:sz w:val="32"/>
          <w:szCs w:val="32"/>
          <w:lang w:eastAsia="zh-CN"/>
        </w:rPr>
        <w:t>号）</w:t>
      </w:r>
      <w:r w:rsidRPr="00EC1223">
        <w:rPr>
          <w:rFonts w:ascii="Times New Roman" w:eastAsia="仿宋_GB2312" w:hAnsi="Times New Roman"/>
          <w:snapToGrid w:val="0"/>
          <w:color w:val="000000"/>
          <w:kern w:val="0"/>
          <w:sz w:val="32"/>
          <w:szCs w:val="32"/>
        </w:rPr>
        <w:t>同时</w:t>
      </w:r>
      <w:r w:rsidRPr="00EC1223">
        <w:rPr>
          <w:rFonts w:ascii="Times New Roman" w:eastAsia="仿宋_GB2312" w:hAnsi="Times New Roman"/>
          <w:snapToGrid w:val="0"/>
          <w:color w:val="000000"/>
          <w:kern w:val="0"/>
          <w:sz w:val="32"/>
          <w:szCs w:val="32"/>
          <w:lang w:eastAsia="zh-CN"/>
        </w:rPr>
        <w:t>废止</w:t>
      </w:r>
      <w:r w:rsidRPr="00EC1223">
        <w:rPr>
          <w:rFonts w:ascii="Times New Roman" w:eastAsia="仿宋_GB2312" w:hAnsi="Times New Roman"/>
          <w:snapToGrid w:val="0"/>
          <w:color w:val="000000"/>
          <w:kern w:val="0"/>
          <w:sz w:val="32"/>
          <w:szCs w:val="32"/>
        </w:rPr>
        <w:t>。</w:t>
      </w:r>
    </w:p>
    <w:p w:rsidR="00284722" w:rsidRPr="00EC1223" w:rsidRDefault="00024A3D" w:rsidP="009809A3">
      <w:pPr>
        <w:pStyle w:val="1"/>
        <w:adjustRightInd w:val="0"/>
        <w:snapToGrid w:val="0"/>
        <w:spacing w:line="540" w:lineRule="atLeast"/>
        <w:ind w:firstLineChars="196" w:firstLine="614"/>
        <w:rPr>
          <w:rFonts w:ascii="Times New Roman" w:eastAsia="仿宋_GB2312" w:hAnsi="Times New Roman"/>
          <w:snapToGrid w:val="0"/>
          <w:color w:val="000000"/>
          <w:kern w:val="0"/>
          <w:sz w:val="32"/>
          <w:szCs w:val="32"/>
          <w:lang w:eastAsia="zh-CN"/>
        </w:rPr>
      </w:pPr>
      <w:r w:rsidRPr="00EC1223">
        <w:rPr>
          <w:rFonts w:ascii="Times New Roman" w:eastAsia="仿宋_GB2312" w:hAnsi="Times New Roman"/>
          <w:b/>
          <w:snapToGrid w:val="0"/>
          <w:color w:val="000000"/>
          <w:kern w:val="0"/>
          <w:sz w:val="32"/>
          <w:szCs w:val="32"/>
        </w:rPr>
        <w:t>第</w:t>
      </w:r>
      <w:r w:rsidRPr="00EC1223">
        <w:rPr>
          <w:rFonts w:ascii="Times New Roman" w:eastAsia="仿宋_GB2312" w:hAnsi="Times New Roman"/>
          <w:b/>
          <w:snapToGrid w:val="0"/>
          <w:color w:val="000000"/>
          <w:kern w:val="0"/>
          <w:sz w:val="32"/>
          <w:szCs w:val="32"/>
          <w:lang w:eastAsia="zh-CN"/>
        </w:rPr>
        <w:t>五十</w:t>
      </w:r>
      <w:r w:rsidRPr="00EC1223">
        <w:rPr>
          <w:rFonts w:ascii="Times New Roman" w:eastAsia="仿宋_GB2312" w:hAnsi="Times New Roman"/>
          <w:b/>
          <w:snapToGrid w:val="0"/>
          <w:color w:val="000000"/>
          <w:kern w:val="0"/>
          <w:sz w:val="32"/>
          <w:szCs w:val="32"/>
        </w:rPr>
        <w:t>条</w:t>
      </w:r>
      <w:r w:rsidRPr="00EC1223">
        <w:rPr>
          <w:rFonts w:ascii="Times New Roman" w:eastAsia="仿宋_GB2312" w:hAnsi="Times New Roman"/>
          <w:snapToGrid w:val="0"/>
          <w:color w:val="000000"/>
          <w:kern w:val="0"/>
          <w:sz w:val="32"/>
          <w:szCs w:val="32"/>
          <w:lang w:eastAsia="zh-CN"/>
        </w:rPr>
        <w:t xml:space="preserve">  </w:t>
      </w:r>
      <w:r w:rsidRPr="00EC1223">
        <w:rPr>
          <w:rFonts w:ascii="Times New Roman" w:eastAsia="仿宋_GB2312" w:hAnsi="Times New Roman"/>
          <w:snapToGrid w:val="0"/>
          <w:color w:val="000000"/>
          <w:kern w:val="0"/>
          <w:sz w:val="32"/>
          <w:szCs w:val="32"/>
        </w:rPr>
        <w:t>本办法由设备</w:t>
      </w:r>
      <w:r w:rsidRPr="00EC1223">
        <w:rPr>
          <w:rFonts w:ascii="Times New Roman" w:eastAsia="仿宋_GB2312" w:hAnsi="Times New Roman"/>
          <w:snapToGrid w:val="0"/>
          <w:color w:val="000000"/>
          <w:kern w:val="0"/>
          <w:sz w:val="32"/>
          <w:szCs w:val="32"/>
          <w:lang w:eastAsia="zh-CN"/>
        </w:rPr>
        <w:t>与实验室管理</w:t>
      </w:r>
      <w:r w:rsidRPr="00EC1223">
        <w:rPr>
          <w:rFonts w:ascii="Times New Roman" w:eastAsia="仿宋_GB2312" w:hAnsi="Times New Roman"/>
          <w:snapToGrid w:val="0"/>
          <w:color w:val="000000"/>
          <w:kern w:val="0"/>
          <w:sz w:val="32"/>
          <w:szCs w:val="32"/>
        </w:rPr>
        <w:t>处负责解释。</w:t>
      </w:r>
    </w:p>
    <w:p w:rsidR="00024A3D" w:rsidRPr="00EC1223" w:rsidRDefault="00024A3D" w:rsidP="00EC1223">
      <w:pPr>
        <w:pStyle w:val="1"/>
        <w:adjustRightInd w:val="0"/>
        <w:snapToGrid w:val="0"/>
        <w:spacing w:line="540" w:lineRule="atLeast"/>
        <w:rPr>
          <w:rFonts w:ascii="Times New Roman" w:hAnsi="Times New Roman"/>
          <w:snapToGrid w:val="0"/>
          <w:kern w:val="0"/>
          <w:lang w:eastAsia="zh-CN"/>
        </w:rPr>
      </w:pPr>
    </w:p>
    <w:p w:rsidR="00EC1223" w:rsidRDefault="00EC1223" w:rsidP="00EC1223">
      <w:pPr>
        <w:rPr>
          <w:rFonts w:cs="Times New Roman"/>
        </w:rPr>
        <w:sectPr w:rsidR="00EC1223" w:rsidSect="006C5CAD">
          <w:footerReference w:type="even" r:id="rId9"/>
          <w:footerReference w:type="default" r:id="rId10"/>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9E6909" w:rsidRPr="00EC1223" w:rsidRDefault="009E6909" w:rsidP="00EC1223">
      <w:pPr>
        <w:rPr>
          <w:rFonts w:cs="Times New Roman"/>
        </w:rPr>
      </w:pPr>
    </w:p>
    <w:p w:rsidR="009E6909" w:rsidRPr="00EC1223" w:rsidRDefault="009E6909" w:rsidP="00EC1223">
      <w:pPr>
        <w:rPr>
          <w:rFonts w:cs="Times New Roman"/>
        </w:rPr>
      </w:pPr>
    </w:p>
    <w:p w:rsidR="009E6909" w:rsidRPr="00EC1223" w:rsidRDefault="009E6909" w:rsidP="00EC1223">
      <w:pPr>
        <w:rPr>
          <w:rFonts w:cs="Times New Roman"/>
        </w:rPr>
      </w:pPr>
    </w:p>
    <w:p w:rsidR="009E6909" w:rsidRPr="00EC1223" w:rsidRDefault="009E6909" w:rsidP="00EC1223">
      <w:pPr>
        <w:rPr>
          <w:rFonts w:cs="Times New Roman"/>
        </w:rPr>
      </w:pPr>
    </w:p>
    <w:p w:rsidR="009E6909" w:rsidRDefault="009E6909" w:rsidP="00EC1223">
      <w:pPr>
        <w:rPr>
          <w:rFonts w:cs="Times New Roman"/>
        </w:rPr>
      </w:pPr>
    </w:p>
    <w:p w:rsidR="00EC1223" w:rsidRDefault="00EC1223" w:rsidP="00EC1223">
      <w:pPr>
        <w:rPr>
          <w:rFonts w:cs="Times New Roman"/>
        </w:rPr>
      </w:pPr>
    </w:p>
    <w:p w:rsidR="00EC1223" w:rsidRDefault="00EC1223" w:rsidP="00EC1223">
      <w:pPr>
        <w:rPr>
          <w:rFonts w:cs="Times New Roman"/>
        </w:rPr>
      </w:pPr>
    </w:p>
    <w:p w:rsidR="00EC1223" w:rsidRDefault="00EC1223" w:rsidP="00EC1223">
      <w:pPr>
        <w:rPr>
          <w:rFonts w:cs="Times New Roman"/>
        </w:rPr>
      </w:pPr>
    </w:p>
    <w:p w:rsidR="00EC1223" w:rsidRDefault="00EC1223" w:rsidP="00EC1223">
      <w:pPr>
        <w:rPr>
          <w:rFonts w:cs="Times New Roman"/>
        </w:rPr>
      </w:pPr>
    </w:p>
    <w:p w:rsidR="00EC1223" w:rsidRDefault="00EC1223" w:rsidP="00EC1223">
      <w:pPr>
        <w:rPr>
          <w:rFonts w:cs="Times New Roman"/>
        </w:rPr>
      </w:pPr>
    </w:p>
    <w:p w:rsidR="00EC1223" w:rsidRDefault="00EC1223" w:rsidP="00EC1223">
      <w:pPr>
        <w:rPr>
          <w:rFonts w:cs="Times New Roman"/>
        </w:rPr>
      </w:pPr>
    </w:p>
    <w:p w:rsidR="00EC1223" w:rsidRDefault="00EC1223" w:rsidP="00EC1223">
      <w:pPr>
        <w:rPr>
          <w:rFonts w:cs="Times New Roman"/>
        </w:rPr>
      </w:pPr>
    </w:p>
    <w:p w:rsidR="00EC1223" w:rsidRDefault="00EC1223" w:rsidP="00EC1223">
      <w:pPr>
        <w:rPr>
          <w:rFonts w:cs="Times New Roman"/>
        </w:rPr>
      </w:pPr>
    </w:p>
    <w:p w:rsidR="00EC1223" w:rsidRDefault="00EC1223" w:rsidP="00EC1223">
      <w:pPr>
        <w:rPr>
          <w:rFonts w:cs="Times New Roman"/>
        </w:rPr>
      </w:pPr>
    </w:p>
    <w:p w:rsidR="00EC1223" w:rsidRDefault="00EC1223" w:rsidP="00EC1223">
      <w:pPr>
        <w:rPr>
          <w:rFonts w:cs="Times New Roman"/>
        </w:rPr>
      </w:pPr>
    </w:p>
    <w:p w:rsidR="00EC1223" w:rsidRDefault="00EC1223" w:rsidP="00EC1223">
      <w:pPr>
        <w:rPr>
          <w:rFonts w:cs="Times New Roman"/>
        </w:rPr>
      </w:pPr>
    </w:p>
    <w:p w:rsidR="00EC1223" w:rsidRDefault="00EC1223" w:rsidP="00EC1223">
      <w:pPr>
        <w:rPr>
          <w:rFonts w:cs="Times New Roman"/>
        </w:rPr>
      </w:pPr>
    </w:p>
    <w:p w:rsidR="00EC1223" w:rsidRPr="00EC1223" w:rsidRDefault="00EC1223" w:rsidP="00EC1223">
      <w:pPr>
        <w:rPr>
          <w:rFonts w:cs="Times New Roman"/>
        </w:rPr>
      </w:pPr>
    </w:p>
    <w:p w:rsidR="009E6909" w:rsidRPr="00EC1223" w:rsidRDefault="009E6909" w:rsidP="00EC1223">
      <w:pPr>
        <w:rPr>
          <w:rFonts w:cs="Times New Roman"/>
        </w:rPr>
      </w:pPr>
    </w:p>
    <w:p w:rsidR="00B647F4" w:rsidRPr="00EC1223" w:rsidRDefault="00B647F4" w:rsidP="00EC1223">
      <w:pPr>
        <w:rPr>
          <w:rFonts w:cs="Times New Roman"/>
        </w:rPr>
      </w:pPr>
    </w:p>
    <w:p w:rsidR="00B647F4" w:rsidRPr="00EC1223" w:rsidRDefault="00B647F4" w:rsidP="00EC1223">
      <w:pPr>
        <w:rPr>
          <w:rFonts w:cs="Times New Roman"/>
        </w:rPr>
      </w:pPr>
    </w:p>
    <w:p w:rsidR="0073066D" w:rsidRPr="00EC1223" w:rsidRDefault="0073066D" w:rsidP="00EC1223">
      <w:pPr>
        <w:ind w:firstLine="645"/>
        <w:jc w:val="right"/>
        <w:rPr>
          <w:rFonts w:cs="Times New Roman"/>
          <w:szCs w:val="32"/>
        </w:rPr>
      </w:pPr>
      <w:bookmarkStart w:id="1" w:name="OLE_LINK1"/>
      <w:bookmarkStart w:id="2" w:name="OLE_LINK2"/>
    </w:p>
    <w:p w:rsidR="00B647F4" w:rsidRPr="00EC1223" w:rsidRDefault="0073066D" w:rsidP="00EC1223">
      <w:pPr>
        <w:pBdr>
          <w:top w:val="single" w:sz="4" w:space="0" w:color="auto"/>
          <w:bottom w:val="single" w:sz="4" w:space="1" w:color="auto"/>
          <w:between w:val="single" w:sz="4" w:space="1" w:color="auto"/>
        </w:pBdr>
        <w:ind w:firstLineChars="100" w:firstLine="272"/>
        <w:rPr>
          <w:rFonts w:eastAsia="黑体" w:cs="Times New Roman"/>
        </w:rPr>
      </w:pPr>
      <w:r w:rsidRPr="00EC1223">
        <w:rPr>
          <w:rFonts w:cs="Times New Roman"/>
          <w:sz w:val="28"/>
          <w:szCs w:val="28"/>
        </w:rPr>
        <w:t>中山大学校长办公室</w:t>
      </w:r>
      <w:r w:rsidRPr="00EC1223">
        <w:rPr>
          <w:rFonts w:cs="Times New Roman"/>
          <w:sz w:val="28"/>
          <w:szCs w:val="28"/>
        </w:rPr>
        <w:t xml:space="preserve">                </w:t>
      </w:r>
      <w:r w:rsidR="0031040F" w:rsidRPr="00EC1223">
        <w:rPr>
          <w:rFonts w:cs="Times New Roman"/>
          <w:sz w:val="28"/>
          <w:szCs w:val="28"/>
        </w:rPr>
        <w:t xml:space="preserve">  </w:t>
      </w:r>
      <w:r w:rsidRPr="00EC1223">
        <w:rPr>
          <w:rFonts w:cs="Times New Roman"/>
          <w:sz w:val="28"/>
          <w:szCs w:val="28"/>
        </w:rPr>
        <w:t xml:space="preserve">      </w:t>
      </w:r>
      <w:r w:rsidR="008B69E3" w:rsidRPr="00EC1223">
        <w:rPr>
          <w:rFonts w:cs="Times New Roman"/>
          <w:sz w:val="28"/>
          <w:szCs w:val="28"/>
        </w:rPr>
        <w:t>2018</w:t>
      </w:r>
      <w:r w:rsidR="008B69E3" w:rsidRPr="00EC1223">
        <w:rPr>
          <w:rFonts w:cs="Times New Roman"/>
          <w:sz w:val="28"/>
          <w:szCs w:val="28"/>
        </w:rPr>
        <w:t>年</w:t>
      </w:r>
      <w:r w:rsidR="008B69E3">
        <w:rPr>
          <w:rFonts w:cs="Times New Roman" w:hint="eastAsia"/>
          <w:sz w:val="28"/>
          <w:szCs w:val="28"/>
        </w:rPr>
        <w:t>7</w:t>
      </w:r>
      <w:r w:rsidR="008B69E3" w:rsidRPr="00EC1223">
        <w:rPr>
          <w:rFonts w:cs="Times New Roman"/>
          <w:sz w:val="28"/>
          <w:szCs w:val="28"/>
        </w:rPr>
        <w:t>月</w:t>
      </w:r>
      <w:r w:rsidR="008B69E3">
        <w:rPr>
          <w:rFonts w:cs="Times New Roman" w:hint="eastAsia"/>
          <w:sz w:val="28"/>
          <w:szCs w:val="28"/>
        </w:rPr>
        <w:t>30</w:t>
      </w:r>
      <w:r w:rsidRPr="00EC1223">
        <w:rPr>
          <w:rFonts w:cs="Times New Roman"/>
          <w:sz w:val="28"/>
          <w:szCs w:val="28"/>
        </w:rPr>
        <w:t>日印发</w:t>
      </w:r>
      <w:bookmarkEnd w:id="1"/>
      <w:bookmarkEnd w:id="2"/>
    </w:p>
    <w:sectPr w:rsidR="00B647F4" w:rsidRPr="00EC1223" w:rsidSect="00EC1223">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E72" w:rsidRDefault="002C4E72" w:rsidP="002D2105">
      <w:r>
        <w:separator/>
      </w:r>
    </w:p>
  </w:endnote>
  <w:endnote w:type="continuationSeparator" w:id="0">
    <w:p w:rsidR="002C4E72" w:rsidRDefault="002C4E72" w:rsidP="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C28CAAB-861F-4D42-820C-86519CF0345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D11815B7-C668-4094-BF48-F4A85A3E26C0}"/>
    <w:embedBold r:id="rId3" w:subsetted="1" w:fontKey="{2D9BD827-2228-491F-A4C5-6D109F416F71}"/>
  </w:font>
  <w:font w:name="_GB2312">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embedRegular r:id="rId4" w:subsetted="1" w:fontKey="{FED991CA-F503-46C3-BDAE-8BBA07F51728}"/>
  </w:font>
  <w:font w:name="方正小标宋简体">
    <w:altName w:val="方正小标宋简体"/>
    <w:panose1 w:val="03000509000000000000"/>
    <w:charset w:val="86"/>
    <w:family w:val="script"/>
    <w:pitch w:val="fixed"/>
    <w:sig w:usb0="00000001" w:usb1="080E0000" w:usb2="00000010" w:usb3="00000000" w:csb0="00040000" w:csb1="00000000"/>
    <w:embedRegular r:id="rId5" w:subsetted="1" w:fontKey="{0A53DB05-6093-4618-9135-54C6503A567E}"/>
  </w:font>
  <w:font w:name="___WRD_EMBED_SUB_38">
    <w:charset w:val="86"/>
    <w:family w:val="modern"/>
    <w:pitch w:val="fixed"/>
    <w:sig w:usb0="00000001" w:usb1="080E0000" w:usb2="00000010" w:usb3="00000000" w:csb0="00040000" w:csb1="00000000"/>
    <w:embedRegular r:id="rId6" w:subsetted="1" w:fontKey="{499887CD-2752-4E95-B523-EC16B63A2419}"/>
  </w:font>
  <w:font w:name="Cambria">
    <w:panose1 w:val="02040503050406030204"/>
    <w:charset w:val="00"/>
    <w:family w:val="roman"/>
    <w:pitch w:val="variable"/>
    <w:sig w:usb0="E00002FF" w:usb1="4000045F" w:usb2="00000000" w:usb3="00000000" w:csb0="0000019F" w:csb1="00000000"/>
    <w:embedRegular r:id="rId7" w:fontKey="{5733890F-3F9C-442B-A25E-E756CFA810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0820E7"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0820E7" w:rsidRPr="001F44D9">
          <w:rPr>
            <w:rFonts w:ascii="Times New Roman" w:hAnsi="Times New Roman" w:cs="Times New Roman"/>
            <w:sz w:val="28"/>
            <w:szCs w:val="28"/>
          </w:rPr>
          <w:fldChar w:fldCharType="separate"/>
        </w:r>
        <w:r w:rsidR="008B69E3" w:rsidRPr="008B69E3">
          <w:rPr>
            <w:rFonts w:ascii="Times New Roman" w:hAnsi="Times New Roman" w:cs="Times New Roman"/>
            <w:noProof/>
            <w:sz w:val="28"/>
            <w:szCs w:val="28"/>
            <w:lang w:val="zh-CN"/>
          </w:rPr>
          <w:t>2</w:t>
        </w:r>
        <w:r w:rsidR="000820E7"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0820E7"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0820E7" w:rsidRPr="001F44D9">
          <w:rPr>
            <w:rFonts w:ascii="Times New Roman" w:hAnsi="Times New Roman" w:cs="Times New Roman"/>
            <w:sz w:val="28"/>
            <w:szCs w:val="28"/>
          </w:rPr>
          <w:fldChar w:fldCharType="separate"/>
        </w:r>
        <w:r w:rsidR="008B69E3" w:rsidRPr="008B69E3">
          <w:rPr>
            <w:rFonts w:ascii="Times New Roman" w:hAnsi="Times New Roman" w:cs="Times New Roman"/>
            <w:noProof/>
            <w:sz w:val="28"/>
            <w:szCs w:val="28"/>
            <w:lang w:val="zh-CN"/>
          </w:rPr>
          <w:t>1</w:t>
        </w:r>
        <w:r w:rsidR="000820E7"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E72" w:rsidRDefault="002C4E72" w:rsidP="002D2105">
      <w:r>
        <w:separator/>
      </w:r>
    </w:p>
  </w:footnote>
  <w:footnote w:type="continuationSeparator" w:id="0">
    <w:p w:rsidR="002C4E72" w:rsidRDefault="002C4E72" w:rsidP="002D21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02C46"/>
    <w:multiLevelType w:val="hybridMultilevel"/>
    <w:tmpl w:val="81EEF54C"/>
    <w:lvl w:ilvl="0" w:tplc="B43E5C12">
      <w:start w:val="7"/>
      <w:numFmt w:val="japaneseCounting"/>
      <w:lvlText w:val="第%1章"/>
      <w:lvlJc w:val="left"/>
      <w:pPr>
        <w:tabs>
          <w:tab w:val="num" w:pos="1275"/>
        </w:tabs>
        <w:ind w:left="1275" w:hanging="127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7795CA8"/>
    <w:multiLevelType w:val="hybridMultilevel"/>
    <w:tmpl w:val="4E42A156"/>
    <w:lvl w:ilvl="0" w:tplc="F5986042">
      <w:start w:val="1"/>
      <w:numFmt w:val="japaneseCounting"/>
      <w:lvlText w:val="第%1章"/>
      <w:lvlJc w:val="left"/>
      <w:pPr>
        <w:tabs>
          <w:tab w:val="num" w:pos="945"/>
        </w:tabs>
        <w:ind w:left="945" w:hanging="94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8C45712"/>
    <w:multiLevelType w:val="hybridMultilevel"/>
    <w:tmpl w:val="3EFE1B30"/>
    <w:lvl w:ilvl="0" w:tplc="50646DD0">
      <w:start w:val="1"/>
      <w:numFmt w:val="chineseCountingThousand"/>
      <w:lvlText w:val="第%1条"/>
      <w:lvlJc w:val="left"/>
      <w:pPr>
        <w:tabs>
          <w:tab w:val="num" w:pos="1260"/>
        </w:tabs>
        <w:ind w:left="256" w:firstLine="284"/>
      </w:pPr>
      <w:rPr>
        <w:rFonts w:hint="eastAsia"/>
        <w:b/>
        <w:color w:val="000000"/>
        <w:sz w:val="32"/>
        <w:szCs w:val="32"/>
        <w:lang w:val="en-US"/>
      </w:rPr>
    </w:lvl>
    <w:lvl w:ilvl="1" w:tplc="5AFC02AC">
      <w:start w:val="2"/>
      <w:numFmt w:val="japaneseCounting"/>
      <w:lvlText w:val="第%2条"/>
      <w:lvlJc w:val="left"/>
      <w:pPr>
        <w:tabs>
          <w:tab w:val="num" w:pos="2557"/>
        </w:tabs>
        <w:ind w:left="2557" w:hanging="1455"/>
      </w:pPr>
      <w:rPr>
        <w:rFonts w:ascii="Times New Roman" w:hAnsi="Times New Roman" w:hint="eastAsia"/>
        <w:b/>
      </w:rPr>
    </w:lvl>
    <w:lvl w:ilvl="2" w:tplc="0409001B" w:tentative="1">
      <w:start w:val="1"/>
      <w:numFmt w:val="lowerRoman"/>
      <w:lvlText w:val="%3."/>
      <w:lvlJc w:val="right"/>
      <w:pPr>
        <w:tabs>
          <w:tab w:val="num" w:pos="1942"/>
        </w:tabs>
        <w:ind w:left="1942" w:hanging="420"/>
      </w:pPr>
    </w:lvl>
    <w:lvl w:ilvl="3" w:tplc="0409000F" w:tentative="1">
      <w:start w:val="1"/>
      <w:numFmt w:val="decimal"/>
      <w:lvlText w:val="%4."/>
      <w:lvlJc w:val="left"/>
      <w:pPr>
        <w:tabs>
          <w:tab w:val="num" w:pos="2362"/>
        </w:tabs>
        <w:ind w:left="2362" w:hanging="420"/>
      </w:pPr>
    </w:lvl>
    <w:lvl w:ilvl="4" w:tplc="04090019" w:tentative="1">
      <w:start w:val="1"/>
      <w:numFmt w:val="lowerLetter"/>
      <w:lvlText w:val="%5)"/>
      <w:lvlJc w:val="left"/>
      <w:pPr>
        <w:tabs>
          <w:tab w:val="num" w:pos="2782"/>
        </w:tabs>
        <w:ind w:left="2782" w:hanging="420"/>
      </w:pPr>
    </w:lvl>
    <w:lvl w:ilvl="5" w:tplc="0409001B" w:tentative="1">
      <w:start w:val="1"/>
      <w:numFmt w:val="lowerRoman"/>
      <w:lvlText w:val="%6."/>
      <w:lvlJc w:val="right"/>
      <w:pPr>
        <w:tabs>
          <w:tab w:val="num" w:pos="3202"/>
        </w:tabs>
        <w:ind w:left="3202" w:hanging="420"/>
      </w:pPr>
    </w:lvl>
    <w:lvl w:ilvl="6" w:tplc="0409000F" w:tentative="1">
      <w:start w:val="1"/>
      <w:numFmt w:val="decimal"/>
      <w:lvlText w:val="%7."/>
      <w:lvlJc w:val="left"/>
      <w:pPr>
        <w:tabs>
          <w:tab w:val="num" w:pos="3622"/>
        </w:tabs>
        <w:ind w:left="3622" w:hanging="420"/>
      </w:pPr>
    </w:lvl>
    <w:lvl w:ilvl="7" w:tplc="04090019" w:tentative="1">
      <w:start w:val="1"/>
      <w:numFmt w:val="lowerLetter"/>
      <w:lvlText w:val="%8)"/>
      <w:lvlJc w:val="left"/>
      <w:pPr>
        <w:tabs>
          <w:tab w:val="num" w:pos="4042"/>
        </w:tabs>
        <w:ind w:left="4042" w:hanging="420"/>
      </w:pPr>
    </w:lvl>
    <w:lvl w:ilvl="8" w:tplc="0409001B" w:tentative="1">
      <w:start w:val="1"/>
      <w:numFmt w:val="lowerRoman"/>
      <w:lvlText w:val="%9."/>
      <w:lvlJc w:val="right"/>
      <w:pPr>
        <w:tabs>
          <w:tab w:val="num" w:pos="4462"/>
        </w:tabs>
        <w:ind w:left="4462" w:hanging="420"/>
      </w:pPr>
    </w:lvl>
  </w:abstractNum>
  <w:abstractNum w:abstractNumId="3">
    <w:nsid w:val="1B6D4C20"/>
    <w:multiLevelType w:val="hybridMultilevel"/>
    <w:tmpl w:val="69F428DE"/>
    <w:lvl w:ilvl="0" w:tplc="47DC1578">
      <w:start w:val="1"/>
      <w:numFmt w:val="none"/>
      <w:lvlText w:val="%1第一条"/>
      <w:lvlJc w:val="left"/>
      <w:pPr>
        <w:tabs>
          <w:tab w:val="num" w:pos="1364"/>
        </w:tabs>
        <w:ind w:left="0" w:firstLine="284"/>
      </w:pPr>
      <w:rPr>
        <w:rFonts w:hint="eastAsia"/>
        <w:b/>
        <w:color w:val="000000"/>
        <w:sz w:val="32"/>
        <w:szCs w:val="32"/>
      </w:rPr>
    </w:lvl>
    <w:lvl w:ilvl="1" w:tplc="04090019" w:tentative="1">
      <w:start w:val="1"/>
      <w:numFmt w:val="lowerLetter"/>
      <w:lvlText w:val="%2)"/>
      <w:lvlJc w:val="left"/>
      <w:pPr>
        <w:tabs>
          <w:tab w:val="num" w:pos="698"/>
        </w:tabs>
        <w:ind w:left="698" w:hanging="420"/>
      </w:pPr>
    </w:lvl>
    <w:lvl w:ilvl="2" w:tplc="0409001B" w:tentative="1">
      <w:start w:val="1"/>
      <w:numFmt w:val="lowerRoman"/>
      <w:lvlText w:val="%3."/>
      <w:lvlJc w:val="right"/>
      <w:pPr>
        <w:tabs>
          <w:tab w:val="num" w:pos="1118"/>
        </w:tabs>
        <w:ind w:left="1118" w:hanging="420"/>
      </w:pPr>
    </w:lvl>
    <w:lvl w:ilvl="3" w:tplc="0409000F" w:tentative="1">
      <w:start w:val="1"/>
      <w:numFmt w:val="decimal"/>
      <w:lvlText w:val="%4."/>
      <w:lvlJc w:val="left"/>
      <w:pPr>
        <w:tabs>
          <w:tab w:val="num" w:pos="1538"/>
        </w:tabs>
        <w:ind w:left="1538" w:hanging="420"/>
      </w:pPr>
    </w:lvl>
    <w:lvl w:ilvl="4" w:tplc="04090019" w:tentative="1">
      <w:start w:val="1"/>
      <w:numFmt w:val="lowerLetter"/>
      <w:lvlText w:val="%5)"/>
      <w:lvlJc w:val="left"/>
      <w:pPr>
        <w:tabs>
          <w:tab w:val="num" w:pos="1958"/>
        </w:tabs>
        <w:ind w:left="1958" w:hanging="420"/>
      </w:pPr>
    </w:lvl>
    <w:lvl w:ilvl="5" w:tplc="0409001B" w:tentative="1">
      <w:start w:val="1"/>
      <w:numFmt w:val="lowerRoman"/>
      <w:lvlText w:val="%6."/>
      <w:lvlJc w:val="right"/>
      <w:pPr>
        <w:tabs>
          <w:tab w:val="num" w:pos="2378"/>
        </w:tabs>
        <w:ind w:left="2378" w:hanging="420"/>
      </w:pPr>
    </w:lvl>
    <w:lvl w:ilvl="6" w:tplc="0409000F" w:tentative="1">
      <w:start w:val="1"/>
      <w:numFmt w:val="decimal"/>
      <w:lvlText w:val="%7."/>
      <w:lvlJc w:val="left"/>
      <w:pPr>
        <w:tabs>
          <w:tab w:val="num" w:pos="2798"/>
        </w:tabs>
        <w:ind w:left="2798" w:hanging="420"/>
      </w:pPr>
    </w:lvl>
    <w:lvl w:ilvl="7" w:tplc="04090019" w:tentative="1">
      <w:start w:val="1"/>
      <w:numFmt w:val="lowerLetter"/>
      <w:lvlText w:val="%8)"/>
      <w:lvlJc w:val="left"/>
      <w:pPr>
        <w:tabs>
          <w:tab w:val="num" w:pos="3218"/>
        </w:tabs>
        <w:ind w:left="3218" w:hanging="420"/>
      </w:pPr>
    </w:lvl>
    <w:lvl w:ilvl="8" w:tplc="0409001B" w:tentative="1">
      <w:start w:val="1"/>
      <w:numFmt w:val="lowerRoman"/>
      <w:lvlText w:val="%9."/>
      <w:lvlJc w:val="right"/>
      <w:pPr>
        <w:tabs>
          <w:tab w:val="num" w:pos="3638"/>
        </w:tabs>
        <w:ind w:left="3638" w:hanging="420"/>
      </w:pPr>
    </w:lvl>
  </w:abstractNum>
  <w:abstractNum w:abstractNumId="4">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2AD6D4A"/>
    <w:multiLevelType w:val="hybridMultilevel"/>
    <w:tmpl w:val="4728288C"/>
    <w:lvl w:ilvl="0" w:tplc="34424908">
      <w:start w:val="8"/>
      <w:numFmt w:val="japaneseCounting"/>
      <w:lvlText w:val="第%1条"/>
      <w:lvlJc w:val="left"/>
      <w:pPr>
        <w:tabs>
          <w:tab w:val="num" w:pos="1838"/>
        </w:tabs>
        <w:ind w:left="1838" w:hanging="1290"/>
      </w:pPr>
      <w:rPr>
        <w:rFonts w:hint="default"/>
        <w:b/>
      </w:rPr>
    </w:lvl>
    <w:lvl w:ilvl="1" w:tplc="04090019" w:tentative="1">
      <w:start w:val="1"/>
      <w:numFmt w:val="lowerLetter"/>
      <w:lvlText w:val="%2)"/>
      <w:lvlJc w:val="left"/>
      <w:pPr>
        <w:tabs>
          <w:tab w:val="num" w:pos="1388"/>
        </w:tabs>
        <w:ind w:left="1388" w:hanging="420"/>
      </w:pPr>
    </w:lvl>
    <w:lvl w:ilvl="2" w:tplc="0409001B" w:tentative="1">
      <w:start w:val="1"/>
      <w:numFmt w:val="lowerRoman"/>
      <w:lvlText w:val="%3."/>
      <w:lvlJc w:val="right"/>
      <w:pPr>
        <w:tabs>
          <w:tab w:val="num" w:pos="1808"/>
        </w:tabs>
        <w:ind w:left="1808" w:hanging="420"/>
      </w:pPr>
    </w:lvl>
    <w:lvl w:ilvl="3" w:tplc="0409000F" w:tentative="1">
      <w:start w:val="1"/>
      <w:numFmt w:val="decimal"/>
      <w:lvlText w:val="%4."/>
      <w:lvlJc w:val="left"/>
      <w:pPr>
        <w:tabs>
          <w:tab w:val="num" w:pos="2228"/>
        </w:tabs>
        <w:ind w:left="2228" w:hanging="420"/>
      </w:pPr>
    </w:lvl>
    <w:lvl w:ilvl="4" w:tplc="04090019" w:tentative="1">
      <w:start w:val="1"/>
      <w:numFmt w:val="lowerLetter"/>
      <w:lvlText w:val="%5)"/>
      <w:lvlJc w:val="left"/>
      <w:pPr>
        <w:tabs>
          <w:tab w:val="num" w:pos="2648"/>
        </w:tabs>
        <w:ind w:left="2648" w:hanging="420"/>
      </w:pPr>
    </w:lvl>
    <w:lvl w:ilvl="5" w:tplc="0409001B" w:tentative="1">
      <w:start w:val="1"/>
      <w:numFmt w:val="lowerRoman"/>
      <w:lvlText w:val="%6."/>
      <w:lvlJc w:val="right"/>
      <w:pPr>
        <w:tabs>
          <w:tab w:val="num" w:pos="3068"/>
        </w:tabs>
        <w:ind w:left="3068" w:hanging="420"/>
      </w:pPr>
    </w:lvl>
    <w:lvl w:ilvl="6" w:tplc="0409000F" w:tentative="1">
      <w:start w:val="1"/>
      <w:numFmt w:val="decimal"/>
      <w:lvlText w:val="%7."/>
      <w:lvlJc w:val="left"/>
      <w:pPr>
        <w:tabs>
          <w:tab w:val="num" w:pos="3488"/>
        </w:tabs>
        <w:ind w:left="3488" w:hanging="420"/>
      </w:pPr>
    </w:lvl>
    <w:lvl w:ilvl="7" w:tplc="04090019" w:tentative="1">
      <w:start w:val="1"/>
      <w:numFmt w:val="lowerLetter"/>
      <w:lvlText w:val="%8)"/>
      <w:lvlJc w:val="left"/>
      <w:pPr>
        <w:tabs>
          <w:tab w:val="num" w:pos="3908"/>
        </w:tabs>
        <w:ind w:left="3908" w:hanging="420"/>
      </w:pPr>
    </w:lvl>
    <w:lvl w:ilvl="8" w:tplc="0409001B" w:tentative="1">
      <w:start w:val="1"/>
      <w:numFmt w:val="lowerRoman"/>
      <w:lvlText w:val="%9."/>
      <w:lvlJc w:val="right"/>
      <w:pPr>
        <w:tabs>
          <w:tab w:val="num" w:pos="4328"/>
        </w:tabs>
        <w:ind w:left="4328" w:hanging="420"/>
      </w:pPr>
    </w:lvl>
  </w:abstractNum>
  <w:abstractNum w:abstractNumId="6">
    <w:nsid w:val="2DC34C39"/>
    <w:multiLevelType w:val="hybridMultilevel"/>
    <w:tmpl w:val="98547B44"/>
    <w:lvl w:ilvl="0" w:tplc="8088813E">
      <w:start w:val="7"/>
      <w:numFmt w:val="japaneseCounting"/>
      <w:lvlText w:val="第%1章"/>
      <w:lvlJc w:val="left"/>
      <w:pPr>
        <w:tabs>
          <w:tab w:val="num" w:pos="765"/>
        </w:tabs>
        <w:ind w:left="765" w:hanging="76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30DD48A8"/>
    <w:multiLevelType w:val="hybridMultilevel"/>
    <w:tmpl w:val="253262EC"/>
    <w:lvl w:ilvl="0" w:tplc="9EAEEFB2">
      <w:start w:val="1"/>
      <w:numFmt w:val="japaneseCounting"/>
      <w:lvlText w:val="%1、"/>
      <w:lvlJc w:val="left"/>
      <w:pPr>
        <w:tabs>
          <w:tab w:val="num" w:pos="1035"/>
        </w:tabs>
        <w:ind w:left="1035" w:hanging="720"/>
      </w:pPr>
      <w:rPr>
        <w:rFonts w:hint="eastAsia"/>
      </w:rPr>
    </w:lvl>
    <w:lvl w:ilvl="1" w:tplc="04090019" w:tentative="1">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8">
    <w:nsid w:val="35182519"/>
    <w:multiLevelType w:val="hybridMultilevel"/>
    <w:tmpl w:val="8304A5B6"/>
    <w:lvl w:ilvl="0" w:tplc="46CECDA4">
      <w:start w:val="1"/>
      <w:numFmt w:val="japaneseCounting"/>
      <w:lvlText w:val="（%1）"/>
      <w:lvlJc w:val="left"/>
      <w:pPr>
        <w:tabs>
          <w:tab w:val="num" w:pos="1181"/>
        </w:tabs>
        <w:ind w:left="1181" w:hanging="720"/>
      </w:pPr>
      <w:rPr>
        <w:rFonts w:hint="eastAsia"/>
      </w:rPr>
    </w:lvl>
    <w:lvl w:ilvl="1" w:tplc="04090019" w:tentative="1">
      <w:start w:val="1"/>
      <w:numFmt w:val="lowerLetter"/>
      <w:lvlText w:val="%2)"/>
      <w:lvlJc w:val="left"/>
      <w:pPr>
        <w:tabs>
          <w:tab w:val="num" w:pos="1301"/>
        </w:tabs>
        <w:ind w:left="1301" w:hanging="420"/>
      </w:pPr>
    </w:lvl>
    <w:lvl w:ilvl="2" w:tplc="0409001B" w:tentative="1">
      <w:start w:val="1"/>
      <w:numFmt w:val="lowerRoman"/>
      <w:lvlText w:val="%3."/>
      <w:lvlJc w:val="right"/>
      <w:pPr>
        <w:tabs>
          <w:tab w:val="num" w:pos="1721"/>
        </w:tabs>
        <w:ind w:left="1721" w:hanging="420"/>
      </w:pPr>
    </w:lvl>
    <w:lvl w:ilvl="3" w:tplc="0409000F" w:tentative="1">
      <w:start w:val="1"/>
      <w:numFmt w:val="decimal"/>
      <w:lvlText w:val="%4."/>
      <w:lvlJc w:val="left"/>
      <w:pPr>
        <w:tabs>
          <w:tab w:val="num" w:pos="2141"/>
        </w:tabs>
        <w:ind w:left="2141" w:hanging="420"/>
      </w:pPr>
    </w:lvl>
    <w:lvl w:ilvl="4" w:tplc="04090019" w:tentative="1">
      <w:start w:val="1"/>
      <w:numFmt w:val="lowerLetter"/>
      <w:lvlText w:val="%5)"/>
      <w:lvlJc w:val="left"/>
      <w:pPr>
        <w:tabs>
          <w:tab w:val="num" w:pos="2561"/>
        </w:tabs>
        <w:ind w:left="2561" w:hanging="420"/>
      </w:pPr>
    </w:lvl>
    <w:lvl w:ilvl="5" w:tplc="0409001B" w:tentative="1">
      <w:start w:val="1"/>
      <w:numFmt w:val="lowerRoman"/>
      <w:lvlText w:val="%6."/>
      <w:lvlJc w:val="right"/>
      <w:pPr>
        <w:tabs>
          <w:tab w:val="num" w:pos="2981"/>
        </w:tabs>
        <w:ind w:left="2981" w:hanging="420"/>
      </w:pPr>
    </w:lvl>
    <w:lvl w:ilvl="6" w:tplc="0409000F" w:tentative="1">
      <w:start w:val="1"/>
      <w:numFmt w:val="decimal"/>
      <w:lvlText w:val="%7."/>
      <w:lvlJc w:val="left"/>
      <w:pPr>
        <w:tabs>
          <w:tab w:val="num" w:pos="3401"/>
        </w:tabs>
        <w:ind w:left="3401" w:hanging="420"/>
      </w:pPr>
    </w:lvl>
    <w:lvl w:ilvl="7" w:tplc="04090019" w:tentative="1">
      <w:start w:val="1"/>
      <w:numFmt w:val="lowerLetter"/>
      <w:lvlText w:val="%8)"/>
      <w:lvlJc w:val="left"/>
      <w:pPr>
        <w:tabs>
          <w:tab w:val="num" w:pos="3821"/>
        </w:tabs>
        <w:ind w:left="3821" w:hanging="420"/>
      </w:pPr>
    </w:lvl>
    <w:lvl w:ilvl="8" w:tplc="0409001B" w:tentative="1">
      <w:start w:val="1"/>
      <w:numFmt w:val="lowerRoman"/>
      <w:lvlText w:val="%9."/>
      <w:lvlJc w:val="right"/>
      <w:pPr>
        <w:tabs>
          <w:tab w:val="num" w:pos="4241"/>
        </w:tabs>
        <w:ind w:left="4241" w:hanging="420"/>
      </w:pPr>
    </w:lvl>
  </w:abstractNum>
  <w:abstractNum w:abstractNumId="9">
    <w:nsid w:val="4D3C40D3"/>
    <w:multiLevelType w:val="multilevel"/>
    <w:tmpl w:val="4D3C40D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9803B07"/>
    <w:multiLevelType w:val="hybridMultilevel"/>
    <w:tmpl w:val="2CB0BAC8"/>
    <w:lvl w:ilvl="0" w:tplc="A4EA4750">
      <w:start w:val="2"/>
      <w:numFmt w:val="japaneseCounting"/>
      <w:lvlText w:val="第%1章"/>
      <w:lvlJc w:val="left"/>
      <w:pPr>
        <w:tabs>
          <w:tab w:val="num" w:pos="945"/>
        </w:tabs>
        <w:ind w:left="945" w:hanging="94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75905F60"/>
    <w:multiLevelType w:val="hybridMultilevel"/>
    <w:tmpl w:val="999C5AD2"/>
    <w:lvl w:ilvl="0" w:tplc="9EA25D74">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2">
    <w:nsid w:val="76FF69E4"/>
    <w:multiLevelType w:val="hybridMultilevel"/>
    <w:tmpl w:val="D868964E"/>
    <w:lvl w:ilvl="0" w:tplc="287216BE">
      <w:start w:val="5"/>
      <w:numFmt w:val="japaneseCounting"/>
      <w:lvlText w:val="第%1章"/>
      <w:lvlJc w:val="left"/>
      <w:pPr>
        <w:tabs>
          <w:tab w:val="num" w:pos="945"/>
        </w:tabs>
        <w:ind w:left="945" w:hanging="94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4"/>
  </w:num>
  <w:num w:numId="2">
    <w:abstractNumId w:val="8"/>
  </w:num>
  <w:num w:numId="3">
    <w:abstractNumId w:val="7"/>
  </w:num>
  <w:num w:numId="4">
    <w:abstractNumId w:val="12"/>
  </w:num>
  <w:num w:numId="5">
    <w:abstractNumId w:val="10"/>
  </w:num>
  <w:num w:numId="6">
    <w:abstractNumId w:val="1"/>
  </w:num>
  <w:num w:numId="7">
    <w:abstractNumId w:val="6"/>
  </w:num>
  <w:num w:numId="8">
    <w:abstractNumId w:val="2"/>
  </w:num>
  <w:num w:numId="9">
    <w:abstractNumId w:val="3"/>
  </w:num>
  <w:num w:numId="10">
    <w:abstractNumId w:val="0"/>
  </w:num>
  <w:num w:numId="11">
    <w:abstractNumId w:val="5"/>
  </w:num>
  <w:num w:numId="12">
    <w:abstractNumId w:val="9"/>
  </w:num>
  <w:num w:numId="13">
    <w:abstractNumId w:val="1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ovo">
    <w15:presenceInfo w15:providerId="None" w15:userId="lenovo"/>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47A3B"/>
    <w:rsid w:val="000133BA"/>
    <w:rsid w:val="00016CDC"/>
    <w:rsid w:val="00024A3D"/>
    <w:rsid w:val="00030B15"/>
    <w:rsid w:val="00032809"/>
    <w:rsid w:val="00042A8C"/>
    <w:rsid w:val="00047A3B"/>
    <w:rsid w:val="0007068D"/>
    <w:rsid w:val="000820E7"/>
    <w:rsid w:val="00086706"/>
    <w:rsid w:val="000D6A64"/>
    <w:rsid w:val="000E3BC9"/>
    <w:rsid w:val="000E40F2"/>
    <w:rsid w:val="00134325"/>
    <w:rsid w:val="0014104C"/>
    <w:rsid w:val="0014608B"/>
    <w:rsid w:val="00174B4D"/>
    <w:rsid w:val="00180691"/>
    <w:rsid w:val="001821D7"/>
    <w:rsid w:val="00192A77"/>
    <w:rsid w:val="00195682"/>
    <w:rsid w:val="001A15AC"/>
    <w:rsid w:val="001A4D7B"/>
    <w:rsid w:val="001B2074"/>
    <w:rsid w:val="001C4193"/>
    <w:rsid w:val="001C6C10"/>
    <w:rsid w:val="001F44D9"/>
    <w:rsid w:val="00216360"/>
    <w:rsid w:val="00221B66"/>
    <w:rsid w:val="00253D67"/>
    <w:rsid w:val="00255631"/>
    <w:rsid w:val="00260DB9"/>
    <w:rsid w:val="00262F8B"/>
    <w:rsid w:val="00265CBA"/>
    <w:rsid w:val="002821EC"/>
    <w:rsid w:val="00284722"/>
    <w:rsid w:val="00292191"/>
    <w:rsid w:val="002A307E"/>
    <w:rsid w:val="002C4E72"/>
    <w:rsid w:val="002D2105"/>
    <w:rsid w:val="002D45F3"/>
    <w:rsid w:val="002E2A09"/>
    <w:rsid w:val="002F0783"/>
    <w:rsid w:val="0030202D"/>
    <w:rsid w:val="0031040F"/>
    <w:rsid w:val="00310A7F"/>
    <w:rsid w:val="00335496"/>
    <w:rsid w:val="003539FC"/>
    <w:rsid w:val="00387133"/>
    <w:rsid w:val="003A3701"/>
    <w:rsid w:val="003C4BE5"/>
    <w:rsid w:val="00410332"/>
    <w:rsid w:val="00424A7A"/>
    <w:rsid w:val="004547EE"/>
    <w:rsid w:val="00455838"/>
    <w:rsid w:val="00460FAC"/>
    <w:rsid w:val="00465033"/>
    <w:rsid w:val="00470269"/>
    <w:rsid w:val="00473E14"/>
    <w:rsid w:val="004C5FBC"/>
    <w:rsid w:val="004D4516"/>
    <w:rsid w:val="00521703"/>
    <w:rsid w:val="0053500C"/>
    <w:rsid w:val="00540F53"/>
    <w:rsid w:val="005A02CB"/>
    <w:rsid w:val="005A2AAF"/>
    <w:rsid w:val="005C23A3"/>
    <w:rsid w:val="005C43DF"/>
    <w:rsid w:val="005E0E1F"/>
    <w:rsid w:val="0062512F"/>
    <w:rsid w:val="00641B8C"/>
    <w:rsid w:val="00661207"/>
    <w:rsid w:val="00677423"/>
    <w:rsid w:val="00680E17"/>
    <w:rsid w:val="00692C13"/>
    <w:rsid w:val="00692EFC"/>
    <w:rsid w:val="006A36AC"/>
    <w:rsid w:val="006C5CAD"/>
    <w:rsid w:val="006C767F"/>
    <w:rsid w:val="006E55A2"/>
    <w:rsid w:val="0073066D"/>
    <w:rsid w:val="00745D45"/>
    <w:rsid w:val="007471C9"/>
    <w:rsid w:val="00786028"/>
    <w:rsid w:val="007D2BC8"/>
    <w:rsid w:val="007D61F1"/>
    <w:rsid w:val="007F1A60"/>
    <w:rsid w:val="00804651"/>
    <w:rsid w:val="00810676"/>
    <w:rsid w:val="00824BB7"/>
    <w:rsid w:val="0083780D"/>
    <w:rsid w:val="0085406F"/>
    <w:rsid w:val="0086691F"/>
    <w:rsid w:val="00885C5E"/>
    <w:rsid w:val="00886BF3"/>
    <w:rsid w:val="008A57A9"/>
    <w:rsid w:val="008B69E3"/>
    <w:rsid w:val="008D6500"/>
    <w:rsid w:val="008F004B"/>
    <w:rsid w:val="008F44B5"/>
    <w:rsid w:val="00900508"/>
    <w:rsid w:val="009106E6"/>
    <w:rsid w:val="009809A3"/>
    <w:rsid w:val="00984B37"/>
    <w:rsid w:val="009D0EB1"/>
    <w:rsid w:val="009E6909"/>
    <w:rsid w:val="009F1418"/>
    <w:rsid w:val="00A60DCB"/>
    <w:rsid w:val="00A64785"/>
    <w:rsid w:val="00A75BB9"/>
    <w:rsid w:val="00A915EA"/>
    <w:rsid w:val="00AA5679"/>
    <w:rsid w:val="00AE0D34"/>
    <w:rsid w:val="00AF2D96"/>
    <w:rsid w:val="00B647F4"/>
    <w:rsid w:val="00B91A85"/>
    <w:rsid w:val="00BA70CC"/>
    <w:rsid w:val="00BF7B90"/>
    <w:rsid w:val="00C1152D"/>
    <w:rsid w:val="00C143EB"/>
    <w:rsid w:val="00C30E21"/>
    <w:rsid w:val="00C73794"/>
    <w:rsid w:val="00C9585B"/>
    <w:rsid w:val="00CA5864"/>
    <w:rsid w:val="00CC443F"/>
    <w:rsid w:val="00D12D05"/>
    <w:rsid w:val="00D27289"/>
    <w:rsid w:val="00D27D2F"/>
    <w:rsid w:val="00D27F72"/>
    <w:rsid w:val="00D513C5"/>
    <w:rsid w:val="00D8347C"/>
    <w:rsid w:val="00D9127E"/>
    <w:rsid w:val="00DA088B"/>
    <w:rsid w:val="00DC3209"/>
    <w:rsid w:val="00DD0D46"/>
    <w:rsid w:val="00DD29A6"/>
    <w:rsid w:val="00DE7DD9"/>
    <w:rsid w:val="00DF07D8"/>
    <w:rsid w:val="00E04624"/>
    <w:rsid w:val="00E17AAA"/>
    <w:rsid w:val="00E24535"/>
    <w:rsid w:val="00E34E53"/>
    <w:rsid w:val="00E47A39"/>
    <w:rsid w:val="00E546B9"/>
    <w:rsid w:val="00E85A0E"/>
    <w:rsid w:val="00E97EE7"/>
    <w:rsid w:val="00EA2AEF"/>
    <w:rsid w:val="00EA5BAA"/>
    <w:rsid w:val="00EC1223"/>
    <w:rsid w:val="00EC396D"/>
    <w:rsid w:val="00EF0F70"/>
    <w:rsid w:val="00EF6619"/>
    <w:rsid w:val="00F10BD3"/>
    <w:rsid w:val="00F52ABD"/>
    <w:rsid w:val="00F66FCA"/>
    <w:rsid w:val="00FB0CCD"/>
    <w:rsid w:val="00FD561B"/>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 w:type="character" w:styleId="aa">
    <w:name w:val="Strong"/>
    <w:qFormat/>
    <w:rsid w:val="00024A3D"/>
    <w:rPr>
      <w:b/>
      <w:bCs/>
    </w:rPr>
  </w:style>
  <w:style w:type="character" w:customStyle="1" w:styleId="text11">
    <w:name w:val="text11"/>
    <w:rsid w:val="00024A3D"/>
    <w:rPr>
      <w:rFonts w:ascii="_GB2312" w:hAnsi="_GB2312" w:hint="default"/>
      <w:sz w:val="20"/>
      <w:szCs w:val="20"/>
    </w:rPr>
  </w:style>
  <w:style w:type="character" w:styleId="ab">
    <w:name w:val="page number"/>
    <w:basedOn w:val="a0"/>
    <w:rsid w:val="00024A3D"/>
  </w:style>
  <w:style w:type="paragraph" w:styleId="2">
    <w:name w:val="Body Text Indent 2"/>
    <w:basedOn w:val="a"/>
    <w:link w:val="2Char"/>
    <w:rsid w:val="00024A3D"/>
    <w:pPr>
      <w:spacing w:line="460" w:lineRule="atLeast"/>
      <w:ind w:left="461"/>
      <w:jc w:val="both"/>
    </w:pPr>
    <w:rPr>
      <w:rFonts w:eastAsia="宋体" w:cs="Times New Roman"/>
      <w:sz w:val="24"/>
      <w:szCs w:val="24"/>
    </w:rPr>
  </w:style>
  <w:style w:type="character" w:customStyle="1" w:styleId="2Char">
    <w:name w:val="正文文本缩进 2 Char"/>
    <w:basedOn w:val="a0"/>
    <w:link w:val="2"/>
    <w:rsid w:val="00024A3D"/>
    <w:rPr>
      <w:rFonts w:ascii="Times New Roman" w:eastAsia="宋体" w:hAnsi="Times New Roman" w:cs="Times New Roman"/>
      <w:sz w:val="24"/>
      <w:szCs w:val="24"/>
    </w:rPr>
  </w:style>
  <w:style w:type="paragraph" w:styleId="3">
    <w:name w:val="Body Text Indent 3"/>
    <w:basedOn w:val="a"/>
    <w:link w:val="3Char"/>
    <w:rsid w:val="00024A3D"/>
    <w:pPr>
      <w:spacing w:line="560" w:lineRule="atLeast"/>
      <w:ind w:firstLineChars="192" w:firstLine="614"/>
      <w:jc w:val="both"/>
    </w:pPr>
    <w:rPr>
      <w:rFonts w:cs="Times New Roman"/>
      <w:szCs w:val="24"/>
    </w:rPr>
  </w:style>
  <w:style w:type="character" w:customStyle="1" w:styleId="3Char">
    <w:name w:val="正文文本缩进 3 Char"/>
    <w:basedOn w:val="a0"/>
    <w:link w:val="3"/>
    <w:rsid w:val="00024A3D"/>
    <w:rPr>
      <w:rFonts w:ascii="Times New Roman" w:eastAsia="仿宋_GB2312" w:hAnsi="Times New Roman" w:cs="Times New Roman"/>
      <w:sz w:val="32"/>
      <w:szCs w:val="24"/>
    </w:rPr>
  </w:style>
  <w:style w:type="paragraph" w:styleId="ac">
    <w:name w:val="Date"/>
    <w:basedOn w:val="a"/>
    <w:next w:val="a"/>
    <w:link w:val="Char4"/>
    <w:rsid w:val="00024A3D"/>
    <w:pPr>
      <w:adjustRightInd/>
      <w:snapToGrid/>
      <w:spacing w:line="240" w:lineRule="auto"/>
      <w:ind w:leftChars="2500" w:left="100"/>
      <w:jc w:val="both"/>
    </w:pPr>
    <w:rPr>
      <w:rFonts w:ascii="仿宋_GB2312" w:cs="Times New Roman"/>
      <w:szCs w:val="24"/>
    </w:rPr>
  </w:style>
  <w:style w:type="character" w:customStyle="1" w:styleId="Char4">
    <w:name w:val="日期 Char"/>
    <w:basedOn w:val="a0"/>
    <w:link w:val="ac"/>
    <w:rsid w:val="00024A3D"/>
    <w:rPr>
      <w:rFonts w:ascii="仿宋_GB2312" w:eastAsia="仿宋_GB2312" w:hAnsi="Times New Roman" w:cs="Times New Roman"/>
      <w:sz w:val="32"/>
      <w:szCs w:val="24"/>
    </w:rPr>
  </w:style>
  <w:style w:type="paragraph" w:styleId="ad">
    <w:name w:val="Document Map"/>
    <w:basedOn w:val="a"/>
    <w:link w:val="Char5"/>
    <w:semiHidden/>
    <w:rsid w:val="00024A3D"/>
    <w:pPr>
      <w:shd w:val="clear" w:color="auto" w:fill="000080"/>
      <w:adjustRightInd/>
      <w:snapToGrid/>
      <w:spacing w:line="240" w:lineRule="auto"/>
      <w:jc w:val="both"/>
    </w:pPr>
    <w:rPr>
      <w:rFonts w:eastAsia="宋体" w:cs="Times New Roman"/>
      <w:sz w:val="21"/>
      <w:szCs w:val="24"/>
    </w:rPr>
  </w:style>
  <w:style w:type="character" w:customStyle="1" w:styleId="Char5">
    <w:name w:val="文档结构图 Char"/>
    <w:basedOn w:val="a0"/>
    <w:link w:val="ad"/>
    <w:semiHidden/>
    <w:rsid w:val="00024A3D"/>
    <w:rPr>
      <w:rFonts w:ascii="Times New Roman" w:eastAsia="宋体" w:hAnsi="Times New Roman" w:cs="Times New Roman"/>
      <w:szCs w:val="24"/>
      <w:shd w:val="clear" w:color="auto" w:fill="000080"/>
    </w:rPr>
  </w:style>
  <w:style w:type="paragraph" w:customStyle="1" w:styleId="1">
    <w:name w:val="纯文本1"/>
    <w:basedOn w:val="a"/>
    <w:rsid w:val="00024A3D"/>
    <w:pPr>
      <w:suppressAutoHyphens/>
      <w:adjustRightInd/>
      <w:snapToGrid/>
      <w:spacing w:line="240" w:lineRule="auto"/>
      <w:jc w:val="both"/>
    </w:pPr>
    <w:rPr>
      <w:rFonts w:ascii="宋体" w:eastAsia="宋体" w:hAnsi="宋体" w:cs="Times New Roman"/>
      <w:kern w:val="1"/>
      <w:sz w:val="21"/>
      <w:szCs w:val="20"/>
      <w:lang w:eastAsia="ar-SA"/>
    </w:rPr>
  </w:style>
  <w:style w:type="paragraph" w:styleId="ae">
    <w:name w:val="Plain Text"/>
    <w:basedOn w:val="a"/>
    <w:link w:val="Char6"/>
    <w:semiHidden/>
    <w:rsid w:val="00024A3D"/>
    <w:pPr>
      <w:widowControl/>
      <w:adjustRightInd/>
      <w:snapToGrid/>
      <w:spacing w:before="100" w:beforeAutospacing="1" w:after="100" w:afterAutospacing="1" w:line="240" w:lineRule="auto"/>
    </w:pPr>
    <w:rPr>
      <w:rFonts w:ascii="宋体" w:eastAsia="宋体" w:hAnsi="宋体" w:cs="宋体"/>
      <w:kern w:val="0"/>
      <w:sz w:val="24"/>
      <w:szCs w:val="24"/>
    </w:rPr>
  </w:style>
  <w:style w:type="character" w:customStyle="1" w:styleId="Char6">
    <w:name w:val="纯文本 Char"/>
    <w:basedOn w:val="a0"/>
    <w:link w:val="ae"/>
    <w:semiHidden/>
    <w:rsid w:val="00024A3D"/>
    <w:rPr>
      <w:rFonts w:ascii="宋体" w:eastAsia="宋体" w:hAnsi="宋体" w:cs="宋体"/>
      <w:kern w:val="0"/>
      <w:sz w:val="24"/>
      <w:szCs w:val="24"/>
    </w:rPr>
  </w:style>
  <w:style w:type="paragraph" w:styleId="af">
    <w:name w:val="Normal (Web)"/>
    <w:basedOn w:val="a"/>
    <w:semiHidden/>
    <w:rsid w:val="00024A3D"/>
    <w:pPr>
      <w:widowControl/>
      <w:adjustRightInd/>
      <w:snapToGrid/>
      <w:spacing w:before="100" w:beforeAutospacing="1" w:after="100" w:afterAutospacing="1" w:line="240" w:lineRule="auto"/>
    </w:pPr>
    <w:rPr>
      <w:rFonts w:ascii="宋体" w:eastAsia="宋体" w:hAnsi="宋体" w:cs="Times New Roman"/>
      <w:color w:val="000000"/>
      <w:kern w:val="0"/>
      <w:sz w:val="24"/>
      <w:szCs w:val="24"/>
    </w:rPr>
  </w:style>
  <w:style w:type="paragraph" w:customStyle="1" w:styleId="10">
    <w:name w:val="1"/>
    <w:basedOn w:val="a"/>
    <w:rsid w:val="00024A3D"/>
    <w:pPr>
      <w:widowControl/>
      <w:adjustRightInd/>
      <w:snapToGrid/>
      <w:spacing w:before="100" w:beforeAutospacing="1" w:after="100" w:afterAutospacing="1" w:line="240" w:lineRule="auto"/>
    </w:pPr>
    <w:rPr>
      <w:rFonts w:ascii="宋体" w:eastAsia="宋体" w:hAnsi="宋体" w:cs="Times New Roman"/>
      <w:kern w:val="0"/>
      <w:sz w:val="24"/>
      <w:szCs w:val="24"/>
    </w:rPr>
  </w:style>
  <w:style w:type="character" w:styleId="af0">
    <w:name w:val="annotation reference"/>
    <w:semiHidden/>
    <w:rsid w:val="00024A3D"/>
    <w:rPr>
      <w:sz w:val="21"/>
      <w:szCs w:val="21"/>
    </w:rPr>
  </w:style>
  <w:style w:type="paragraph" w:styleId="af1">
    <w:name w:val="annotation text"/>
    <w:basedOn w:val="a"/>
    <w:link w:val="Char7"/>
    <w:uiPriority w:val="99"/>
    <w:semiHidden/>
    <w:rsid w:val="00024A3D"/>
    <w:pPr>
      <w:adjustRightInd/>
      <w:snapToGrid/>
      <w:spacing w:line="240" w:lineRule="auto"/>
    </w:pPr>
    <w:rPr>
      <w:rFonts w:eastAsia="宋体" w:cs="Times New Roman"/>
      <w:sz w:val="21"/>
      <w:szCs w:val="24"/>
    </w:rPr>
  </w:style>
  <w:style w:type="character" w:customStyle="1" w:styleId="Char7">
    <w:name w:val="批注文字 Char"/>
    <w:basedOn w:val="a0"/>
    <w:link w:val="af1"/>
    <w:uiPriority w:val="99"/>
    <w:semiHidden/>
    <w:rsid w:val="00024A3D"/>
    <w:rPr>
      <w:rFonts w:ascii="Times New Roman" w:eastAsia="宋体" w:hAnsi="Times New Roman" w:cs="Times New Roman"/>
      <w:szCs w:val="24"/>
    </w:rPr>
  </w:style>
  <w:style w:type="paragraph" w:styleId="af2">
    <w:name w:val="annotation subject"/>
    <w:basedOn w:val="af1"/>
    <w:next w:val="af1"/>
    <w:link w:val="Char8"/>
    <w:semiHidden/>
    <w:rsid w:val="00024A3D"/>
    <w:rPr>
      <w:b/>
      <w:bCs/>
    </w:rPr>
  </w:style>
  <w:style w:type="character" w:customStyle="1" w:styleId="Char8">
    <w:name w:val="批注主题 Char"/>
    <w:basedOn w:val="Char7"/>
    <w:link w:val="af2"/>
    <w:semiHidden/>
    <w:rsid w:val="00024A3D"/>
    <w:rPr>
      <w:rFonts w:ascii="Times New Roman" w:eastAsia="宋体" w:hAnsi="Times New Roman" w:cs="Times New Roman"/>
      <w:b/>
      <w:bCs/>
      <w:szCs w:val="24"/>
    </w:rPr>
  </w:style>
  <w:style w:type="paragraph" w:styleId="af3">
    <w:name w:val="Revision"/>
    <w:hidden/>
    <w:uiPriority w:val="99"/>
    <w:semiHidden/>
    <w:rsid w:val="00024A3D"/>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5E16C-69F1-4ADC-91CC-D4896631C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11</TotalTime>
  <Pages>1</Pages>
  <Words>1058</Words>
  <Characters>6035</Characters>
  <Application>Microsoft Office Word</Application>
  <DocSecurity>0</DocSecurity>
  <Lines>50</Lines>
  <Paragraphs>14</Paragraphs>
  <ScaleCrop>false</ScaleCrop>
  <Company>SYSU</Company>
  <LinksUpToDate>false</LinksUpToDate>
  <CharactersWithSpaces>7079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4</cp:revision>
  <cp:lastPrinted>2016-10-24T07:10:00Z</cp:lastPrinted>
  <dcterms:created xsi:type="dcterms:W3CDTF">2018-07-27T07:24:00Z</dcterms:created>
  <dcterms:modified xsi:type="dcterms:W3CDTF">2018-07-30T01:07:00Z</dcterms:modified>
</cp:coreProperties>
</file>