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94" w:rsidRDefault="005E0E94" w:rsidP="005E0E94">
      <w:pPr>
        <w:jc w:val="center"/>
        <w:rPr>
          <w:rFonts w:ascii="仿宋_GB2312" w:eastAsia="仿宋_GB2312"/>
          <w:b/>
          <w:sz w:val="36"/>
          <w:szCs w:val="36"/>
        </w:rPr>
      </w:pPr>
      <w:r w:rsidRPr="00C07593">
        <w:rPr>
          <w:rFonts w:ascii="仿宋_GB2312" w:eastAsia="仿宋_GB2312" w:hint="eastAsia"/>
          <w:b/>
          <w:sz w:val="36"/>
          <w:szCs w:val="36"/>
        </w:rPr>
        <w:t>中山大学</w:t>
      </w:r>
      <w:r>
        <w:rPr>
          <w:rFonts w:ascii="仿宋_GB2312" w:eastAsia="仿宋_GB2312" w:hint="eastAsia"/>
          <w:b/>
          <w:sz w:val="36"/>
          <w:szCs w:val="36"/>
        </w:rPr>
        <w:t>聘请外国专家校级重点项目试行管理办法</w:t>
      </w:r>
    </w:p>
    <w:p w:rsidR="005E0E94" w:rsidRPr="00BF20DA" w:rsidRDefault="005E0E94" w:rsidP="005E0E94">
      <w:pPr>
        <w:rPr>
          <w:rFonts w:ascii="仿宋_GB2312" w:eastAsia="仿宋_GB2312"/>
          <w:sz w:val="28"/>
          <w:szCs w:val="28"/>
        </w:rPr>
      </w:pPr>
    </w:p>
    <w:p w:rsidR="00C6170F" w:rsidRDefault="005E0E94" w:rsidP="00C6170F">
      <w:pPr>
        <w:ind w:firstLine="555"/>
        <w:rPr>
          <w:rFonts w:ascii="仿宋_GB2312" w:eastAsia="仿宋_GB2312"/>
          <w:sz w:val="28"/>
          <w:szCs w:val="28"/>
        </w:rPr>
      </w:pPr>
      <w:r>
        <w:rPr>
          <w:rFonts w:ascii="仿宋_GB2312" w:eastAsia="仿宋_GB2312" w:hint="eastAsia"/>
          <w:sz w:val="28"/>
          <w:szCs w:val="28"/>
        </w:rPr>
        <w:t>为鼓励各单位积极聘请高层次外国专家来</w:t>
      </w:r>
      <w:r w:rsidR="00DF1FBE">
        <w:rPr>
          <w:rFonts w:ascii="仿宋_GB2312" w:eastAsia="仿宋_GB2312" w:hint="eastAsia"/>
          <w:sz w:val="28"/>
          <w:szCs w:val="28"/>
        </w:rPr>
        <w:t>校</w:t>
      </w:r>
      <w:r>
        <w:rPr>
          <w:rFonts w:ascii="仿宋_GB2312" w:eastAsia="仿宋_GB2312" w:hint="eastAsia"/>
          <w:sz w:val="28"/>
          <w:szCs w:val="28"/>
        </w:rPr>
        <w:t>合作研究和讲学</w:t>
      </w:r>
      <w:r w:rsidR="00C6170F">
        <w:rPr>
          <w:rFonts w:ascii="仿宋_GB2312" w:eastAsia="仿宋_GB2312" w:hint="eastAsia"/>
          <w:sz w:val="28"/>
          <w:szCs w:val="28"/>
        </w:rPr>
        <w:t>，</w:t>
      </w:r>
      <w:r>
        <w:rPr>
          <w:rFonts w:ascii="仿宋_GB2312" w:eastAsia="仿宋_GB2312" w:hint="eastAsia"/>
          <w:sz w:val="28"/>
          <w:szCs w:val="28"/>
        </w:rPr>
        <w:t>促进我校重点学科、重点实验室和重点科研项目的建设和发展，特设立本项目。</w:t>
      </w:r>
    </w:p>
    <w:p w:rsidR="00C6170F" w:rsidRPr="00C6170F" w:rsidRDefault="00C6170F" w:rsidP="00C6170F">
      <w:pPr>
        <w:ind w:firstLine="555"/>
        <w:rPr>
          <w:rFonts w:ascii="仿宋_GB2312" w:eastAsia="仿宋_GB2312"/>
          <w:sz w:val="28"/>
          <w:szCs w:val="28"/>
        </w:rPr>
      </w:pPr>
    </w:p>
    <w:p w:rsidR="00BF20DA" w:rsidRPr="00BF20DA" w:rsidRDefault="00C6170F" w:rsidP="00BF20DA">
      <w:pPr>
        <w:pStyle w:val="a5"/>
        <w:numPr>
          <w:ilvl w:val="0"/>
          <w:numId w:val="4"/>
        </w:numPr>
        <w:ind w:firstLineChars="0"/>
        <w:rPr>
          <w:rFonts w:ascii="仿宋_GB2312" w:eastAsia="仿宋_GB2312"/>
          <w:b/>
          <w:sz w:val="32"/>
          <w:szCs w:val="32"/>
        </w:rPr>
      </w:pPr>
      <w:r w:rsidRPr="00C6170F">
        <w:rPr>
          <w:rFonts w:ascii="仿宋_GB2312" w:eastAsia="仿宋_GB2312" w:hint="eastAsia"/>
          <w:b/>
          <w:sz w:val="32"/>
          <w:szCs w:val="32"/>
        </w:rPr>
        <w:t>资助范围</w:t>
      </w:r>
    </w:p>
    <w:p w:rsidR="00C6170F" w:rsidRPr="00BF20DA" w:rsidRDefault="00C6170F" w:rsidP="00C6170F">
      <w:pPr>
        <w:ind w:left="630"/>
        <w:rPr>
          <w:rFonts w:ascii="仿宋_GB2312" w:eastAsia="仿宋_GB2312"/>
          <w:sz w:val="28"/>
          <w:szCs w:val="28"/>
        </w:rPr>
      </w:pPr>
      <w:r w:rsidRPr="00BF20DA">
        <w:rPr>
          <w:rFonts w:ascii="仿宋_GB2312" w:eastAsia="仿宋_GB2312" w:hint="eastAsia"/>
          <w:sz w:val="28"/>
          <w:szCs w:val="28"/>
        </w:rPr>
        <w:t>第一条 本项目聘请的</w:t>
      </w:r>
      <w:r w:rsidR="008D455F">
        <w:rPr>
          <w:rFonts w:ascii="仿宋_GB2312" w:eastAsia="仿宋_GB2312" w:hint="eastAsia"/>
          <w:sz w:val="28"/>
          <w:szCs w:val="28"/>
        </w:rPr>
        <w:t>外国</w:t>
      </w:r>
      <w:r w:rsidRPr="00BF20DA">
        <w:rPr>
          <w:rFonts w:ascii="仿宋_GB2312" w:eastAsia="仿宋_GB2312" w:hint="eastAsia"/>
          <w:sz w:val="28"/>
          <w:szCs w:val="28"/>
        </w:rPr>
        <w:t xml:space="preserve">专家包括科研和授课两个类别。 </w:t>
      </w:r>
    </w:p>
    <w:p w:rsidR="005E0E94" w:rsidRPr="00093D98" w:rsidRDefault="00C6170F" w:rsidP="00D75A0E">
      <w:pPr>
        <w:ind w:firstLine="555"/>
        <w:rPr>
          <w:rFonts w:ascii="仿宋_GB2312" w:eastAsia="仿宋_GB2312"/>
          <w:sz w:val="28"/>
          <w:szCs w:val="28"/>
        </w:rPr>
      </w:pPr>
      <w:r>
        <w:rPr>
          <w:rFonts w:ascii="仿宋_GB2312" w:eastAsia="仿宋_GB2312" w:hint="eastAsia"/>
          <w:sz w:val="28"/>
          <w:szCs w:val="28"/>
        </w:rPr>
        <w:t xml:space="preserve">第二条 </w:t>
      </w:r>
      <w:r w:rsidR="000C6FDB">
        <w:rPr>
          <w:rFonts w:ascii="仿宋_GB2312" w:eastAsia="仿宋_GB2312" w:hint="eastAsia"/>
          <w:sz w:val="28"/>
          <w:szCs w:val="28"/>
        </w:rPr>
        <w:t>科研类项目</w:t>
      </w:r>
      <w:r w:rsidR="00AF3F13" w:rsidRPr="00093D98">
        <w:rPr>
          <w:rFonts w:ascii="仿宋_GB2312" w:eastAsia="仿宋_GB2312" w:hint="eastAsia"/>
          <w:sz w:val="28"/>
          <w:szCs w:val="28"/>
        </w:rPr>
        <w:t>资助聘请外国专家来校</w:t>
      </w:r>
      <w:r w:rsidR="005E0E94" w:rsidRPr="00093D98">
        <w:rPr>
          <w:rFonts w:ascii="仿宋_GB2312" w:eastAsia="仿宋_GB2312" w:hint="eastAsia"/>
          <w:sz w:val="28"/>
          <w:szCs w:val="28"/>
        </w:rPr>
        <w:t>承担国家、省部级重点科研项目的合作研究，</w:t>
      </w:r>
      <w:r w:rsidR="008D455F">
        <w:rPr>
          <w:rFonts w:ascii="仿宋_GB2312" w:eastAsia="仿宋_GB2312" w:hint="eastAsia"/>
          <w:sz w:val="28"/>
          <w:szCs w:val="28"/>
        </w:rPr>
        <w:t>且</w:t>
      </w:r>
      <w:r w:rsidR="005E0E94" w:rsidRPr="00093D98">
        <w:rPr>
          <w:rFonts w:ascii="仿宋_GB2312" w:eastAsia="仿宋_GB2312" w:hint="eastAsia"/>
          <w:sz w:val="28"/>
          <w:szCs w:val="28"/>
        </w:rPr>
        <w:t>所聘外国专家参与合作的项目必须是有关部门已批准立项的项目。</w:t>
      </w:r>
    </w:p>
    <w:p w:rsidR="00C6170F" w:rsidRDefault="00C6170F" w:rsidP="00C6170F">
      <w:pPr>
        <w:ind w:firstLine="555"/>
        <w:rPr>
          <w:rFonts w:ascii="仿宋_GB2312" w:eastAsia="仿宋_GB2312"/>
          <w:sz w:val="28"/>
          <w:szCs w:val="28"/>
        </w:rPr>
      </w:pPr>
      <w:r>
        <w:rPr>
          <w:rFonts w:ascii="仿宋_GB2312" w:eastAsia="仿宋_GB2312" w:hint="eastAsia"/>
          <w:sz w:val="28"/>
          <w:szCs w:val="28"/>
        </w:rPr>
        <w:t xml:space="preserve">第三条 </w:t>
      </w:r>
      <w:r w:rsidR="000C6FDB">
        <w:rPr>
          <w:rFonts w:ascii="仿宋_GB2312" w:eastAsia="仿宋_GB2312" w:hint="eastAsia"/>
          <w:sz w:val="28"/>
          <w:szCs w:val="28"/>
        </w:rPr>
        <w:t>授课类项目资助</w:t>
      </w:r>
      <w:r>
        <w:rPr>
          <w:rFonts w:ascii="仿宋_GB2312" w:eastAsia="仿宋_GB2312" w:hint="eastAsia"/>
          <w:sz w:val="28"/>
          <w:szCs w:val="28"/>
        </w:rPr>
        <w:t>聘请外国专家为我校研究生和本科生开设课程或专题系列讲座</w:t>
      </w:r>
      <w:r w:rsidR="000C6FDB">
        <w:rPr>
          <w:rFonts w:ascii="仿宋_GB2312" w:eastAsia="仿宋_GB2312" w:hint="eastAsia"/>
          <w:sz w:val="28"/>
          <w:szCs w:val="28"/>
        </w:rPr>
        <w:t>，</w:t>
      </w:r>
      <w:r>
        <w:rPr>
          <w:rFonts w:ascii="仿宋_GB2312" w:eastAsia="仿宋_GB2312" w:hint="eastAsia"/>
          <w:sz w:val="28"/>
          <w:szCs w:val="28"/>
        </w:rPr>
        <w:t>重点支持国家重点学科、重点实验室聘请外国专家承担教学任务。</w:t>
      </w:r>
      <w:r w:rsidRPr="00900C3B">
        <w:rPr>
          <w:rFonts w:ascii="仿宋_GB2312" w:eastAsia="仿宋_GB2312" w:hint="eastAsia"/>
          <w:sz w:val="28"/>
          <w:szCs w:val="28"/>
        </w:rPr>
        <w:t>所聘外国专家承担的教学任务应符合学校教学</w:t>
      </w:r>
      <w:r>
        <w:rPr>
          <w:rFonts w:ascii="仿宋_GB2312" w:eastAsia="仿宋_GB2312" w:hint="eastAsia"/>
          <w:sz w:val="28"/>
          <w:szCs w:val="28"/>
        </w:rPr>
        <w:t>相关规定</w:t>
      </w:r>
      <w:r w:rsidR="000C6FDB">
        <w:rPr>
          <w:rFonts w:ascii="仿宋_GB2312" w:eastAsia="仿宋_GB2312" w:hint="eastAsia"/>
          <w:sz w:val="28"/>
          <w:szCs w:val="28"/>
        </w:rPr>
        <w:t>，</w:t>
      </w:r>
      <w:r>
        <w:rPr>
          <w:rFonts w:ascii="仿宋_GB2312" w:eastAsia="仿宋_GB2312" w:hint="eastAsia"/>
          <w:sz w:val="28"/>
          <w:szCs w:val="28"/>
        </w:rPr>
        <w:t>授课类</w:t>
      </w:r>
      <w:r w:rsidR="008D455F">
        <w:rPr>
          <w:rFonts w:ascii="仿宋_GB2312" w:eastAsia="仿宋_GB2312" w:hint="eastAsia"/>
          <w:sz w:val="28"/>
          <w:szCs w:val="28"/>
        </w:rPr>
        <w:t>外国</w:t>
      </w:r>
      <w:r>
        <w:rPr>
          <w:rFonts w:ascii="仿宋_GB2312" w:eastAsia="仿宋_GB2312" w:hint="eastAsia"/>
          <w:sz w:val="28"/>
          <w:szCs w:val="28"/>
        </w:rPr>
        <w:t>专家来校工作时间，每周不少于8个课时。</w:t>
      </w:r>
    </w:p>
    <w:p w:rsidR="00093D98" w:rsidRPr="00093D98" w:rsidRDefault="00C6170F" w:rsidP="00C6170F">
      <w:pPr>
        <w:ind w:firstLine="555"/>
        <w:rPr>
          <w:rFonts w:ascii="仿宋_GB2312" w:eastAsia="仿宋_GB2312"/>
          <w:sz w:val="28"/>
          <w:szCs w:val="28"/>
        </w:rPr>
      </w:pPr>
      <w:r>
        <w:rPr>
          <w:rFonts w:ascii="仿宋_GB2312" w:eastAsia="仿宋_GB2312" w:hint="eastAsia"/>
          <w:sz w:val="28"/>
          <w:szCs w:val="28"/>
        </w:rPr>
        <w:t xml:space="preserve">第四条 </w:t>
      </w:r>
      <w:r w:rsidR="00093D98">
        <w:rPr>
          <w:rFonts w:ascii="仿宋_GB2312" w:eastAsia="仿宋_GB2312" w:hint="eastAsia"/>
          <w:sz w:val="28"/>
          <w:szCs w:val="28"/>
        </w:rPr>
        <w:t>所聘</w:t>
      </w:r>
      <w:r w:rsidR="008D455F">
        <w:rPr>
          <w:rFonts w:ascii="仿宋_GB2312" w:eastAsia="仿宋_GB2312" w:hint="eastAsia"/>
          <w:sz w:val="28"/>
          <w:szCs w:val="28"/>
        </w:rPr>
        <w:t>外国</w:t>
      </w:r>
      <w:r w:rsidR="00093D98">
        <w:rPr>
          <w:rFonts w:ascii="仿宋_GB2312" w:eastAsia="仿宋_GB2312" w:hint="eastAsia"/>
          <w:sz w:val="28"/>
          <w:szCs w:val="28"/>
        </w:rPr>
        <w:t>专家须具有</w:t>
      </w:r>
      <w:r w:rsidR="00D75A0E">
        <w:rPr>
          <w:rFonts w:ascii="仿宋_GB2312" w:eastAsia="仿宋_GB2312" w:hint="eastAsia"/>
          <w:sz w:val="28"/>
          <w:szCs w:val="28"/>
        </w:rPr>
        <w:t>副教授</w:t>
      </w:r>
      <w:r w:rsidR="001E1F46">
        <w:rPr>
          <w:rFonts w:ascii="仿宋_GB2312" w:eastAsia="仿宋_GB2312" w:hint="eastAsia"/>
          <w:sz w:val="28"/>
          <w:szCs w:val="28"/>
        </w:rPr>
        <w:t>或</w:t>
      </w:r>
      <w:r w:rsidR="00D75A0E">
        <w:rPr>
          <w:rFonts w:ascii="仿宋_GB2312" w:eastAsia="仿宋_GB2312" w:hint="eastAsia"/>
          <w:sz w:val="28"/>
          <w:szCs w:val="28"/>
        </w:rPr>
        <w:t>以上职称，</w:t>
      </w:r>
      <w:r w:rsidR="001E1F46">
        <w:rPr>
          <w:rFonts w:ascii="仿宋_GB2312" w:eastAsia="仿宋_GB2312" w:hint="eastAsia"/>
          <w:sz w:val="28"/>
          <w:szCs w:val="28"/>
        </w:rPr>
        <w:t>年龄</w:t>
      </w:r>
      <w:r w:rsidR="00093D98">
        <w:rPr>
          <w:rFonts w:ascii="仿宋_GB2312" w:eastAsia="仿宋_GB2312" w:hint="eastAsia"/>
          <w:sz w:val="28"/>
          <w:szCs w:val="28"/>
        </w:rPr>
        <w:t>在65周岁以下</w:t>
      </w:r>
      <w:r w:rsidR="00C532A6">
        <w:rPr>
          <w:rFonts w:ascii="仿宋_GB2312" w:eastAsia="仿宋_GB2312" w:hint="eastAsia"/>
          <w:sz w:val="28"/>
          <w:szCs w:val="28"/>
        </w:rPr>
        <w:t>，健康状况良好，且自行购买在华期间的医疗、意外保险。</w:t>
      </w:r>
    </w:p>
    <w:p w:rsidR="008E4F85" w:rsidRDefault="00C6170F" w:rsidP="00D75A0E">
      <w:pPr>
        <w:ind w:firstLine="555"/>
        <w:rPr>
          <w:rFonts w:ascii="仿宋_GB2312" w:eastAsia="仿宋_GB2312"/>
          <w:sz w:val="28"/>
          <w:szCs w:val="28"/>
        </w:rPr>
      </w:pPr>
      <w:r>
        <w:rPr>
          <w:rFonts w:ascii="仿宋_GB2312" w:eastAsia="仿宋_GB2312" w:hint="eastAsia"/>
          <w:sz w:val="28"/>
          <w:szCs w:val="28"/>
        </w:rPr>
        <w:t xml:space="preserve">第五条 </w:t>
      </w:r>
      <w:r w:rsidR="00A65787">
        <w:rPr>
          <w:rFonts w:ascii="仿宋_GB2312" w:eastAsia="仿宋_GB2312" w:hint="eastAsia"/>
          <w:sz w:val="28"/>
          <w:szCs w:val="28"/>
        </w:rPr>
        <w:t>每个项目</w:t>
      </w:r>
      <w:r w:rsidR="00FC0D9C">
        <w:rPr>
          <w:rFonts w:ascii="仿宋_GB2312" w:eastAsia="仿宋_GB2312" w:hint="eastAsia"/>
          <w:sz w:val="28"/>
          <w:szCs w:val="28"/>
        </w:rPr>
        <w:t>聘请1名</w:t>
      </w:r>
      <w:r w:rsidR="008D455F">
        <w:rPr>
          <w:rFonts w:ascii="仿宋_GB2312" w:eastAsia="仿宋_GB2312" w:hint="eastAsia"/>
          <w:sz w:val="28"/>
          <w:szCs w:val="28"/>
        </w:rPr>
        <w:t>外国</w:t>
      </w:r>
      <w:r w:rsidR="00FC0D9C">
        <w:rPr>
          <w:rFonts w:ascii="仿宋_GB2312" w:eastAsia="仿宋_GB2312" w:hint="eastAsia"/>
          <w:sz w:val="28"/>
          <w:szCs w:val="28"/>
        </w:rPr>
        <w:t xml:space="preserve">专家， </w:t>
      </w:r>
      <w:r w:rsidR="00A65787">
        <w:rPr>
          <w:rFonts w:ascii="仿宋_GB2312" w:eastAsia="仿宋_GB2312" w:hint="eastAsia"/>
          <w:sz w:val="28"/>
          <w:szCs w:val="28"/>
        </w:rPr>
        <w:t>每个学院</w:t>
      </w:r>
      <w:r w:rsidR="008E4F85">
        <w:rPr>
          <w:rFonts w:ascii="仿宋_GB2312" w:eastAsia="仿宋_GB2312" w:hint="eastAsia"/>
          <w:sz w:val="28"/>
          <w:szCs w:val="28"/>
        </w:rPr>
        <w:t>申报项目不超过3个。</w:t>
      </w:r>
    </w:p>
    <w:p w:rsidR="00220481" w:rsidRDefault="00220481" w:rsidP="00D75A0E">
      <w:pPr>
        <w:ind w:firstLine="555"/>
        <w:rPr>
          <w:rFonts w:ascii="仿宋_GB2312" w:eastAsia="仿宋_GB2312"/>
          <w:sz w:val="28"/>
          <w:szCs w:val="28"/>
        </w:rPr>
      </w:pPr>
    </w:p>
    <w:p w:rsidR="005E0E94" w:rsidRPr="00E007A3" w:rsidRDefault="00BF20DA" w:rsidP="005E0E94">
      <w:pPr>
        <w:ind w:firstLineChars="200" w:firstLine="643"/>
        <w:rPr>
          <w:rFonts w:ascii="仿宋_GB2312" w:eastAsia="仿宋_GB2312"/>
          <w:b/>
          <w:sz w:val="32"/>
          <w:szCs w:val="32"/>
        </w:rPr>
      </w:pPr>
      <w:r>
        <w:rPr>
          <w:rFonts w:ascii="仿宋_GB2312" w:eastAsia="仿宋_GB2312" w:hint="eastAsia"/>
          <w:b/>
          <w:sz w:val="32"/>
          <w:szCs w:val="32"/>
        </w:rPr>
        <w:t xml:space="preserve">     </w:t>
      </w:r>
      <w:r w:rsidR="00FC0D9C">
        <w:rPr>
          <w:rFonts w:ascii="仿宋_GB2312" w:eastAsia="仿宋_GB2312" w:hint="eastAsia"/>
          <w:b/>
          <w:sz w:val="32"/>
          <w:szCs w:val="32"/>
        </w:rPr>
        <w:t xml:space="preserve">第二章 </w:t>
      </w:r>
      <w:r>
        <w:rPr>
          <w:rFonts w:ascii="仿宋_GB2312" w:eastAsia="仿宋_GB2312" w:hint="eastAsia"/>
          <w:b/>
          <w:sz w:val="32"/>
          <w:szCs w:val="32"/>
        </w:rPr>
        <w:t>项目申请及审批程序</w:t>
      </w:r>
    </w:p>
    <w:p w:rsidR="005E0E94" w:rsidRDefault="00FC0D9C" w:rsidP="005E0E94">
      <w:pPr>
        <w:ind w:firstLineChars="200" w:firstLine="560"/>
        <w:rPr>
          <w:rFonts w:ascii="仿宋_GB2312" w:eastAsia="仿宋_GB2312"/>
          <w:sz w:val="28"/>
          <w:szCs w:val="28"/>
        </w:rPr>
      </w:pPr>
      <w:r>
        <w:rPr>
          <w:rFonts w:ascii="仿宋_GB2312" w:eastAsia="仿宋_GB2312" w:hint="eastAsia"/>
          <w:sz w:val="28"/>
          <w:szCs w:val="28"/>
        </w:rPr>
        <w:t xml:space="preserve">第六条 </w:t>
      </w:r>
      <w:r w:rsidR="000C6FDB">
        <w:rPr>
          <w:rFonts w:ascii="仿宋_GB2312" w:eastAsia="仿宋_GB2312" w:hint="eastAsia"/>
          <w:sz w:val="28"/>
          <w:szCs w:val="28"/>
        </w:rPr>
        <w:t>申请时间为</w:t>
      </w:r>
      <w:r w:rsidR="00A34DD5" w:rsidRPr="008E3AC0">
        <w:rPr>
          <w:rFonts w:ascii="仿宋_GB2312" w:eastAsia="仿宋_GB2312" w:hint="eastAsia"/>
          <w:sz w:val="28"/>
          <w:szCs w:val="28"/>
        </w:rPr>
        <w:t>每年两次，</w:t>
      </w:r>
      <w:r w:rsidR="00A34DD5">
        <w:rPr>
          <w:rFonts w:ascii="仿宋_GB2312" w:eastAsia="仿宋_GB2312" w:hint="eastAsia"/>
          <w:sz w:val="28"/>
          <w:szCs w:val="28"/>
        </w:rPr>
        <w:t>截止</w:t>
      </w:r>
      <w:r w:rsidR="00A34DD5" w:rsidRPr="008E3AC0">
        <w:rPr>
          <w:rFonts w:ascii="仿宋_GB2312" w:eastAsia="仿宋_GB2312" w:hint="eastAsia"/>
          <w:sz w:val="28"/>
          <w:szCs w:val="28"/>
        </w:rPr>
        <w:t>时间分别为每年的3月1日</w:t>
      </w:r>
      <w:r w:rsidR="00A34DD5" w:rsidRPr="008E3AC0">
        <w:rPr>
          <w:rFonts w:ascii="仿宋_GB2312" w:eastAsia="仿宋_GB2312" w:hint="eastAsia"/>
          <w:sz w:val="28"/>
          <w:szCs w:val="28"/>
        </w:rPr>
        <w:lastRenderedPageBreak/>
        <w:t>和9月1日。</w:t>
      </w:r>
    </w:p>
    <w:p w:rsidR="003B5C64" w:rsidRDefault="000C6FDB" w:rsidP="000C6FDB">
      <w:pPr>
        <w:spacing w:line="440" w:lineRule="atLeast"/>
        <w:rPr>
          <w:rFonts w:ascii="仿宋_GB2312" w:eastAsia="仿宋_GB2312"/>
          <w:sz w:val="28"/>
          <w:szCs w:val="28"/>
        </w:rPr>
      </w:pPr>
      <w:r>
        <w:rPr>
          <w:rFonts w:ascii="仿宋_GB2312" w:eastAsia="仿宋_GB2312" w:hint="eastAsia"/>
          <w:sz w:val="28"/>
          <w:szCs w:val="28"/>
        </w:rPr>
        <w:t xml:space="preserve">    </w:t>
      </w:r>
      <w:r w:rsidR="00FC0D9C">
        <w:rPr>
          <w:rFonts w:ascii="仿宋_GB2312" w:eastAsia="仿宋_GB2312" w:hint="eastAsia"/>
          <w:sz w:val="28"/>
          <w:szCs w:val="28"/>
        </w:rPr>
        <w:t xml:space="preserve">第七条 </w:t>
      </w:r>
      <w:r w:rsidR="008D455F">
        <w:rPr>
          <w:rFonts w:ascii="仿宋_GB2312" w:eastAsia="仿宋_GB2312" w:hint="eastAsia"/>
          <w:sz w:val="28"/>
          <w:szCs w:val="28"/>
        </w:rPr>
        <w:t>科研类项目的申请主体为教师（</w:t>
      </w:r>
      <w:proofErr w:type="gramStart"/>
      <w:r w:rsidR="008D455F">
        <w:rPr>
          <w:rFonts w:ascii="仿宋_GB2312" w:eastAsia="仿宋_GB2312" w:hint="eastAsia"/>
          <w:sz w:val="28"/>
          <w:szCs w:val="28"/>
        </w:rPr>
        <w:t>含研究</w:t>
      </w:r>
      <w:proofErr w:type="gramEnd"/>
      <w:r w:rsidR="008D455F">
        <w:rPr>
          <w:rFonts w:ascii="仿宋_GB2312" w:eastAsia="仿宋_GB2312" w:hint="eastAsia"/>
          <w:sz w:val="28"/>
          <w:szCs w:val="28"/>
        </w:rPr>
        <w:t>人员）</w:t>
      </w:r>
      <w:r w:rsidR="005E0E94">
        <w:rPr>
          <w:rFonts w:ascii="仿宋_GB2312" w:eastAsia="仿宋_GB2312" w:hint="eastAsia"/>
          <w:sz w:val="28"/>
          <w:szCs w:val="28"/>
        </w:rPr>
        <w:t>，授课类项目的申请主体为各学院(实体系)</w:t>
      </w:r>
      <w:r w:rsidR="00FC0D9C">
        <w:rPr>
          <w:rFonts w:ascii="仿宋_GB2312" w:eastAsia="仿宋_GB2312" w:hint="eastAsia"/>
          <w:sz w:val="28"/>
          <w:szCs w:val="28"/>
        </w:rPr>
        <w:t>。</w:t>
      </w:r>
    </w:p>
    <w:p w:rsidR="005E0E94" w:rsidRDefault="00FC0D9C" w:rsidP="005E0E94">
      <w:pPr>
        <w:ind w:firstLineChars="200" w:firstLine="560"/>
        <w:rPr>
          <w:rFonts w:ascii="仿宋_GB2312" w:eastAsia="仿宋_GB2312"/>
          <w:sz w:val="28"/>
          <w:szCs w:val="28"/>
        </w:rPr>
      </w:pPr>
      <w:r>
        <w:rPr>
          <w:rFonts w:ascii="仿宋_GB2312" w:eastAsia="仿宋_GB2312" w:hint="eastAsia"/>
          <w:sz w:val="28"/>
          <w:szCs w:val="28"/>
        </w:rPr>
        <w:t xml:space="preserve">第八条 </w:t>
      </w:r>
      <w:r w:rsidR="005E0E94">
        <w:rPr>
          <w:rFonts w:ascii="仿宋_GB2312" w:eastAsia="仿宋_GB2312" w:hint="eastAsia"/>
          <w:sz w:val="28"/>
          <w:szCs w:val="28"/>
        </w:rPr>
        <w:t>申请单位或个人按照要求填写项目申请书，经所在单位签署意见</w:t>
      </w:r>
      <w:r>
        <w:rPr>
          <w:rFonts w:ascii="仿宋_GB2312" w:eastAsia="仿宋_GB2312" w:hint="eastAsia"/>
          <w:sz w:val="28"/>
          <w:szCs w:val="28"/>
        </w:rPr>
        <w:t>后报国际合作与交流处</w:t>
      </w:r>
      <w:r w:rsidR="005E0E94">
        <w:rPr>
          <w:rFonts w:ascii="仿宋_GB2312" w:eastAsia="仿宋_GB2312" w:hint="eastAsia"/>
          <w:sz w:val="28"/>
          <w:szCs w:val="28"/>
        </w:rPr>
        <w:t>，由国际合作与交流处组织评审</w:t>
      </w:r>
      <w:r w:rsidR="00BF20DA">
        <w:rPr>
          <w:rFonts w:ascii="仿宋_GB2312" w:eastAsia="仿宋_GB2312" w:hint="eastAsia"/>
          <w:sz w:val="28"/>
          <w:szCs w:val="28"/>
        </w:rPr>
        <w:t>，</w:t>
      </w:r>
      <w:proofErr w:type="gramStart"/>
      <w:r w:rsidR="00BF20DA">
        <w:rPr>
          <w:rFonts w:ascii="仿宋_GB2312" w:eastAsia="仿宋_GB2312" w:hint="eastAsia"/>
          <w:sz w:val="28"/>
          <w:szCs w:val="28"/>
        </w:rPr>
        <w:t>报校领导</w:t>
      </w:r>
      <w:proofErr w:type="gramEnd"/>
      <w:r w:rsidR="00BF20DA">
        <w:rPr>
          <w:rFonts w:ascii="仿宋_GB2312" w:eastAsia="仿宋_GB2312" w:hint="eastAsia"/>
          <w:sz w:val="28"/>
          <w:szCs w:val="28"/>
        </w:rPr>
        <w:t>审批</w:t>
      </w:r>
      <w:r w:rsidR="005E0E94">
        <w:rPr>
          <w:rFonts w:ascii="仿宋_GB2312" w:eastAsia="仿宋_GB2312" w:hint="eastAsia"/>
          <w:sz w:val="28"/>
          <w:szCs w:val="28"/>
        </w:rPr>
        <w:t>后立项。</w:t>
      </w:r>
    </w:p>
    <w:p w:rsidR="005E0E94" w:rsidRDefault="005E0E94" w:rsidP="005E0E94">
      <w:pPr>
        <w:ind w:firstLineChars="200" w:firstLine="560"/>
        <w:rPr>
          <w:rFonts w:ascii="仿宋_GB2312" w:eastAsia="仿宋_GB2312"/>
          <w:sz w:val="28"/>
          <w:szCs w:val="28"/>
        </w:rPr>
      </w:pPr>
    </w:p>
    <w:p w:rsidR="005E0E94" w:rsidRPr="00E007A3" w:rsidRDefault="00BF20DA" w:rsidP="005E0E94">
      <w:pPr>
        <w:ind w:firstLineChars="200" w:firstLine="643"/>
        <w:rPr>
          <w:rFonts w:ascii="仿宋_GB2312" w:eastAsia="仿宋_GB2312"/>
          <w:b/>
          <w:sz w:val="32"/>
          <w:szCs w:val="32"/>
        </w:rPr>
      </w:pPr>
      <w:r>
        <w:rPr>
          <w:rFonts w:ascii="仿宋_GB2312" w:eastAsia="仿宋_GB2312" w:hint="eastAsia"/>
          <w:b/>
          <w:sz w:val="32"/>
          <w:szCs w:val="32"/>
        </w:rPr>
        <w:t xml:space="preserve">          </w:t>
      </w:r>
      <w:r w:rsidR="00FC0D9C">
        <w:rPr>
          <w:rFonts w:ascii="仿宋_GB2312" w:eastAsia="仿宋_GB2312" w:hint="eastAsia"/>
          <w:b/>
          <w:sz w:val="32"/>
          <w:szCs w:val="32"/>
        </w:rPr>
        <w:t>第三章 项目管理</w:t>
      </w:r>
    </w:p>
    <w:p w:rsidR="005E0E94" w:rsidRPr="00900C3B" w:rsidRDefault="00FC0D9C" w:rsidP="005E0E94">
      <w:pPr>
        <w:ind w:firstLineChars="200" w:firstLine="560"/>
        <w:rPr>
          <w:rFonts w:ascii="仿宋_GB2312" w:eastAsia="仿宋_GB2312"/>
          <w:sz w:val="28"/>
          <w:szCs w:val="28"/>
        </w:rPr>
      </w:pPr>
      <w:r>
        <w:rPr>
          <w:rFonts w:ascii="仿宋_GB2312" w:eastAsia="仿宋_GB2312" w:hAnsi="宋体" w:cs="宋体" w:hint="eastAsia"/>
          <w:sz w:val="28"/>
          <w:szCs w:val="28"/>
        </w:rPr>
        <w:t xml:space="preserve">第九条 </w:t>
      </w:r>
      <w:r w:rsidR="008D455F">
        <w:rPr>
          <w:rFonts w:ascii="仿宋_GB2312" w:eastAsia="仿宋_GB2312" w:hint="eastAsia"/>
          <w:sz w:val="28"/>
          <w:szCs w:val="28"/>
        </w:rPr>
        <w:t>以批准立项时间为起点</w:t>
      </w:r>
      <w:r w:rsidR="005E0E94" w:rsidRPr="00900C3B">
        <w:rPr>
          <w:rFonts w:ascii="仿宋_GB2312" w:eastAsia="仿宋_GB2312" w:hint="eastAsia"/>
          <w:sz w:val="28"/>
          <w:szCs w:val="28"/>
        </w:rPr>
        <w:t>，项目执行期不超过1年。</w:t>
      </w:r>
    </w:p>
    <w:p w:rsidR="005E0E94" w:rsidRDefault="00FC0D9C" w:rsidP="005E0E94">
      <w:pPr>
        <w:ind w:firstLineChars="200" w:firstLine="560"/>
        <w:rPr>
          <w:rFonts w:ascii="仿宋_GB2312" w:eastAsia="仿宋_GB2312"/>
          <w:sz w:val="28"/>
          <w:szCs w:val="28"/>
        </w:rPr>
      </w:pPr>
      <w:r>
        <w:rPr>
          <w:rFonts w:ascii="仿宋_GB2312" w:eastAsia="仿宋_GB2312" w:hAnsi="宋体" w:cs="宋体" w:hint="eastAsia"/>
          <w:sz w:val="28"/>
          <w:szCs w:val="28"/>
        </w:rPr>
        <w:t xml:space="preserve">第十条 </w:t>
      </w:r>
      <w:r w:rsidR="005E0E94">
        <w:rPr>
          <w:rFonts w:ascii="仿宋_GB2312" w:eastAsia="仿宋_GB2312" w:hAnsi="宋体" w:cs="宋体" w:hint="eastAsia"/>
          <w:sz w:val="28"/>
          <w:szCs w:val="28"/>
        </w:rPr>
        <w:t>各项目负责人须在项目结束后一个月内填报</w:t>
      </w:r>
      <w:r>
        <w:rPr>
          <w:rFonts w:ascii="仿宋_GB2312" w:eastAsia="仿宋_GB2312" w:hAnsi="宋体" w:cs="宋体" w:hint="eastAsia"/>
          <w:sz w:val="28"/>
          <w:szCs w:val="28"/>
        </w:rPr>
        <w:t>《</w:t>
      </w:r>
      <w:r w:rsidR="005E0E94">
        <w:rPr>
          <w:rFonts w:ascii="仿宋_GB2312" w:eastAsia="仿宋_GB2312" w:hAnsi="宋体" w:cs="宋体" w:hint="eastAsia"/>
          <w:sz w:val="28"/>
          <w:szCs w:val="28"/>
        </w:rPr>
        <w:t>中山大学校级重点项目结题报告书</w:t>
      </w:r>
      <w:r>
        <w:rPr>
          <w:rFonts w:ascii="仿宋_GB2312" w:eastAsia="仿宋_GB2312" w:hAnsi="宋体" w:cs="宋体" w:hint="eastAsia"/>
          <w:sz w:val="28"/>
          <w:szCs w:val="28"/>
        </w:rPr>
        <w:t>》</w:t>
      </w:r>
      <w:r w:rsidR="005E0E94">
        <w:rPr>
          <w:rFonts w:ascii="仿宋_GB2312" w:eastAsia="仿宋_GB2312" w:hAnsi="宋体" w:cs="宋体" w:hint="eastAsia"/>
          <w:sz w:val="28"/>
          <w:szCs w:val="28"/>
        </w:rPr>
        <w:t>，报</w:t>
      </w:r>
      <w:r>
        <w:rPr>
          <w:rFonts w:ascii="仿宋_GB2312" w:eastAsia="仿宋_GB2312" w:hint="eastAsia"/>
          <w:sz w:val="28"/>
          <w:szCs w:val="28"/>
        </w:rPr>
        <w:t>国际合作与交流处</w:t>
      </w:r>
      <w:r w:rsidR="005E0E94">
        <w:rPr>
          <w:rFonts w:ascii="仿宋_GB2312" w:eastAsia="仿宋_GB2312" w:hint="eastAsia"/>
          <w:sz w:val="28"/>
          <w:szCs w:val="28"/>
        </w:rPr>
        <w:t>评估。</w:t>
      </w:r>
    </w:p>
    <w:p w:rsidR="005E0E94" w:rsidRDefault="00FC0D9C" w:rsidP="005E0E94">
      <w:pPr>
        <w:ind w:firstLineChars="200" w:firstLine="560"/>
        <w:rPr>
          <w:rFonts w:ascii="仿宋_GB2312" w:eastAsia="仿宋_GB2312"/>
          <w:sz w:val="28"/>
          <w:szCs w:val="28"/>
        </w:rPr>
      </w:pPr>
      <w:r>
        <w:rPr>
          <w:rFonts w:ascii="仿宋_GB2312" w:eastAsia="仿宋_GB2312" w:hint="eastAsia"/>
          <w:sz w:val="28"/>
          <w:szCs w:val="28"/>
        </w:rPr>
        <w:t>第十一条 在项目执行</w:t>
      </w:r>
      <w:r w:rsidR="005E0E94">
        <w:rPr>
          <w:rFonts w:ascii="仿宋_GB2312" w:eastAsia="仿宋_GB2312" w:hint="eastAsia"/>
          <w:sz w:val="28"/>
          <w:szCs w:val="28"/>
        </w:rPr>
        <w:t>过程中，国际合作与交流处有权对该项目的经费使用及项目实施情况进行检查和监督。</w:t>
      </w:r>
    </w:p>
    <w:p w:rsidR="005E0E94" w:rsidRDefault="005E0E94" w:rsidP="005E0E94">
      <w:pPr>
        <w:ind w:firstLineChars="200" w:firstLine="560"/>
        <w:rPr>
          <w:rFonts w:ascii="仿宋_GB2312" w:eastAsia="仿宋_GB2312"/>
          <w:sz w:val="28"/>
          <w:szCs w:val="28"/>
        </w:rPr>
      </w:pPr>
    </w:p>
    <w:p w:rsidR="005E0E94" w:rsidRDefault="00BF20DA" w:rsidP="005E0E94">
      <w:pPr>
        <w:ind w:firstLineChars="200" w:firstLine="643"/>
        <w:rPr>
          <w:rFonts w:ascii="仿宋_GB2312" w:eastAsia="仿宋_GB2312"/>
          <w:b/>
          <w:sz w:val="32"/>
          <w:szCs w:val="32"/>
        </w:rPr>
      </w:pPr>
      <w:r>
        <w:rPr>
          <w:rFonts w:ascii="仿宋_GB2312" w:eastAsia="仿宋_GB2312" w:hint="eastAsia"/>
          <w:b/>
          <w:sz w:val="32"/>
          <w:szCs w:val="32"/>
        </w:rPr>
        <w:t xml:space="preserve">         </w:t>
      </w:r>
      <w:r w:rsidR="00FC0D9C">
        <w:rPr>
          <w:rFonts w:ascii="仿宋_GB2312" w:eastAsia="仿宋_GB2312" w:hint="eastAsia"/>
          <w:b/>
          <w:sz w:val="32"/>
          <w:szCs w:val="32"/>
        </w:rPr>
        <w:t>第四章 项目经费使用</w:t>
      </w:r>
    </w:p>
    <w:p w:rsidR="005E0E94" w:rsidRDefault="00FC0D9C" w:rsidP="005E0E94">
      <w:pPr>
        <w:ind w:firstLineChars="200" w:firstLine="560"/>
        <w:rPr>
          <w:rFonts w:ascii="仿宋_GB2312" w:eastAsia="仿宋_GB2312"/>
          <w:sz w:val="28"/>
          <w:szCs w:val="28"/>
        </w:rPr>
      </w:pPr>
      <w:r>
        <w:rPr>
          <w:rFonts w:ascii="仿宋_GB2312" w:eastAsia="仿宋_GB2312" w:hint="eastAsia"/>
          <w:sz w:val="28"/>
          <w:szCs w:val="28"/>
        </w:rPr>
        <w:t xml:space="preserve">第十二条 </w:t>
      </w:r>
      <w:r w:rsidR="00BF20DA">
        <w:rPr>
          <w:rFonts w:ascii="仿宋_GB2312" w:eastAsia="仿宋_GB2312" w:hint="eastAsia"/>
          <w:sz w:val="28"/>
          <w:szCs w:val="28"/>
        </w:rPr>
        <w:t>经费</w:t>
      </w:r>
      <w:r w:rsidR="005E0E94">
        <w:rPr>
          <w:rFonts w:ascii="仿宋_GB2312" w:eastAsia="仿宋_GB2312" w:hint="eastAsia"/>
          <w:sz w:val="28"/>
          <w:szCs w:val="28"/>
        </w:rPr>
        <w:t>使用严格执行学校</w:t>
      </w:r>
      <w:r w:rsidR="00BF20DA">
        <w:rPr>
          <w:rFonts w:ascii="仿宋_GB2312" w:eastAsia="仿宋_GB2312" w:hint="eastAsia"/>
          <w:sz w:val="28"/>
          <w:szCs w:val="28"/>
        </w:rPr>
        <w:t>的财务规章制度，专款专用，接受</w:t>
      </w:r>
      <w:r w:rsidR="005E0E94">
        <w:rPr>
          <w:rFonts w:ascii="仿宋_GB2312" w:eastAsia="仿宋_GB2312" w:hint="eastAsia"/>
          <w:sz w:val="28"/>
          <w:szCs w:val="28"/>
        </w:rPr>
        <w:t>国际合作与交流处及财务</w:t>
      </w:r>
      <w:r w:rsidR="008D455F">
        <w:rPr>
          <w:rFonts w:ascii="仿宋_GB2312" w:eastAsia="仿宋_GB2312" w:hint="eastAsia"/>
          <w:sz w:val="28"/>
          <w:szCs w:val="28"/>
        </w:rPr>
        <w:t>与国资管理处的监督和检查。项目</w:t>
      </w:r>
      <w:r w:rsidR="005E0E94">
        <w:rPr>
          <w:rFonts w:ascii="仿宋_GB2312" w:eastAsia="仿宋_GB2312" w:hint="eastAsia"/>
          <w:sz w:val="28"/>
          <w:szCs w:val="28"/>
        </w:rPr>
        <w:t>负责人同时担任该项目</w:t>
      </w:r>
      <w:r w:rsidR="008D455F">
        <w:rPr>
          <w:rFonts w:ascii="仿宋_GB2312" w:eastAsia="仿宋_GB2312" w:hint="eastAsia"/>
          <w:sz w:val="28"/>
          <w:szCs w:val="28"/>
        </w:rPr>
        <w:t>的</w:t>
      </w:r>
      <w:r w:rsidR="005E0E94">
        <w:rPr>
          <w:rFonts w:ascii="仿宋_GB2312" w:eastAsia="仿宋_GB2312" w:hint="eastAsia"/>
          <w:sz w:val="28"/>
          <w:szCs w:val="28"/>
        </w:rPr>
        <w:t>财务责任人。</w:t>
      </w:r>
    </w:p>
    <w:p w:rsidR="005E0E94" w:rsidRDefault="00887E5A" w:rsidP="005E0E94">
      <w:pPr>
        <w:ind w:firstLineChars="200" w:firstLine="560"/>
        <w:rPr>
          <w:rFonts w:ascii="仿宋_GB2312" w:eastAsia="仿宋_GB2312"/>
          <w:sz w:val="28"/>
          <w:szCs w:val="28"/>
        </w:rPr>
      </w:pPr>
      <w:r>
        <w:rPr>
          <w:rFonts w:ascii="仿宋_GB2312" w:eastAsia="仿宋_GB2312" w:hint="eastAsia"/>
          <w:sz w:val="28"/>
          <w:szCs w:val="28"/>
        </w:rPr>
        <w:t>项目执行过程中所产生的外国专家来校</w:t>
      </w:r>
      <w:r w:rsidR="005E0E94">
        <w:rPr>
          <w:rFonts w:ascii="仿宋_GB2312" w:eastAsia="仿宋_GB2312" w:hint="eastAsia"/>
          <w:sz w:val="28"/>
          <w:szCs w:val="28"/>
        </w:rPr>
        <w:t>费用，</w:t>
      </w:r>
      <w:r w:rsidR="00FC0D9C">
        <w:rPr>
          <w:rFonts w:ascii="仿宋_GB2312" w:eastAsia="仿宋_GB2312" w:hint="eastAsia"/>
          <w:sz w:val="28"/>
          <w:szCs w:val="28"/>
        </w:rPr>
        <w:t>由</w:t>
      </w:r>
      <w:r w:rsidR="005E0E94">
        <w:rPr>
          <w:rFonts w:ascii="仿宋_GB2312" w:eastAsia="仿宋_GB2312" w:hint="eastAsia"/>
          <w:sz w:val="28"/>
          <w:szCs w:val="28"/>
        </w:rPr>
        <w:t>项目负责人提交</w:t>
      </w:r>
      <w:r w:rsidR="00FC0D9C">
        <w:rPr>
          <w:rFonts w:ascii="仿宋_GB2312" w:eastAsia="仿宋_GB2312" w:hint="eastAsia"/>
          <w:sz w:val="28"/>
          <w:szCs w:val="28"/>
        </w:rPr>
        <w:t>《</w:t>
      </w:r>
      <w:r w:rsidR="005E0E94">
        <w:rPr>
          <w:rFonts w:ascii="仿宋_GB2312" w:eastAsia="仿宋_GB2312" w:hAnsi="宋体" w:cs="宋体" w:hint="eastAsia"/>
          <w:sz w:val="28"/>
          <w:szCs w:val="28"/>
        </w:rPr>
        <w:t>中山大学聘请外国专家校级重点项目执行情况报告书</w:t>
      </w:r>
      <w:r w:rsidR="00860A12">
        <w:rPr>
          <w:rFonts w:ascii="仿宋_GB2312" w:eastAsia="仿宋_GB2312" w:hAnsi="宋体" w:cs="宋体" w:hint="eastAsia"/>
          <w:sz w:val="28"/>
          <w:szCs w:val="28"/>
        </w:rPr>
        <w:t>》</w:t>
      </w:r>
      <w:r w:rsidR="008D455F">
        <w:rPr>
          <w:rFonts w:ascii="仿宋_GB2312" w:eastAsia="仿宋_GB2312" w:hint="eastAsia"/>
          <w:sz w:val="28"/>
          <w:szCs w:val="28"/>
        </w:rPr>
        <w:t>及报销凭证，经国际合作与交流处办公室审核</w:t>
      </w:r>
      <w:r w:rsidR="005E0E94">
        <w:rPr>
          <w:rFonts w:ascii="仿宋_GB2312" w:eastAsia="仿宋_GB2312" w:hint="eastAsia"/>
          <w:sz w:val="28"/>
          <w:szCs w:val="28"/>
        </w:rPr>
        <w:t>后，实报实销。</w:t>
      </w:r>
    </w:p>
    <w:p w:rsidR="005E0E94" w:rsidRDefault="00FC0D9C" w:rsidP="00860A12">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第十三条 </w:t>
      </w:r>
      <w:r w:rsidR="00220481">
        <w:rPr>
          <w:rFonts w:ascii="仿宋_GB2312" w:eastAsia="仿宋_GB2312" w:hAnsi="宋体" w:cs="宋体" w:hint="eastAsia"/>
          <w:sz w:val="28"/>
          <w:szCs w:val="28"/>
        </w:rPr>
        <w:t>该项目</w:t>
      </w:r>
      <w:r w:rsidR="008D455F">
        <w:rPr>
          <w:rFonts w:ascii="仿宋_GB2312" w:eastAsia="仿宋_GB2312" w:hAnsi="宋体" w:cs="宋体" w:hint="eastAsia"/>
          <w:sz w:val="28"/>
          <w:szCs w:val="28"/>
        </w:rPr>
        <w:t>经费可用于</w:t>
      </w:r>
      <w:r w:rsidR="00BF20DA">
        <w:rPr>
          <w:rFonts w:ascii="仿宋_GB2312" w:eastAsia="仿宋_GB2312" w:hAnsi="宋体" w:cs="宋体" w:hint="eastAsia"/>
          <w:sz w:val="28"/>
          <w:szCs w:val="28"/>
        </w:rPr>
        <w:t>国专家的国际旅费、在校期间的生</w:t>
      </w:r>
      <w:r w:rsidR="00BF20DA">
        <w:rPr>
          <w:rFonts w:ascii="仿宋_GB2312" w:eastAsia="仿宋_GB2312" w:hAnsi="宋体" w:cs="宋体" w:hint="eastAsia"/>
          <w:sz w:val="28"/>
          <w:szCs w:val="28"/>
        </w:rPr>
        <w:lastRenderedPageBreak/>
        <w:t>活津贴和</w:t>
      </w:r>
      <w:r w:rsidR="005E0E94">
        <w:rPr>
          <w:rFonts w:ascii="仿宋_GB2312" w:eastAsia="仿宋_GB2312" w:hAnsi="宋体" w:cs="宋体" w:hint="eastAsia"/>
          <w:sz w:val="28"/>
          <w:szCs w:val="28"/>
        </w:rPr>
        <w:t>住宿费。</w:t>
      </w:r>
      <w:r w:rsidR="00887E5A">
        <w:rPr>
          <w:rFonts w:ascii="仿宋_GB2312" w:eastAsia="仿宋_GB2312" w:hAnsi="宋体" w:cs="宋体" w:hint="eastAsia"/>
          <w:sz w:val="28"/>
          <w:szCs w:val="28"/>
        </w:rPr>
        <w:t>外国专家校外发生的费用，不在开支范围。</w:t>
      </w:r>
      <w:r w:rsidR="000F601C">
        <w:rPr>
          <w:rFonts w:ascii="仿宋_GB2312" w:eastAsia="仿宋_GB2312" w:hAnsi="宋体" w:cs="宋体" w:hint="eastAsia"/>
          <w:sz w:val="28"/>
          <w:szCs w:val="28"/>
        </w:rPr>
        <w:t xml:space="preserve"> </w:t>
      </w:r>
    </w:p>
    <w:p w:rsidR="005E0E94" w:rsidRDefault="005E0E94" w:rsidP="005E0E94">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开支标准：</w:t>
      </w:r>
    </w:p>
    <w:p w:rsidR="003B5C64" w:rsidRDefault="00BF20DA" w:rsidP="00860A12">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国际旅费资助</w:t>
      </w:r>
      <w:r w:rsidR="001003A9">
        <w:rPr>
          <w:rFonts w:ascii="仿宋_GB2312" w:eastAsia="仿宋_GB2312" w:hAnsi="宋体" w:cs="宋体" w:hint="eastAsia"/>
          <w:sz w:val="28"/>
          <w:szCs w:val="28"/>
        </w:rPr>
        <w:t>经济舱直线往返机票</w:t>
      </w:r>
      <w:r>
        <w:rPr>
          <w:rFonts w:ascii="仿宋_GB2312" w:eastAsia="仿宋_GB2312" w:hAnsi="宋体" w:cs="宋体" w:hint="eastAsia"/>
          <w:sz w:val="28"/>
          <w:szCs w:val="28"/>
        </w:rPr>
        <w:t>，</w:t>
      </w:r>
      <w:r w:rsidR="001003A9">
        <w:rPr>
          <w:rFonts w:ascii="仿宋_GB2312" w:eastAsia="仿宋_GB2312" w:hAnsi="宋体" w:cs="宋体" w:hint="eastAsia"/>
          <w:sz w:val="28"/>
          <w:szCs w:val="28"/>
        </w:rPr>
        <w:t>（</w:t>
      </w:r>
      <w:r>
        <w:rPr>
          <w:rFonts w:ascii="仿宋_GB2312" w:eastAsia="仿宋_GB2312" w:hAnsi="宋体" w:cs="宋体" w:hint="eastAsia"/>
          <w:sz w:val="28"/>
          <w:szCs w:val="28"/>
        </w:rPr>
        <w:t>尽</w:t>
      </w:r>
      <w:r w:rsidR="001003A9">
        <w:rPr>
          <w:rFonts w:ascii="仿宋_GB2312" w:eastAsia="仿宋_GB2312" w:hAnsi="宋体" w:cs="宋体" w:hint="eastAsia"/>
          <w:sz w:val="28"/>
          <w:szCs w:val="28"/>
        </w:rPr>
        <w:t>可能乘坐中国航空公司的航班）</w:t>
      </w:r>
      <w:r>
        <w:rPr>
          <w:rFonts w:ascii="仿宋_GB2312" w:eastAsia="仿宋_GB2312" w:hAnsi="宋体" w:cs="宋体" w:hint="eastAsia"/>
          <w:sz w:val="28"/>
          <w:szCs w:val="28"/>
        </w:rPr>
        <w:t>，</w:t>
      </w:r>
      <w:r w:rsidR="00237301">
        <w:rPr>
          <w:rFonts w:ascii="仿宋_GB2312" w:eastAsia="仿宋_GB2312" w:hAnsi="宋体" w:cs="宋体" w:hint="eastAsia"/>
          <w:sz w:val="28"/>
          <w:szCs w:val="28"/>
        </w:rPr>
        <w:t>资助标准上限为15000元。</w:t>
      </w:r>
      <w:proofErr w:type="gramStart"/>
      <w:r>
        <w:rPr>
          <w:rFonts w:ascii="仿宋_GB2312" w:eastAsia="仿宋_GB2312" w:hAnsi="宋体" w:cs="宋体" w:hint="eastAsia"/>
          <w:sz w:val="28"/>
          <w:szCs w:val="28"/>
        </w:rPr>
        <w:t>凭</w:t>
      </w:r>
      <w:r>
        <w:rPr>
          <w:rFonts w:ascii="仿宋_GB2312" w:eastAsia="仿宋_GB2312" w:hint="eastAsia"/>
          <w:sz w:val="28"/>
          <w:szCs w:val="28"/>
        </w:rPr>
        <w:t>外国</w:t>
      </w:r>
      <w:proofErr w:type="gramEnd"/>
      <w:r>
        <w:rPr>
          <w:rFonts w:ascii="仿宋_GB2312" w:eastAsia="仿宋_GB2312" w:hint="eastAsia"/>
          <w:sz w:val="28"/>
          <w:szCs w:val="28"/>
        </w:rPr>
        <w:t>专家的护照首</w:t>
      </w:r>
      <w:r w:rsidR="008D455F">
        <w:rPr>
          <w:rFonts w:ascii="仿宋_GB2312" w:eastAsia="仿宋_GB2312" w:hint="eastAsia"/>
          <w:sz w:val="28"/>
          <w:szCs w:val="28"/>
        </w:rPr>
        <w:t>页和签证出入境页复印件、国际机票发票或电子机票行程单打印件、登机</w:t>
      </w:r>
      <w:r>
        <w:rPr>
          <w:rFonts w:ascii="仿宋_GB2312" w:eastAsia="仿宋_GB2312" w:hint="eastAsia"/>
          <w:sz w:val="28"/>
          <w:szCs w:val="28"/>
        </w:rPr>
        <w:t>牌原件实报实销。</w:t>
      </w:r>
    </w:p>
    <w:p w:rsidR="00BF20DA" w:rsidRDefault="00434D10" w:rsidP="00434D10">
      <w:pPr>
        <w:rPr>
          <w:rFonts w:ascii="仿宋_GB2312" w:eastAsia="仿宋_GB2312" w:hAnsi="宋体" w:cs="宋体"/>
          <w:sz w:val="28"/>
          <w:szCs w:val="28"/>
        </w:rPr>
      </w:pPr>
      <w:r>
        <w:rPr>
          <w:rFonts w:ascii="仿宋_GB2312" w:eastAsia="仿宋_GB2312" w:hAnsi="宋体" w:cs="宋体" w:hint="eastAsia"/>
          <w:sz w:val="28"/>
          <w:szCs w:val="28"/>
        </w:rPr>
        <w:t xml:space="preserve">    </w:t>
      </w:r>
      <w:r w:rsidR="005E0E94">
        <w:rPr>
          <w:rFonts w:ascii="仿宋_GB2312" w:eastAsia="仿宋_GB2312" w:hAnsi="宋体" w:cs="宋体" w:hint="eastAsia"/>
          <w:sz w:val="28"/>
          <w:szCs w:val="28"/>
        </w:rPr>
        <w:t>生活津贴按外国专家实际来</w:t>
      </w:r>
      <w:r w:rsidR="00237301">
        <w:rPr>
          <w:rFonts w:ascii="仿宋_GB2312" w:eastAsia="仿宋_GB2312" w:hAnsi="宋体" w:cs="宋体" w:hint="eastAsia"/>
          <w:sz w:val="28"/>
          <w:szCs w:val="28"/>
        </w:rPr>
        <w:t>校工作</w:t>
      </w:r>
      <w:r w:rsidR="005E0E94">
        <w:rPr>
          <w:rFonts w:ascii="仿宋_GB2312" w:eastAsia="仿宋_GB2312" w:hAnsi="宋体" w:cs="宋体" w:hint="eastAsia"/>
          <w:sz w:val="28"/>
          <w:szCs w:val="28"/>
        </w:rPr>
        <w:t>时间</w:t>
      </w:r>
      <w:r w:rsidR="00860A12">
        <w:rPr>
          <w:rFonts w:ascii="仿宋_GB2312" w:eastAsia="仿宋_GB2312" w:hAnsi="宋体" w:cs="宋体" w:hint="eastAsia"/>
          <w:sz w:val="28"/>
          <w:szCs w:val="28"/>
        </w:rPr>
        <w:t>计算</w:t>
      </w:r>
      <w:r w:rsidR="005E0E94">
        <w:rPr>
          <w:rFonts w:ascii="仿宋_GB2312" w:eastAsia="仿宋_GB2312" w:hAnsi="宋体" w:cs="宋体" w:hint="eastAsia"/>
          <w:sz w:val="28"/>
          <w:szCs w:val="28"/>
        </w:rPr>
        <w:t>，教授</w:t>
      </w:r>
      <w:r>
        <w:rPr>
          <w:rFonts w:ascii="仿宋_GB2312" w:eastAsia="仿宋_GB2312" w:hAnsi="宋体" w:cs="宋体" w:hint="eastAsia"/>
          <w:sz w:val="28"/>
          <w:szCs w:val="28"/>
        </w:rPr>
        <w:t>按</w:t>
      </w:r>
      <w:r w:rsidR="005E0E94" w:rsidRPr="00900C3B">
        <w:rPr>
          <w:rFonts w:ascii="仿宋_GB2312" w:eastAsia="仿宋_GB2312" w:hint="eastAsia"/>
          <w:sz w:val="28"/>
          <w:szCs w:val="28"/>
        </w:rPr>
        <w:t>250元/天</w:t>
      </w:r>
      <w:r w:rsidR="00237301">
        <w:rPr>
          <w:rFonts w:ascii="仿宋_GB2312" w:eastAsia="仿宋_GB2312" w:hint="eastAsia"/>
          <w:sz w:val="28"/>
          <w:szCs w:val="28"/>
        </w:rPr>
        <w:t>/人</w:t>
      </w:r>
      <w:r w:rsidR="005E0E94">
        <w:rPr>
          <w:rFonts w:ascii="仿宋_GB2312" w:eastAsia="仿宋_GB2312" w:hAnsi="宋体" w:cs="宋体" w:hint="eastAsia"/>
          <w:sz w:val="28"/>
          <w:szCs w:val="28"/>
        </w:rPr>
        <w:t xml:space="preserve">发放，副教授按 </w:t>
      </w:r>
      <w:r w:rsidR="005E0E94">
        <w:rPr>
          <w:rFonts w:ascii="仿宋_GB2312" w:eastAsia="仿宋_GB2312" w:hint="eastAsia"/>
          <w:sz w:val="28"/>
          <w:szCs w:val="28"/>
        </w:rPr>
        <w:t>200</w:t>
      </w:r>
      <w:r w:rsidR="005E0E94" w:rsidRPr="00900C3B">
        <w:rPr>
          <w:rFonts w:ascii="仿宋_GB2312" w:eastAsia="仿宋_GB2312" w:hint="eastAsia"/>
          <w:sz w:val="28"/>
          <w:szCs w:val="28"/>
        </w:rPr>
        <w:t>元/天</w:t>
      </w:r>
      <w:r w:rsidR="00237301">
        <w:rPr>
          <w:rFonts w:ascii="仿宋_GB2312" w:eastAsia="仿宋_GB2312" w:hint="eastAsia"/>
          <w:sz w:val="28"/>
          <w:szCs w:val="28"/>
        </w:rPr>
        <w:t>/ 人</w:t>
      </w:r>
      <w:r w:rsidR="005E0E94">
        <w:rPr>
          <w:rFonts w:ascii="仿宋_GB2312" w:eastAsia="仿宋_GB2312" w:hAnsi="宋体" w:cs="宋体" w:hint="eastAsia"/>
          <w:sz w:val="28"/>
          <w:szCs w:val="28"/>
        </w:rPr>
        <w:t>发放</w:t>
      </w:r>
      <w:r w:rsidR="00601A00">
        <w:rPr>
          <w:rFonts w:ascii="仿宋_GB2312" w:eastAsia="仿宋_GB2312" w:hAnsi="宋体" w:cs="宋体" w:hint="eastAsia"/>
          <w:sz w:val="28"/>
          <w:szCs w:val="28"/>
        </w:rPr>
        <w:t>，以学校财务</w:t>
      </w:r>
      <w:r w:rsidR="008D455F">
        <w:rPr>
          <w:rFonts w:ascii="仿宋_GB2312" w:eastAsia="仿宋_GB2312" w:hAnsi="宋体" w:cs="宋体" w:hint="eastAsia"/>
          <w:sz w:val="28"/>
          <w:szCs w:val="28"/>
        </w:rPr>
        <w:t>与国资管理</w:t>
      </w:r>
      <w:r w:rsidR="00601A00">
        <w:rPr>
          <w:rFonts w:ascii="仿宋_GB2312" w:eastAsia="仿宋_GB2312" w:hAnsi="宋体" w:cs="宋体" w:hint="eastAsia"/>
          <w:sz w:val="28"/>
          <w:szCs w:val="28"/>
        </w:rPr>
        <w:t>处薪酬个税系统生成的印领表，由外国</w:t>
      </w:r>
      <w:r>
        <w:rPr>
          <w:rFonts w:ascii="仿宋_GB2312" w:eastAsia="仿宋_GB2312" w:hAnsi="宋体" w:cs="宋体" w:hint="eastAsia"/>
          <w:sz w:val="28"/>
          <w:szCs w:val="28"/>
        </w:rPr>
        <w:t>专家亲笔签名领取</w:t>
      </w:r>
      <w:r w:rsidR="005E0E94">
        <w:rPr>
          <w:rFonts w:ascii="仿宋_GB2312" w:eastAsia="仿宋_GB2312" w:hAnsi="宋体" w:cs="宋体" w:hint="eastAsia"/>
          <w:sz w:val="28"/>
          <w:szCs w:val="28"/>
        </w:rPr>
        <w:t>；住宿费</w:t>
      </w:r>
      <w:r w:rsidR="008727E4">
        <w:rPr>
          <w:rFonts w:ascii="仿宋_GB2312" w:eastAsia="仿宋_GB2312" w:hAnsi="宋体" w:cs="宋体" w:hint="eastAsia"/>
          <w:sz w:val="28"/>
          <w:szCs w:val="28"/>
        </w:rPr>
        <w:t xml:space="preserve">教授按 </w:t>
      </w:r>
      <w:r w:rsidR="008727E4">
        <w:rPr>
          <w:rFonts w:ascii="仿宋_GB2312" w:eastAsia="仿宋_GB2312" w:hint="eastAsia"/>
          <w:sz w:val="28"/>
          <w:szCs w:val="28"/>
        </w:rPr>
        <w:t>3</w:t>
      </w:r>
      <w:r w:rsidR="008727E4" w:rsidRPr="00900C3B">
        <w:rPr>
          <w:rFonts w:ascii="仿宋_GB2312" w:eastAsia="仿宋_GB2312" w:hint="eastAsia"/>
          <w:sz w:val="28"/>
          <w:szCs w:val="28"/>
        </w:rPr>
        <w:t>50元/天</w:t>
      </w:r>
      <w:r w:rsidR="008727E4">
        <w:rPr>
          <w:rFonts w:ascii="仿宋_GB2312" w:eastAsia="仿宋_GB2312" w:hint="eastAsia"/>
          <w:sz w:val="28"/>
          <w:szCs w:val="28"/>
        </w:rPr>
        <w:t>/人</w:t>
      </w:r>
      <w:r w:rsidR="00601A00">
        <w:rPr>
          <w:rFonts w:ascii="仿宋_GB2312" w:eastAsia="仿宋_GB2312" w:hAnsi="宋体" w:cs="宋体" w:hint="eastAsia"/>
          <w:sz w:val="28"/>
          <w:szCs w:val="28"/>
        </w:rPr>
        <w:t>支付</w:t>
      </w:r>
      <w:r w:rsidR="008727E4">
        <w:rPr>
          <w:rFonts w:ascii="仿宋_GB2312" w:eastAsia="仿宋_GB2312" w:hAnsi="宋体" w:cs="宋体" w:hint="eastAsia"/>
          <w:sz w:val="28"/>
          <w:szCs w:val="28"/>
        </w:rPr>
        <w:t xml:space="preserve">，副教授按 </w:t>
      </w:r>
      <w:r w:rsidR="008727E4">
        <w:rPr>
          <w:rFonts w:ascii="仿宋_GB2312" w:eastAsia="仿宋_GB2312" w:hint="eastAsia"/>
          <w:sz w:val="28"/>
          <w:szCs w:val="28"/>
        </w:rPr>
        <w:t>300</w:t>
      </w:r>
      <w:r w:rsidR="008727E4" w:rsidRPr="00900C3B">
        <w:rPr>
          <w:rFonts w:ascii="仿宋_GB2312" w:eastAsia="仿宋_GB2312" w:hint="eastAsia"/>
          <w:sz w:val="28"/>
          <w:szCs w:val="28"/>
        </w:rPr>
        <w:t>元/天</w:t>
      </w:r>
      <w:r w:rsidR="008727E4">
        <w:rPr>
          <w:rFonts w:ascii="仿宋_GB2312" w:eastAsia="仿宋_GB2312" w:hint="eastAsia"/>
          <w:sz w:val="28"/>
          <w:szCs w:val="28"/>
        </w:rPr>
        <w:t>/ 人</w:t>
      </w:r>
      <w:r w:rsidR="008727E4">
        <w:rPr>
          <w:rFonts w:ascii="仿宋_GB2312" w:eastAsia="仿宋_GB2312" w:hAnsi="宋体" w:cs="宋体" w:hint="eastAsia"/>
          <w:sz w:val="28"/>
          <w:szCs w:val="28"/>
        </w:rPr>
        <w:t>支付</w:t>
      </w:r>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凭校内转</w:t>
      </w:r>
      <w:proofErr w:type="gramEnd"/>
      <w:r>
        <w:rPr>
          <w:rFonts w:ascii="仿宋_GB2312" w:eastAsia="仿宋_GB2312" w:hAnsi="宋体" w:cs="宋体" w:hint="eastAsia"/>
          <w:sz w:val="28"/>
          <w:szCs w:val="28"/>
        </w:rPr>
        <w:t>账单或住宿发票实报实销。</w:t>
      </w:r>
    </w:p>
    <w:p w:rsidR="00293136" w:rsidRDefault="00293136" w:rsidP="00BF20DA">
      <w:pPr>
        <w:ind w:leftChars="267" w:left="561" w:firstLineChars="100" w:firstLine="280"/>
        <w:rPr>
          <w:rFonts w:ascii="仿宋_GB2312" w:eastAsia="仿宋_GB2312"/>
          <w:sz w:val="28"/>
          <w:szCs w:val="28"/>
        </w:rPr>
      </w:pPr>
    </w:p>
    <w:p w:rsidR="00FC0D9C" w:rsidRDefault="005E0E94" w:rsidP="005E0E94">
      <w:pPr>
        <w:rPr>
          <w:rFonts w:ascii="仿宋_GB2312" w:eastAsia="仿宋_GB2312" w:hAnsi="宋体" w:cs="宋体"/>
          <w:b/>
          <w:sz w:val="32"/>
          <w:szCs w:val="32"/>
        </w:rPr>
      </w:pPr>
      <w:r>
        <w:rPr>
          <w:rFonts w:ascii="仿宋_GB2312" w:eastAsia="仿宋_GB2312" w:cs="宋体" w:hint="eastAsia"/>
          <w:kern w:val="0"/>
          <w:sz w:val="28"/>
          <w:szCs w:val="28"/>
        </w:rPr>
        <w:t xml:space="preserve">     </w:t>
      </w:r>
      <w:r w:rsidR="00293136">
        <w:rPr>
          <w:rFonts w:ascii="仿宋_GB2312" w:eastAsia="仿宋_GB2312" w:cs="宋体" w:hint="eastAsia"/>
          <w:kern w:val="0"/>
          <w:sz w:val="28"/>
          <w:szCs w:val="28"/>
        </w:rPr>
        <w:t xml:space="preserve">                  </w:t>
      </w:r>
      <w:r w:rsidR="00FC0D9C">
        <w:rPr>
          <w:rFonts w:ascii="仿宋_GB2312" w:eastAsia="仿宋_GB2312" w:hAnsi="宋体" w:cs="宋体" w:hint="eastAsia"/>
          <w:b/>
          <w:sz w:val="32"/>
          <w:szCs w:val="32"/>
        </w:rPr>
        <w:t>第五章 附则</w:t>
      </w:r>
    </w:p>
    <w:p w:rsidR="00293136" w:rsidRPr="00293136" w:rsidRDefault="00293136" w:rsidP="00293136">
      <w:pPr>
        <w:ind w:firstLineChars="200" w:firstLine="560"/>
        <w:rPr>
          <w:rFonts w:ascii="仿宋_GB2312" w:eastAsia="仿宋_GB2312"/>
          <w:sz w:val="28"/>
          <w:szCs w:val="28"/>
        </w:rPr>
      </w:pPr>
      <w:r w:rsidRPr="00293136">
        <w:rPr>
          <w:rFonts w:ascii="仿宋_GB2312" w:eastAsia="仿宋_GB2312" w:hint="eastAsia"/>
          <w:sz w:val="28"/>
          <w:szCs w:val="28"/>
        </w:rPr>
        <w:t>第十四条 本办法仅适用聘请外国专家校级重点项目，自公布之日起执行。</w:t>
      </w:r>
    </w:p>
    <w:p w:rsidR="005E0E94" w:rsidRPr="00293136" w:rsidRDefault="00293136" w:rsidP="00293136">
      <w:pPr>
        <w:ind w:firstLineChars="200" w:firstLine="560"/>
        <w:rPr>
          <w:rFonts w:ascii="仿宋_GB2312" w:eastAsia="仿宋_GB2312"/>
          <w:sz w:val="28"/>
          <w:szCs w:val="28"/>
        </w:rPr>
      </w:pPr>
      <w:r w:rsidRPr="00293136">
        <w:rPr>
          <w:rFonts w:ascii="仿宋_GB2312" w:eastAsia="仿宋_GB2312" w:hint="eastAsia"/>
          <w:sz w:val="28"/>
          <w:szCs w:val="28"/>
        </w:rPr>
        <w:t>第十五条 本办法归</w:t>
      </w:r>
      <w:r w:rsidR="005E0E94" w:rsidRPr="00293136">
        <w:rPr>
          <w:rFonts w:ascii="仿宋_GB2312" w:eastAsia="仿宋_GB2312" w:hint="eastAsia"/>
          <w:sz w:val="28"/>
          <w:szCs w:val="28"/>
        </w:rPr>
        <w:t>国际合作与交流处负责解释。</w:t>
      </w:r>
    </w:p>
    <w:p w:rsidR="000A6244" w:rsidRDefault="000A6244"/>
    <w:p w:rsidR="00293136" w:rsidRDefault="00293136"/>
    <w:p w:rsidR="00F47EE1" w:rsidRDefault="00F47EE1"/>
    <w:p w:rsidR="00293136" w:rsidRPr="00F47EE1" w:rsidRDefault="00293136" w:rsidP="00F47EE1">
      <w:pPr>
        <w:ind w:firstLineChars="200" w:firstLine="420"/>
        <w:rPr>
          <w:rFonts w:ascii="仿宋_GB2312" w:eastAsia="仿宋_GB2312"/>
          <w:sz w:val="28"/>
          <w:szCs w:val="28"/>
        </w:rPr>
      </w:pPr>
      <w:r>
        <w:rPr>
          <w:rFonts w:hint="eastAsia"/>
        </w:rPr>
        <w:t xml:space="preserve">                           </w:t>
      </w:r>
      <w:r w:rsidR="008522E5">
        <w:rPr>
          <w:rFonts w:hint="eastAsia"/>
        </w:rPr>
        <w:t xml:space="preserve">                    </w:t>
      </w:r>
      <w:r w:rsidRPr="00F47EE1">
        <w:rPr>
          <w:rFonts w:ascii="仿宋_GB2312" w:eastAsia="仿宋_GB2312" w:hint="eastAsia"/>
          <w:sz w:val="28"/>
          <w:szCs w:val="28"/>
        </w:rPr>
        <w:t>二〇一四年五月</w:t>
      </w:r>
      <w:r w:rsidR="008522E5">
        <w:rPr>
          <w:rFonts w:ascii="仿宋_GB2312" w:eastAsia="仿宋_GB2312" w:hint="eastAsia"/>
          <w:sz w:val="28"/>
          <w:szCs w:val="28"/>
        </w:rPr>
        <w:t>十九</w:t>
      </w:r>
      <w:r w:rsidRPr="00F47EE1">
        <w:rPr>
          <w:rFonts w:ascii="仿宋_GB2312" w:eastAsia="仿宋_GB2312" w:hint="eastAsia"/>
          <w:sz w:val="28"/>
          <w:szCs w:val="28"/>
        </w:rPr>
        <w:t>日</w:t>
      </w:r>
    </w:p>
    <w:sectPr w:rsidR="00293136" w:rsidRPr="00F47EE1" w:rsidSect="000A62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E32" w:rsidRDefault="00067E32" w:rsidP="00A34DD5">
      <w:r>
        <w:separator/>
      </w:r>
    </w:p>
  </w:endnote>
  <w:endnote w:type="continuationSeparator" w:id="1">
    <w:p w:rsidR="00067E32" w:rsidRDefault="00067E32" w:rsidP="00A34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E32" w:rsidRDefault="00067E32" w:rsidP="00A34DD5">
      <w:r>
        <w:separator/>
      </w:r>
    </w:p>
  </w:footnote>
  <w:footnote w:type="continuationSeparator" w:id="1">
    <w:p w:rsidR="00067E32" w:rsidRDefault="00067E32" w:rsidP="00A34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63FDE"/>
    <w:multiLevelType w:val="hybridMultilevel"/>
    <w:tmpl w:val="789C8284"/>
    <w:lvl w:ilvl="0" w:tplc="3C0E42F8">
      <w:start w:val="1"/>
      <w:numFmt w:val="japaneseCounting"/>
      <w:lvlText w:val="（%1）"/>
      <w:lvlJc w:val="left"/>
      <w:pPr>
        <w:tabs>
          <w:tab w:val="num" w:pos="1281"/>
        </w:tabs>
        <w:ind w:left="1281" w:hanging="855"/>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
    <w:nsid w:val="486B6257"/>
    <w:multiLevelType w:val="hybridMultilevel"/>
    <w:tmpl w:val="B5FE6A24"/>
    <w:lvl w:ilvl="0" w:tplc="E3024704">
      <w:start w:val="4"/>
      <w:numFmt w:val="decimal"/>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2">
    <w:nsid w:val="616E7A86"/>
    <w:multiLevelType w:val="hybridMultilevel"/>
    <w:tmpl w:val="0A78DC68"/>
    <w:lvl w:ilvl="0" w:tplc="88606DF6">
      <w:start w:val="1"/>
      <w:numFmt w:val="japaneseCounting"/>
      <w:lvlText w:val="第%1章"/>
      <w:lvlJc w:val="left"/>
      <w:pPr>
        <w:ind w:left="3520" w:hanging="1110"/>
      </w:pPr>
      <w:rPr>
        <w:rFonts w:hint="default"/>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3">
    <w:nsid w:val="772B71F3"/>
    <w:multiLevelType w:val="hybridMultilevel"/>
    <w:tmpl w:val="BBE24D4A"/>
    <w:lvl w:ilvl="0" w:tplc="C412780A">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E94"/>
    <w:rsid w:val="00040702"/>
    <w:rsid w:val="000571A4"/>
    <w:rsid w:val="00060254"/>
    <w:rsid w:val="00067E32"/>
    <w:rsid w:val="00093D98"/>
    <w:rsid w:val="000A6244"/>
    <w:rsid w:val="000C6FDB"/>
    <w:rsid w:val="000E5FDA"/>
    <w:rsid w:val="000F601C"/>
    <w:rsid w:val="001003A9"/>
    <w:rsid w:val="00191722"/>
    <w:rsid w:val="001E1F46"/>
    <w:rsid w:val="00220481"/>
    <w:rsid w:val="00237301"/>
    <w:rsid w:val="00283B3D"/>
    <w:rsid w:val="00293136"/>
    <w:rsid w:val="00304D74"/>
    <w:rsid w:val="003866C0"/>
    <w:rsid w:val="003B5C64"/>
    <w:rsid w:val="00411659"/>
    <w:rsid w:val="00434D10"/>
    <w:rsid w:val="004E0B08"/>
    <w:rsid w:val="004F7D92"/>
    <w:rsid w:val="005107E9"/>
    <w:rsid w:val="0055373A"/>
    <w:rsid w:val="00561E88"/>
    <w:rsid w:val="00587A46"/>
    <w:rsid w:val="005C2026"/>
    <w:rsid w:val="005C2485"/>
    <w:rsid w:val="005E0E94"/>
    <w:rsid w:val="00601A00"/>
    <w:rsid w:val="00697EC4"/>
    <w:rsid w:val="006C24A2"/>
    <w:rsid w:val="00701534"/>
    <w:rsid w:val="007217AB"/>
    <w:rsid w:val="007B6196"/>
    <w:rsid w:val="007D3DB2"/>
    <w:rsid w:val="007F70A0"/>
    <w:rsid w:val="00812DDC"/>
    <w:rsid w:val="008522E5"/>
    <w:rsid w:val="00860A12"/>
    <w:rsid w:val="008727E4"/>
    <w:rsid w:val="00880978"/>
    <w:rsid w:val="00887E5A"/>
    <w:rsid w:val="008D455F"/>
    <w:rsid w:val="008E4F85"/>
    <w:rsid w:val="00977359"/>
    <w:rsid w:val="009E2A3D"/>
    <w:rsid w:val="00A34DD5"/>
    <w:rsid w:val="00A65787"/>
    <w:rsid w:val="00AF3F13"/>
    <w:rsid w:val="00B17E87"/>
    <w:rsid w:val="00B86032"/>
    <w:rsid w:val="00BD4EF3"/>
    <w:rsid w:val="00BE109D"/>
    <w:rsid w:val="00BF20DA"/>
    <w:rsid w:val="00C07A94"/>
    <w:rsid w:val="00C131E4"/>
    <w:rsid w:val="00C3246D"/>
    <w:rsid w:val="00C532A6"/>
    <w:rsid w:val="00C551F5"/>
    <w:rsid w:val="00C6170F"/>
    <w:rsid w:val="00D6524B"/>
    <w:rsid w:val="00D75A0E"/>
    <w:rsid w:val="00DA4319"/>
    <w:rsid w:val="00DF1FBE"/>
    <w:rsid w:val="00E80223"/>
    <w:rsid w:val="00EA5205"/>
    <w:rsid w:val="00EB7111"/>
    <w:rsid w:val="00EC475B"/>
    <w:rsid w:val="00F477F5"/>
    <w:rsid w:val="00F47EE1"/>
    <w:rsid w:val="00FC0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E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4D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4DD5"/>
    <w:rPr>
      <w:rFonts w:ascii="Times New Roman" w:eastAsia="宋体" w:hAnsi="Times New Roman" w:cs="Times New Roman"/>
      <w:sz w:val="18"/>
      <w:szCs w:val="18"/>
    </w:rPr>
  </w:style>
  <w:style w:type="paragraph" w:styleId="a4">
    <w:name w:val="footer"/>
    <w:basedOn w:val="a"/>
    <w:link w:val="Char0"/>
    <w:uiPriority w:val="99"/>
    <w:semiHidden/>
    <w:unhideWhenUsed/>
    <w:rsid w:val="00A34D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4DD5"/>
    <w:rPr>
      <w:rFonts w:ascii="Times New Roman" w:eastAsia="宋体" w:hAnsi="Times New Roman" w:cs="Times New Roman"/>
      <w:sz w:val="18"/>
      <w:szCs w:val="18"/>
    </w:rPr>
  </w:style>
  <w:style w:type="paragraph" w:styleId="a5">
    <w:name w:val="List Paragraph"/>
    <w:basedOn w:val="a"/>
    <w:uiPriority w:val="34"/>
    <w:qFormat/>
    <w:rsid w:val="00093D98"/>
    <w:pPr>
      <w:ind w:firstLineChars="200" w:firstLine="420"/>
    </w:pPr>
  </w:style>
  <w:style w:type="paragraph" w:styleId="a6">
    <w:name w:val="Balloon Text"/>
    <w:basedOn w:val="a"/>
    <w:link w:val="Char1"/>
    <w:uiPriority w:val="99"/>
    <w:semiHidden/>
    <w:unhideWhenUsed/>
    <w:rsid w:val="001003A9"/>
    <w:rPr>
      <w:sz w:val="18"/>
      <w:szCs w:val="18"/>
    </w:rPr>
  </w:style>
  <w:style w:type="character" w:customStyle="1" w:styleId="Char1">
    <w:name w:val="批注框文本 Char"/>
    <w:basedOn w:val="a0"/>
    <w:link w:val="a6"/>
    <w:uiPriority w:val="99"/>
    <w:semiHidden/>
    <w:rsid w:val="001003A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201</Words>
  <Characters>1150</Characters>
  <Application>Microsoft Office Word</Application>
  <DocSecurity>4</DocSecurity>
  <Lines>9</Lines>
  <Paragraphs>2</Paragraphs>
  <ScaleCrop>false</ScaleCrop>
  <Company>WwW.YlmF.CoM</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cp:revision>
  <cp:lastPrinted>2014-05-05T08:15:00Z</cp:lastPrinted>
  <dcterms:created xsi:type="dcterms:W3CDTF">2014-05-20T02:28:00Z</dcterms:created>
  <dcterms:modified xsi:type="dcterms:W3CDTF">2014-05-20T02:28:00Z</dcterms:modified>
</cp:coreProperties>
</file>