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A61" w:rsidRDefault="00845A61" w:rsidP="00845A61">
      <w:pPr>
        <w:widowControl/>
        <w:shd w:val="clear" w:color="auto" w:fill="FFFFFF"/>
        <w:spacing w:line="500" w:lineRule="exact"/>
        <w:jc w:val="left"/>
        <w:rPr>
          <w:rFonts w:ascii="仿宋" w:eastAsia="仿宋" w:hAnsi="仿宋" w:cs="宋体" w:hint="eastAsia"/>
          <w:b/>
          <w:kern w:val="0"/>
          <w:sz w:val="32"/>
          <w:szCs w:val="32"/>
        </w:rPr>
      </w:pPr>
      <w:r w:rsidRPr="00845A61">
        <w:rPr>
          <w:rFonts w:ascii="仿宋" w:eastAsia="仿宋" w:hAnsi="仿宋" w:cs="宋体"/>
          <w:b/>
          <w:kern w:val="0"/>
          <w:sz w:val="32"/>
          <w:szCs w:val="32"/>
        </w:rPr>
        <w:t>附件</w:t>
      </w:r>
      <w:r>
        <w:rPr>
          <w:rFonts w:ascii="仿宋" w:eastAsia="仿宋" w:hAnsi="仿宋" w:cs="宋体" w:hint="eastAsia"/>
          <w:b/>
          <w:kern w:val="0"/>
          <w:sz w:val="32"/>
          <w:szCs w:val="32"/>
        </w:rPr>
        <w:t>1</w:t>
      </w:r>
      <w:r w:rsidRPr="00845A61">
        <w:rPr>
          <w:rFonts w:ascii="仿宋" w:eastAsia="仿宋" w:hAnsi="仿宋" w:cs="宋体"/>
          <w:b/>
          <w:kern w:val="0"/>
          <w:sz w:val="32"/>
          <w:szCs w:val="32"/>
        </w:rPr>
        <w:t>：申报指南</w:t>
      </w:r>
    </w:p>
    <w:p w:rsidR="00845A61" w:rsidRPr="00845A61" w:rsidRDefault="00845A61" w:rsidP="00845A61">
      <w:pPr>
        <w:widowControl/>
        <w:shd w:val="clear" w:color="auto" w:fill="FFFFFF"/>
        <w:spacing w:line="500" w:lineRule="exact"/>
        <w:jc w:val="left"/>
        <w:rPr>
          <w:rFonts w:ascii="仿宋" w:eastAsia="仿宋" w:hAnsi="仿宋" w:cs="宋体"/>
          <w:b/>
          <w:kern w:val="0"/>
          <w:sz w:val="32"/>
          <w:szCs w:val="32"/>
        </w:rPr>
      </w:pPr>
    </w:p>
    <w:p w:rsidR="00845A61" w:rsidRPr="00542DC8" w:rsidRDefault="00845A61" w:rsidP="00845A61">
      <w:pPr>
        <w:widowControl/>
        <w:shd w:val="clear" w:color="auto" w:fill="FFFFFF"/>
        <w:spacing w:line="500" w:lineRule="exact"/>
        <w:ind w:firstLineChars="250" w:firstLine="700"/>
        <w:jc w:val="left"/>
        <w:rPr>
          <w:rFonts w:ascii="仿宋" w:eastAsia="仿宋" w:hAnsi="仿宋" w:cs="宋体"/>
          <w:kern w:val="0"/>
          <w:sz w:val="28"/>
          <w:szCs w:val="28"/>
        </w:rPr>
      </w:pPr>
      <w:r w:rsidRPr="00542DC8">
        <w:rPr>
          <w:rFonts w:ascii="仿宋" w:eastAsia="仿宋" w:hAnsi="仿宋" w:cs="宋体"/>
          <w:kern w:val="0"/>
          <w:sz w:val="28"/>
          <w:szCs w:val="28"/>
        </w:rPr>
        <w:t>根据国家自然科学基金委员会（NSFC）与英国自然环境研究理事会（NERC）、英国医学研究理事会（MRC）双边合作协议和三方共同组织的研讨会所确定的优先合作研究领域，2015年三家机构将共同资助“北京地区大气污染与人类健康研究”中英重大国际合作研究计划，以促进两国科学家之间的合作与交流。</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一、项目说明</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1.项目立项背景（详细背景和有关说明请见附件1）</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 xml:space="preserve">　　基于目前我国部分大城市大气污染和对人类健康的影响问题，2014年国家自然科学基金委委员会（NSFC）、英国自然环境研究理事会（NERC）和英国医学研究理事会（MRC）共同组织中英科学家就该研究计划的重要性和意义进行了充分研讨，在系统总结目前两国有关科学研究领域的研究成果以及人才队伍状况的基础上，三方凝练相关核心科学问题，确定资助由以下4个研究方向（4个方向说明请见附件1）有机构成的重大国际合作研究计划。</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（1）Sources and emissions of urban atmospheric pollution：</w:t>
      </w:r>
      <w:r w:rsidRPr="00542DC8">
        <w:rPr>
          <w:rFonts w:ascii="仿宋" w:eastAsia="仿宋" w:hAnsi="仿宋" w:cs="宋体"/>
          <w:kern w:val="0"/>
          <w:sz w:val="28"/>
          <w:szCs w:val="28"/>
        </w:rPr>
        <w:t>该方向资助1个项目，中方资助强度不超过1500万元人民币，包括研究经费和国际合作交流费用。</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（2）Processes affecting urban atmospheric pollution：</w:t>
      </w:r>
      <w:r w:rsidRPr="00542DC8">
        <w:rPr>
          <w:rFonts w:ascii="仿宋" w:eastAsia="仿宋" w:hAnsi="仿宋" w:cs="宋体"/>
          <w:kern w:val="0"/>
          <w:sz w:val="28"/>
          <w:szCs w:val="28"/>
        </w:rPr>
        <w:t>该方向资助1个项目，中方资助强度不超过1000万元人民币，包括研究经费和国际合作交流费用。</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（3）Exposure science and impacts on health：</w:t>
      </w:r>
      <w:r w:rsidRPr="00542DC8">
        <w:rPr>
          <w:rFonts w:ascii="仿宋" w:eastAsia="仿宋" w:hAnsi="仿宋" w:cs="宋体"/>
          <w:kern w:val="0"/>
          <w:sz w:val="28"/>
          <w:szCs w:val="28"/>
        </w:rPr>
        <w:t>该方向共资助2个项目，中方资助强度为每项不超过500万元人民币，包括研究经费和国际合作交流费用。</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r w:rsidRPr="00542DC8">
        <w:rPr>
          <w:rFonts w:ascii="仿宋" w:eastAsia="仿宋" w:hAnsi="仿宋" w:cs="宋体"/>
          <w:b/>
          <w:bCs/>
          <w:kern w:val="0"/>
          <w:sz w:val="28"/>
          <w:szCs w:val="28"/>
        </w:rPr>
        <w:lastRenderedPageBreak/>
        <w:t>（4）Interventions and solutions：</w:t>
      </w:r>
      <w:r w:rsidRPr="00542DC8">
        <w:rPr>
          <w:rFonts w:ascii="仿宋" w:eastAsia="仿宋" w:hAnsi="仿宋" w:cs="宋体"/>
          <w:kern w:val="0"/>
          <w:sz w:val="28"/>
          <w:szCs w:val="28"/>
        </w:rPr>
        <w:t>该方向共资助1个项目，中方资助强度不超过500万元人民币，包括研究经费和国际合作交流费用。</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r w:rsidRPr="00542DC8">
        <w:rPr>
          <w:rFonts w:ascii="仿宋" w:eastAsia="仿宋" w:hAnsi="仿宋" w:cs="宋体"/>
          <w:kern w:val="0"/>
          <w:sz w:val="28"/>
          <w:szCs w:val="28"/>
        </w:rPr>
        <w:t>2.项目执行期：2016年1月1日至2019年12月31日，申请人在每年年末应提交项目进展报告，项目执行期结束后应提交结题报告。</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3.申请程序：申请人提交撰写完整的预申请表；双方资助机构进行初评；通知初评获得通过的双方申请人提交正式申请书；双方资助机构各自对正式申请书进行同行评议，并在此基础上组织联合会评，最终发布评审结果。</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二、申请资格</w:t>
      </w:r>
    </w:p>
    <w:p w:rsidR="00845A61" w:rsidRDefault="00845A61" w:rsidP="00845A61">
      <w:pPr>
        <w:widowControl/>
        <w:shd w:val="clear" w:color="auto" w:fill="FFFFFF"/>
        <w:spacing w:line="500" w:lineRule="exact"/>
        <w:jc w:val="left"/>
        <w:rPr>
          <w:rFonts w:ascii="仿宋" w:eastAsia="仿宋" w:hAnsi="仿宋" w:cs="宋体" w:hint="eastAsia"/>
          <w:b/>
          <w:bCs/>
          <w:kern w:val="0"/>
          <w:sz w:val="28"/>
          <w:szCs w:val="28"/>
        </w:rPr>
      </w:pP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r w:rsidRPr="00542DC8">
        <w:rPr>
          <w:rFonts w:ascii="仿宋" w:eastAsia="仿宋" w:hAnsi="仿宋" w:cs="宋体"/>
          <w:kern w:val="0"/>
          <w:sz w:val="28"/>
          <w:szCs w:val="28"/>
        </w:rPr>
        <w:t>1.中方申请人应具有高级专业技术职务（职称），应是正在承担或承担过3年期以上国家自然科学基金项目的负责人。</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r w:rsidRPr="00542DC8">
        <w:rPr>
          <w:rFonts w:ascii="仿宋" w:eastAsia="仿宋" w:hAnsi="仿宋" w:cs="宋体"/>
          <w:kern w:val="0"/>
          <w:sz w:val="28"/>
          <w:szCs w:val="28"/>
        </w:rPr>
        <w:t>2.英方合作者应符合NERC、MRC对本国申请人的资格要求，并按照要求向NERC提交申请。</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r w:rsidRPr="00542DC8">
        <w:rPr>
          <w:rFonts w:ascii="仿宋" w:eastAsia="仿宋" w:hAnsi="仿宋" w:cs="宋体"/>
          <w:kern w:val="0"/>
          <w:sz w:val="28"/>
          <w:szCs w:val="28"/>
        </w:rPr>
        <w:t>3.中英双方有良好的合作基础，项目申请应体现强</w:t>
      </w:r>
      <w:proofErr w:type="gramStart"/>
      <w:r w:rsidRPr="00542DC8">
        <w:rPr>
          <w:rFonts w:ascii="仿宋" w:eastAsia="仿宋" w:hAnsi="仿宋" w:cs="宋体"/>
          <w:kern w:val="0"/>
          <w:sz w:val="28"/>
          <w:szCs w:val="28"/>
        </w:rPr>
        <w:t>强</w:t>
      </w:r>
      <w:proofErr w:type="gramEnd"/>
      <w:r w:rsidRPr="00542DC8">
        <w:rPr>
          <w:rFonts w:ascii="仿宋" w:eastAsia="仿宋" w:hAnsi="仿宋" w:cs="宋体"/>
          <w:kern w:val="0"/>
          <w:sz w:val="28"/>
          <w:szCs w:val="28"/>
        </w:rPr>
        <w:t>合作和优势互补。</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4.关于申请资格的详细说明请见《2015年度国家自然科学基金项目指南》。</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三、限项规定</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 xml:space="preserve">　　</w:t>
      </w:r>
      <w:r w:rsidRPr="00542DC8">
        <w:rPr>
          <w:rFonts w:ascii="仿宋" w:eastAsia="仿宋" w:hAnsi="仿宋" w:cs="宋体"/>
          <w:kern w:val="0"/>
          <w:sz w:val="28"/>
          <w:szCs w:val="28"/>
        </w:rPr>
        <w:t>本项目按组织间合作研究项目管理。</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1.申请人同年只能申请１项组织间合作研究项目。</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2.不受“高级专业技术职务（职称）人员申请和正在承担的项目总数限为3项的规定”限制。</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3.正在承担组织间合作研究项目的负责人不得申请。</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4.年度项目指南中关于申请数量的其他限制。</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lastRenderedPageBreak/>
        <w:t>四、申请指南</w:t>
      </w:r>
    </w:p>
    <w:p w:rsidR="00845A61" w:rsidRDefault="00845A61" w:rsidP="00845A61">
      <w:pPr>
        <w:widowControl/>
        <w:shd w:val="clear" w:color="auto" w:fill="FFFFFF"/>
        <w:spacing w:line="500" w:lineRule="exact"/>
        <w:jc w:val="left"/>
        <w:rPr>
          <w:rFonts w:ascii="仿宋" w:eastAsia="仿宋" w:hAnsi="仿宋" w:cs="宋体" w:hint="eastAsia"/>
          <w:b/>
          <w:bCs/>
          <w:kern w:val="0"/>
          <w:sz w:val="28"/>
          <w:szCs w:val="28"/>
        </w:rPr>
      </w:pP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1.本次预申请为离线申请。请下载“预申请表格”（见附件2），按要求填写完毕后以附件形式发送至xoc@nsfc.gov.cn。同时打印申请表格，经依托单位盖章后寄往国家自然科学基金委员会国际合作局欧洲处(地址：北京市海淀区双清路83号，邮编：100085 )。</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2.预申请提交的截止时间为2015年3月6日16:00（纸质申请材料以3月6日邮戳为最后截止期限）。晚于截止时间提交的申请将不予受理。英方应在截止日期前同时向NERC提出申请。</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 xml:space="preserve">　　注：请申请人严格遵照本项目指南的各项要求填报申请，不符合上述要求的申请无法进入审批程序，视为无效申请。</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五、审批结果发布</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 xml:space="preserve">　　</w:t>
      </w:r>
      <w:r w:rsidRPr="00542DC8">
        <w:rPr>
          <w:rFonts w:ascii="仿宋" w:eastAsia="仿宋" w:hAnsi="仿宋" w:cs="宋体"/>
          <w:kern w:val="0"/>
          <w:sz w:val="28"/>
          <w:szCs w:val="28"/>
        </w:rPr>
        <w:t>2015年3月网上公布预申请审批结果。</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b/>
          <w:bCs/>
          <w:kern w:val="0"/>
          <w:sz w:val="28"/>
          <w:szCs w:val="28"/>
        </w:rPr>
        <w:t>六、项目联系人</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中方联系人：徐进</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电话： 010-62325351</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Email：xujin@nsfc.gov.cn</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英方联系人：</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NERC: Simon Howe</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Email: atmospheric@nerc.ac.uk</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Tel: (+44)1793 418015</w:t>
      </w:r>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 xml:space="preserve">MRC: Tim </w:t>
      </w:r>
      <w:proofErr w:type="spellStart"/>
      <w:r w:rsidRPr="00542DC8">
        <w:rPr>
          <w:rFonts w:ascii="仿宋" w:eastAsia="仿宋" w:hAnsi="仿宋" w:cs="宋体"/>
          <w:kern w:val="0"/>
          <w:sz w:val="28"/>
          <w:szCs w:val="28"/>
        </w:rPr>
        <w:t>Cullingford</w:t>
      </w:r>
      <w:proofErr w:type="spellEnd"/>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Email: Tim.Cullingford@headoffice.mrc.ac.uk</w:t>
      </w:r>
    </w:p>
    <w:p w:rsidR="00845A61" w:rsidRDefault="00845A61" w:rsidP="00845A61">
      <w:pPr>
        <w:widowControl/>
        <w:shd w:val="clear" w:color="auto" w:fill="FFFFFF"/>
        <w:spacing w:line="500" w:lineRule="exact"/>
        <w:jc w:val="left"/>
        <w:rPr>
          <w:rFonts w:ascii="仿宋" w:eastAsia="仿宋" w:hAnsi="仿宋" w:cs="宋体" w:hint="eastAsia"/>
          <w:kern w:val="0"/>
          <w:sz w:val="28"/>
          <w:szCs w:val="28"/>
        </w:rPr>
      </w:pPr>
      <w:r w:rsidRPr="00542DC8">
        <w:rPr>
          <w:rFonts w:ascii="仿宋" w:eastAsia="仿宋" w:hAnsi="仿宋" w:cs="宋体"/>
          <w:kern w:val="0"/>
          <w:sz w:val="28"/>
          <w:szCs w:val="28"/>
        </w:rPr>
        <w:t xml:space="preserve">RCUK China: Maggie </w:t>
      </w:r>
      <w:proofErr w:type="spellStart"/>
      <w:r w:rsidRPr="00542DC8">
        <w:rPr>
          <w:rFonts w:ascii="仿宋" w:eastAsia="仿宋" w:hAnsi="仿宋" w:cs="宋体"/>
          <w:kern w:val="0"/>
          <w:sz w:val="28"/>
          <w:szCs w:val="28"/>
        </w:rPr>
        <w:t>Hu</w:t>
      </w:r>
      <w:proofErr w:type="spellEnd"/>
    </w:p>
    <w:p w:rsidR="00845A61" w:rsidRPr="00542DC8" w:rsidRDefault="00845A61" w:rsidP="00845A61">
      <w:pPr>
        <w:widowControl/>
        <w:shd w:val="clear" w:color="auto" w:fill="FFFFFF"/>
        <w:spacing w:line="500" w:lineRule="exact"/>
        <w:jc w:val="left"/>
        <w:rPr>
          <w:rFonts w:ascii="仿宋" w:eastAsia="仿宋" w:hAnsi="仿宋" w:cs="宋体"/>
          <w:kern w:val="0"/>
          <w:sz w:val="28"/>
          <w:szCs w:val="28"/>
        </w:rPr>
      </w:pPr>
      <w:r w:rsidRPr="00542DC8">
        <w:rPr>
          <w:rFonts w:ascii="仿宋" w:eastAsia="仿宋" w:hAnsi="仿宋" w:cs="宋体"/>
          <w:kern w:val="0"/>
          <w:sz w:val="28"/>
          <w:szCs w:val="28"/>
        </w:rPr>
        <w:t>Email: Zeying.Hu@rcuk.cn</w:t>
      </w:r>
    </w:p>
    <w:p w:rsidR="00845A61" w:rsidRPr="00542DC8" w:rsidRDefault="00845A61" w:rsidP="00845A61">
      <w:pPr>
        <w:widowControl/>
        <w:shd w:val="clear" w:color="auto" w:fill="FFFFFF"/>
        <w:spacing w:line="500" w:lineRule="exact"/>
        <w:jc w:val="right"/>
        <w:rPr>
          <w:rFonts w:ascii="仿宋" w:eastAsia="仿宋" w:hAnsi="仿宋" w:cs="宋体"/>
          <w:kern w:val="0"/>
          <w:sz w:val="28"/>
          <w:szCs w:val="28"/>
        </w:rPr>
      </w:pPr>
      <w:r w:rsidRPr="00542DC8">
        <w:rPr>
          <w:rFonts w:ascii="仿宋" w:eastAsia="仿宋" w:hAnsi="仿宋" w:cs="宋体"/>
          <w:kern w:val="0"/>
          <w:sz w:val="28"/>
          <w:szCs w:val="28"/>
        </w:rPr>
        <w:lastRenderedPageBreak/>
        <w:t>国家自然科学基金委员会</w:t>
      </w:r>
    </w:p>
    <w:p w:rsidR="00845A61" w:rsidRPr="00542DC8" w:rsidRDefault="00845A61" w:rsidP="00845A61">
      <w:pPr>
        <w:widowControl/>
        <w:shd w:val="clear" w:color="auto" w:fill="FFFFFF"/>
        <w:spacing w:line="500" w:lineRule="exact"/>
        <w:jc w:val="right"/>
        <w:rPr>
          <w:rFonts w:ascii="仿宋" w:eastAsia="仿宋" w:hAnsi="仿宋" w:cs="宋体"/>
          <w:kern w:val="0"/>
          <w:sz w:val="28"/>
          <w:szCs w:val="28"/>
        </w:rPr>
      </w:pPr>
      <w:r w:rsidRPr="00542DC8">
        <w:rPr>
          <w:rFonts w:ascii="仿宋" w:eastAsia="仿宋" w:hAnsi="仿宋" w:cs="宋体"/>
          <w:kern w:val="0"/>
          <w:sz w:val="28"/>
          <w:szCs w:val="28"/>
        </w:rPr>
        <w:t>国际合作局</w:t>
      </w:r>
    </w:p>
    <w:p w:rsidR="00845A61" w:rsidRPr="00542DC8" w:rsidRDefault="00845A61" w:rsidP="00845A61">
      <w:pPr>
        <w:widowControl/>
        <w:shd w:val="clear" w:color="auto" w:fill="FFFFFF"/>
        <w:spacing w:line="500" w:lineRule="exact"/>
        <w:jc w:val="right"/>
        <w:rPr>
          <w:rFonts w:ascii="仿宋" w:eastAsia="仿宋" w:hAnsi="仿宋" w:cs="宋体"/>
          <w:kern w:val="0"/>
          <w:sz w:val="28"/>
          <w:szCs w:val="28"/>
        </w:rPr>
      </w:pPr>
      <w:r w:rsidRPr="00542DC8">
        <w:rPr>
          <w:rFonts w:ascii="仿宋" w:eastAsia="仿宋" w:hAnsi="仿宋" w:cs="宋体"/>
          <w:kern w:val="0"/>
          <w:sz w:val="28"/>
          <w:szCs w:val="28"/>
        </w:rPr>
        <w:t>2015年1月6日</w:t>
      </w:r>
    </w:p>
    <w:p w:rsidR="00845A61" w:rsidRPr="00542DC8" w:rsidRDefault="00845A61" w:rsidP="00845A61">
      <w:pPr>
        <w:spacing w:line="500" w:lineRule="exact"/>
        <w:rPr>
          <w:rFonts w:ascii="仿宋" w:eastAsia="仿宋" w:hAnsi="仿宋"/>
          <w:sz w:val="28"/>
          <w:szCs w:val="28"/>
        </w:rPr>
      </w:pPr>
    </w:p>
    <w:p w:rsidR="00A10042" w:rsidRDefault="00A10042"/>
    <w:sectPr w:rsidR="00A10042" w:rsidSect="008016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5A61"/>
    <w:rsid w:val="00845A61"/>
    <w:rsid w:val="00A10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A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274</Words>
  <Characters>1562</Characters>
  <Application>Microsoft Office Word</Application>
  <DocSecurity>0</DocSecurity>
  <Lines>13</Lines>
  <Paragraphs>3</Paragraphs>
  <ScaleCrop>false</ScaleCrop>
  <Company>中山大学</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Felicite</dc:creator>
  <cp:lastModifiedBy>Felicite</cp:lastModifiedBy>
  <cp:revision>1</cp:revision>
  <dcterms:created xsi:type="dcterms:W3CDTF">2015-01-14T00:39:00Z</dcterms:created>
  <dcterms:modified xsi:type="dcterms:W3CDTF">2015-01-14T00:40:00Z</dcterms:modified>
</cp:coreProperties>
</file>