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2015年教育部检查组实验室安全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现场检查发现问题汇总</w:t>
      </w:r>
    </w:p>
    <w:bookmarkEnd w:id="0"/>
    <w:p>
      <w:pPr>
        <w:rPr>
          <w:rFonts w:hint="eastAsia"/>
        </w:rPr>
      </w:pPr>
    </w:p>
    <w:tbl>
      <w:tblPr>
        <w:tblStyle w:val="4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7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878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隐患问题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87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部分高温、高压装置边上没有操作规程，高温区域消防设施配备不足。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整改反馈、再复查的信息不够完善。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实验室门上无安全信息牌。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87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危险品仓库试剂分类不规范、门口标识不清、缺制度张贴、警示标识不够、灭火器配备不足，监控范围小，在仓库走廊贴“用水灭火”错误。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87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应急喷淋装置巡检记录上没有日期，某应急喷淋装置水压不够。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87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无应急药箱。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87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存在液相色谱仪没有安装排风装置。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7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存在化学试剂混放（氧化剂与还原剂、酸与碱、固体与液体）现象。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7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存在化学试剂标签模糊、涂改现象，生命科学学院某实验室大桶酒精无标签。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7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存在烧瓶烧杯开口放置现象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7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剧毒品未实施双人双锁管理，保险柜内剧毒品编号分类不规范。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87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面向走廊的二氧化碳气体房未上锁。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78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存在气体钢瓶未固定现象。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4DEF"/>
    <w:rsid w:val="004B3D7E"/>
    <w:rsid w:val="006A47D9"/>
    <w:rsid w:val="009B4DEF"/>
    <w:rsid w:val="6FB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</Words>
  <Characters>340</Characters>
  <Lines>2</Lines>
  <Paragraphs>1</Paragraphs>
  <TotalTime>55</TotalTime>
  <ScaleCrop>false</ScaleCrop>
  <LinksUpToDate>false</LinksUpToDate>
  <CharactersWithSpaces>398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2018-09-10T03:54:00Z</dcterms:created>
  <dc:creator>zhangjie</dc:creator>
  <cp:lastModifiedBy>Administrator</cp:lastModifiedBy>
  <cp:lastPrinted>2018-09-10T04:13:37Z</cp:lastPrinted>
  <dcterms:modified xsi:type="dcterms:W3CDTF">2018-09-10T08:05:44Z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