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22" w:rsidRDefault="00107622" w:rsidP="00A6706C">
      <w:pPr>
        <w:widowControl/>
        <w:jc w:val="center"/>
        <w:textAlignment w:val="baseline"/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</w:pPr>
      <w:r w:rsidRPr="00A6706C"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  <w:t>中山大学</w:t>
      </w:r>
      <w:r w:rsidR="0077455A"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  <w:t>中山医</w:t>
      </w:r>
      <w:r w:rsidR="00CD6168" w:rsidRPr="00A6706C"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  <w:t>学院</w:t>
      </w:r>
      <w:r w:rsidR="00CB68B6" w:rsidRPr="00A6706C">
        <w:rPr>
          <w:rFonts w:ascii="inherit" w:eastAsia="宋体" w:hAnsi="inherit" w:cs="宋体"/>
          <w:b/>
          <w:noProof/>
          <w:kern w:val="0"/>
          <w:sz w:val="32"/>
          <w:szCs w:val="32"/>
          <w:bdr w:val="none" w:sz="0" w:space="0" w:color="auto" w:frame="1"/>
        </w:rPr>
        <w:t xml:space="preserve"> </w:t>
      </w:r>
      <w:r w:rsidR="00691BDF">
        <w:rPr>
          <w:rFonts w:ascii="inherit" w:eastAsia="宋体" w:hAnsi="inherit" w:cs="宋体"/>
          <w:b/>
          <w:noProof/>
          <w:kern w:val="0"/>
          <w:sz w:val="32"/>
          <w:szCs w:val="32"/>
          <w:bdr w:val="none" w:sz="0" w:space="0" w:color="auto" w:frame="1"/>
        </w:rPr>
        <w:t>2020</w:t>
      </w:r>
      <w:r w:rsidRPr="00A6706C"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  <w:t>年硕士研究生调剂</w:t>
      </w:r>
      <w:r w:rsidR="00315DB4" w:rsidRPr="00A6706C">
        <w:rPr>
          <w:rFonts w:ascii="inherit" w:eastAsia="宋体" w:hAnsi="inherit" w:cs="宋体" w:hint="eastAsia"/>
          <w:b/>
          <w:noProof/>
          <w:kern w:val="0"/>
          <w:sz w:val="32"/>
          <w:szCs w:val="32"/>
          <w:bdr w:val="none" w:sz="0" w:space="0" w:color="auto" w:frame="1"/>
        </w:rPr>
        <w:t>公告</w:t>
      </w:r>
    </w:p>
    <w:p w:rsidR="00CE21D4" w:rsidRDefault="00CE21D4" w:rsidP="00A6706C">
      <w:pPr>
        <w:widowControl/>
        <w:jc w:val="center"/>
        <w:textAlignment w:val="baseline"/>
        <w:rPr>
          <w:rFonts w:ascii="inherit" w:eastAsia="宋体" w:hAnsi="inherit" w:cs="宋体" w:hint="eastAsia"/>
          <w:noProof/>
          <w:kern w:val="0"/>
          <w:sz w:val="24"/>
          <w:szCs w:val="24"/>
          <w:bdr w:val="none" w:sz="0" w:space="0" w:color="auto" w:frame="1"/>
        </w:rPr>
      </w:pPr>
    </w:p>
    <w:p w:rsidR="00CB68B6" w:rsidRPr="009D5DB1" w:rsidRDefault="00CB68B6" w:rsidP="009D5DB1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567"/>
        </w:tabs>
        <w:spacing w:before="225" w:after="225"/>
        <w:ind w:firstLineChars="0"/>
        <w:textAlignment w:val="baseline"/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</w:pPr>
      <w:r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拟接收调剂的专业、方向</w:t>
      </w:r>
      <w:r w:rsidR="004D1DAE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、</w:t>
      </w:r>
      <w:r w:rsidR="005F2B70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拟</w:t>
      </w:r>
      <w:r w:rsidR="004D1DAE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调剂招生计划</w:t>
      </w:r>
      <w:r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及</w:t>
      </w:r>
      <w:r w:rsidR="000F3621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拟</w:t>
      </w:r>
      <w:r w:rsidR="00443589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调剂复试</w:t>
      </w:r>
      <w:r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名额</w:t>
      </w:r>
    </w:p>
    <w:tbl>
      <w:tblPr>
        <w:tblW w:w="0" w:type="auto"/>
        <w:jc w:val="center"/>
        <w:tblLayout w:type="fixed"/>
        <w:tblLook w:val="04A0"/>
      </w:tblPr>
      <w:tblGrid>
        <w:gridCol w:w="1526"/>
        <w:gridCol w:w="2410"/>
        <w:gridCol w:w="1417"/>
        <w:gridCol w:w="1276"/>
        <w:gridCol w:w="1893"/>
      </w:tblGrid>
      <w:tr w:rsidR="00FE3602" w:rsidRPr="009D5DB1" w:rsidTr="00FE3602">
        <w:trPr>
          <w:trHeight w:val="4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602" w:rsidRPr="009D5DB1" w:rsidRDefault="001F3048" w:rsidP="009216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接收调剂专业代码及名称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602" w:rsidRPr="009D5DB1" w:rsidRDefault="00FE3602" w:rsidP="009216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9D5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接收调剂方向</w:t>
            </w:r>
            <w:r w:rsidR="00DE4FC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代码及名称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602" w:rsidRPr="009D5DB1" w:rsidRDefault="00DE4FCA" w:rsidP="009216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拟</w:t>
            </w:r>
            <w:r w:rsidR="00FE3602" w:rsidRPr="009D5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调剂招生计划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3602" w:rsidRPr="009D5DB1" w:rsidRDefault="00FE3602" w:rsidP="0092165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 w:rsidRPr="009D5DB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拟调剂复试名额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2" w:rsidRPr="009D5DB1" w:rsidRDefault="00FE3602" w:rsidP="00FE360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4"/>
              </w:rPr>
              <w:t>备注</w:t>
            </w:r>
          </w:p>
        </w:tc>
      </w:tr>
      <w:tr w:rsidR="00FE3602" w:rsidRPr="00BC20CE" w:rsidTr="00FE3602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DE4FCA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71000</w:t>
            </w:r>
            <w:r w:rsidR="00FE3602" w:rsidRPr="00BC20C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生物学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2" w:rsidRPr="00BC20CE" w:rsidRDefault="00DE4FCA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7</w:t>
            </w:r>
            <w:r w:rsidR="00FE3602" w:rsidRPr="00BC20C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遗传学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FE3602" w:rsidP="00672577">
            <w:pPr>
              <w:widowControl/>
              <w:jc w:val="center"/>
              <w:rPr>
                <w:rFonts w:ascii="宋体" w:eastAsia="宋体" w:hAnsi="宋体"/>
                <w:color w:val="000000"/>
                <w:kern w:val="0"/>
                <w:szCs w:val="24"/>
              </w:rPr>
            </w:pPr>
            <w:r w:rsidRPr="00BC20CE">
              <w:rPr>
                <w:rFonts w:ascii="宋体" w:eastAsia="宋体" w:hAnsi="宋体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FE3602" w:rsidP="00DD1BA2">
            <w:pPr>
              <w:widowControl/>
              <w:rPr>
                <w:rFonts w:ascii="宋体" w:eastAsia="宋体" w:hAnsi="宋体"/>
                <w:kern w:val="0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Cs w:val="24"/>
              </w:rPr>
              <w:t xml:space="preserve">   </w:t>
            </w:r>
            <w:r w:rsidR="00DD1BA2">
              <w:rPr>
                <w:rFonts w:ascii="宋体" w:eastAsia="宋体" w:hAnsi="宋体" w:hint="eastAsia"/>
                <w:kern w:val="0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2" w:rsidRPr="00BC20CE" w:rsidRDefault="00FE3602" w:rsidP="00FE3602">
            <w:pPr>
              <w:widowControl/>
              <w:rPr>
                <w:rFonts w:ascii="宋体" w:eastAsia="宋体" w:hAnsi="宋体"/>
                <w:kern w:val="0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Cs w:val="24"/>
              </w:rPr>
              <w:t>此方向从事生物信息学研究，需招具</w:t>
            </w:r>
            <w:r w:rsidR="005F2B70">
              <w:rPr>
                <w:rFonts w:ascii="宋体" w:eastAsia="宋体" w:hAnsi="宋体" w:hint="eastAsia"/>
                <w:kern w:val="0"/>
                <w:szCs w:val="24"/>
              </w:rPr>
              <w:t>有</w:t>
            </w:r>
            <w:r>
              <w:rPr>
                <w:rFonts w:ascii="宋体" w:eastAsia="宋体" w:hAnsi="宋体" w:hint="eastAsia"/>
                <w:kern w:val="0"/>
                <w:szCs w:val="24"/>
              </w:rPr>
              <w:t>数学、计算机基础</w:t>
            </w:r>
            <w:r w:rsidR="005F2B70">
              <w:rPr>
                <w:rFonts w:ascii="宋体" w:eastAsia="宋体" w:hAnsi="宋体" w:hint="eastAsia"/>
                <w:kern w:val="0"/>
                <w:szCs w:val="24"/>
              </w:rPr>
              <w:t>知识背景的</w:t>
            </w:r>
            <w:r>
              <w:rPr>
                <w:rFonts w:ascii="宋体" w:eastAsia="宋体" w:hAnsi="宋体" w:hint="eastAsia"/>
                <w:kern w:val="0"/>
                <w:szCs w:val="24"/>
              </w:rPr>
              <w:t>生源</w:t>
            </w:r>
          </w:p>
        </w:tc>
      </w:tr>
      <w:tr w:rsidR="00FE3602" w:rsidRPr="00BC20CE" w:rsidTr="00FE3602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DE4FCA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00100</w:t>
            </w:r>
            <w:r w:rsidR="00FE360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基础医学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DE4FCA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4</w:t>
            </w:r>
            <w:r w:rsidR="00FE360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病理学与病理生理学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FE3602" w:rsidP="009D5DB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Pr="00BC20CE" w:rsidRDefault="00FE3602" w:rsidP="009D5DB1">
            <w:pPr>
              <w:widowControl/>
              <w:rPr>
                <w:rFonts w:ascii="宋体" w:eastAsia="宋体" w:hAnsi="宋体" w:cs="Calibri"/>
                <w:kern w:val="0"/>
                <w:szCs w:val="24"/>
              </w:rPr>
            </w:pPr>
            <w:r>
              <w:rPr>
                <w:rFonts w:ascii="宋体" w:eastAsia="宋体" w:hAnsi="宋体" w:cs="Calibri" w:hint="eastAsia"/>
                <w:kern w:val="0"/>
                <w:szCs w:val="24"/>
              </w:rPr>
              <w:t xml:space="preserve">    1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2" w:rsidRPr="00BC20CE" w:rsidRDefault="00FE3602" w:rsidP="00FE3602">
            <w:pPr>
              <w:widowControl/>
              <w:rPr>
                <w:rFonts w:ascii="宋体" w:eastAsia="宋体" w:hAnsi="宋体" w:cs="Calibri"/>
                <w:kern w:val="0"/>
                <w:szCs w:val="24"/>
              </w:rPr>
            </w:pPr>
          </w:p>
        </w:tc>
      </w:tr>
      <w:tr w:rsidR="00FE3602" w:rsidRPr="00BC20CE" w:rsidTr="00FE3602">
        <w:trPr>
          <w:trHeight w:val="56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Default="00DE4FCA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Cs w:val="24"/>
              </w:rPr>
              <w:t>00100</w:t>
            </w:r>
            <w:r w:rsidR="00FE3602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基础医学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Default="006E68C2" w:rsidP="009D5DB1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03病原生物学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Default="006E68C2" w:rsidP="009D5DB1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602" w:rsidRDefault="00FE3602" w:rsidP="00DD1BA2">
            <w:pPr>
              <w:widowControl/>
              <w:rPr>
                <w:rFonts w:ascii="宋体" w:eastAsia="宋体" w:hAnsi="宋体" w:cs="Calibri"/>
                <w:kern w:val="0"/>
                <w:szCs w:val="24"/>
              </w:rPr>
            </w:pPr>
            <w:r>
              <w:rPr>
                <w:rFonts w:ascii="宋体" w:eastAsia="宋体" w:hAnsi="宋体" w:cs="Calibri" w:hint="eastAsia"/>
                <w:kern w:val="0"/>
                <w:szCs w:val="24"/>
              </w:rPr>
              <w:t xml:space="preserve">    </w:t>
            </w:r>
            <w:r w:rsidR="00DD1BA2">
              <w:rPr>
                <w:rFonts w:ascii="宋体" w:eastAsia="宋体" w:hAnsi="宋体" w:cs="Calibri" w:hint="eastAsia"/>
                <w:kern w:val="0"/>
                <w:szCs w:val="24"/>
              </w:rPr>
              <w:t>2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2" w:rsidRDefault="00FE3602" w:rsidP="00FE3602">
            <w:pPr>
              <w:widowControl/>
              <w:rPr>
                <w:rFonts w:ascii="宋体" w:eastAsia="宋体" w:hAnsi="宋体" w:cs="Calibri"/>
                <w:kern w:val="0"/>
                <w:szCs w:val="24"/>
              </w:rPr>
            </w:pPr>
          </w:p>
        </w:tc>
      </w:tr>
    </w:tbl>
    <w:p w:rsidR="00443589" w:rsidRPr="00BC20CE" w:rsidRDefault="00CB47FA" w:rsidP="009D5DB1">
      <w:pPr>
        <w:widowControl/>
        <w:shd w:val="clear" w:color="auto" w:fill="FFFFFF"/>
        <w:snapToGrid w:val="0"/>
        <w:spacing w:before="120" w:after="120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 w:rsidRPr="00BC20CE">
        <w:rPr>
          <w:rFonts w:ascii="inherit" w:eastAsia="宋体" w:hAnsi="inherit" w:cs="宋体" w:hint="eastAsia"/>
          <w:kern w:val="0"/>
          <w:sz w:val="24"/>
          <w:szCs w:val="24"/>
        </w:rPr>
        <w:t>注</w:t>
      </w:r>
      <w:r w:rsidR="004D1DAE" w:rsidRPr="00BC20CE">
        <w:rPr>
          <w:rFonts w:ascii="inherit" w:eastAsia="宋体" w:hAnsi="inherit" w:cs="宋体" w:hint="eastAsia"/>
          <w:kern w:val="0"/>
          <w:sz w:val="24"/>
          <w:szCs w:val="24"/>
        </w:rPr>
        <w:t>：具体调剂复试人数以实际接收调剂复试人数为准，具体可调剂招生计划以实际录取人数为准。</w:t>
      </w:r>
    </w:p>
    <w:p w:rsidR="00442672" w:rsidRPr="00BC20CE" w:rsidRDefault="00CB68B6" w:rsidP="009D5DB1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567"/>
        </w:tabs>
        <w:spacing w:before="225" w:after="225"/>
        <w:ind w:firstLineChars="0"/>
        <w:textAlignment w:val="baseline"/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</w:pPr>
      <w:r w:rsidRPr="00BC20CE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调剂要求</w:t>
      </w:r>
    </w:p>
    <w:p w:rsidR="009C054B" w:rsidRPr="00BC20CE" w:rsidRDefault="009C054B" w:rsidP="009D5DB1">
      <w:pPr>
        <w:widowControl/>
        <w:shd w:val="clear" w:color="auto" w:fill="FFFFFF"/>
        <w:snapToGrid w:val="0"/>
        <w:spacing w:line="360" w:lineRule="auto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 w:rsidRPr="00BC20CE">
        <w:rPr>
          <w:rFonts w:ascii="inherit" w:eastAsia="宋体" w:hAnsi="inherit" w:cs="宋体" w:hint="eastAsia"/>
          <w:kern w:val="0"/>
          <w:sz w:val="24"/>
          <w:szCs w:val="24"/>
        </w:rPr>
        <w:t>1</w:t>
      </w:r>
      <w:r w:rsidR="005F2B70">
        <w:rPr>
          <w:rFonts w:ascii="inherit" w:eastAsia="宋体" w:hAnsi="inherit" w:cs="宋体" w:hint="eastAsia"/>
          <w:kern w:val="0"/>
          <w:sz w:val="24"/>
          <w:szCs w:val="24"/>
        </w:rPr>
        <w:t>．</w:t>
      </w:r>
      <w:r w:rsidRPr="00BC20CE">
        <w:rPr>
          <w:rFonts w:ascii="inherit" w:eastAsia="宋体" w:hAnsi="inherit" w:cs="宋体" w:hint="eastAsia"/>
          <w:kern w:val="0"/>
          <w:sz w:val="24"/>
          <w:szCs w:val="24"/>
        </w:rPr>
        <w:t>符合教育部和学校的调剂政策要求。</w:t>
      </w:r>
    </w:p>
    <w:p w:rsidR="00442672" w:rsidRPr="00BC20CE" w:rsidRDefault="009C054B" w:rsidP="009D5DB1">
      <w:pPr>
        <w:widowControl/>
        <w:shd w:val="clear" w:color="auto" w:fill="FFFFFF"/>
        <w:snapToGrid w:val="0"/>
        <w:spacing w:line="360" w:lineRule="auto"/>
        <w:textAlignment w:val="baseline"/>
        <w:rPr>
          <w:rFonts w:ascii="inherit" w:eastAsia="宋体" w:hAnsi="inherit" w:cs="宋体" w:hint="eastAsia"/>
          <w:kern w:val="0"/>
          <w:sz w:val="24"/>
          <w:szCs w:val="24"/>
        </w:rPr>
      </w:pPr>
      <w:r w:rsidRPr="00BC20CE">
        <w:rPr>
          <w:rFonts w:ascii="inherit" w:eastAsia="宋体" w:hAnsi="inherit" w:cs="宋体"/>
          <w:kern w:val="0"/>
          <w:sz w:val="24"/>
          <w:szCs w:val="24"/>
        </w:rPr>
        <w:t>2</w:t>
      </w:r>
      <w:r w:rsidR="005F2B70">
        <w:rPr>
          <w:rFonts w:ascii="inherit" w:eastAsia="宋体" w:hAnsi="inherit" w:cs="宋体" w:hint="eastAsia"/>
          <w:kern w:val="0"/>
          <w:sz w:val="24"/>
          <w:szCs w:val="24"/>
        </w:rPr>
        <w:t>．</w:t>
      </w:r>
      <w:r w:rsidR="00CB68B6" w:rsidRPr="00BC20CE">
        <w:rPr>
          <w:rFonts w:ascii="inherit" w:eastAsia="宋体" w:hAnsi="inherit" w:cs="宋体" w:hint="eastAsia"/>
          <w:kern w:val="0"/>
          <w:sz w:val="24"/>
          <w:szCs w:val="24"/>
        </w:rPr>
        <w:t>第一志愿报考</w:t>
      </w:r>
      <w:r w:rsidR="00FE3602">
        <w:rPr>
          <w:rFonts w:ascii="inherit" w:eastAsia="宋体" w:hAnsi="inherit" w:cs="宋体" w:hint="eastAsia"/>
          <w:kern w:val="0"/>
          <w:sz w:val="24"/>
          <w:szCs w:val="24"/>
        </w:rPr>
        <w:t>医学、</w:t>
      </w:r>
      <w:r w:rsidR="00DF620B" w:rsidRPr="00BC20CE">
        <w:rPr>
          <w:rFonts w:ascii="inherit" w:eastAsia="宋体" w:hAnsi="inherit" w:cs="宋体" w:hint="eastAsia"/>
          <w:kern w:val="0"/>
          <w:sz w:val="24"/>
          <w:szCs w:val="24"/>
        </w:rPr>
        <w:t>生物学</w:t>
      </w:r>
      <w:r w:rsidR="00921657" w:rsidRPr="00BC20CE">
        <w:rPr>
          <w:rFonts w:ascii="inherit" w:eastAsia="宋体" w:hAnsi="inherit" w:cs="宋体" w:hint="eastAsia"/>
          <w:kern w:val="0"/>
          <w:sz w:val="24"/>
          <w:szCs w:val="24"/>
        </w:rPr>
        <w:t>、</w:t>
      </w:r>
      <w:r w:rsidR="00DF620B" w:rsidRPr="00BC20CE">
        <w:rPr>
          <w:rFonts w:ascii="inherit" w:eastAsia="宋体" w:hAnsi="inherit" w:cs="宋体" w:hint="eastAsia"/>
          <w:kern w:val="0"/>
          <w:sz w:val="24"/>
          <w:szCs w:val="24"/>
        </w:rPr>
        <w:t>数学</w:t>
      </w:r>
      <w:r w:rsidR="00921657" w:rsidRPr="00BC20CE">
        <w:rPr>
          <w:rFonts w:ascii="inherit" w:eastAsia="宋体" w:hAnsi="inherit" w:cs="宋体" w:hint="eastAsia"/>
          <w:kern w:val="0"/>
          <w:sz w:val="24"/>
          <w:szCs w:val="24"/>
        </w:rPr>
        <w:t>、</w:t>
      </w:r>
      <w:r w:rsidR="00DF620B" w:rsidRPr="00BC20CE">
        <w:rPr>
          <w:rFonts w:ascii="inherit" w:eastAsia="宋体" w:hAnsi="inherit" w:cs="宋体" w:hint="eastAsia"/>
          <w:kern w:val="0"/>
          <w:sz w:val="24"/>
          <w:szCs w:val="24"/>
        </w:rPr>
        <w:t>计算机科学</w:t>
      </w:r>
      <w:r w:rsidR="00CB68B6" w:rsidRPr="00BC20CE">
        <w:rPr>
          <w:rFonts w:ascii="inherit" w:eastAsia="宋体" w:hAnsi="inherit" w:cs="宋体" w:hint="eastAsia"/>
          <w:kern w:val="0"/>
          <w:sz w:val="24"/>
          <w:szCs w:val="24"/>
        </w:rPr>
        <w:t>相同或相近专业的优秀生源</w:t>
      </w:r>
      <w:r w:rsidR="002822D3" w:rsidRPr="00BC20CE">
        <w:rPr>
          <w:rFonts w:ascii="inherit" w:eastAsia="宋体" w:hAnsi="inherit" w:cs="宋体" w:hint="eastAsia"/>
          <w:kern w:val="0"/>
          <w:sz w:val="24"/>
          <w:szCs w:val="24"/>
        </w:rPr>
        <w:t>。</w:t>
      </w:r>
    </w:p>
    <w:p w:rsidR="005F2B70" w:rsidRDefault="005F2B70" w:rsidP="009D5DB1">
      <w:pPr>
        <w:pStyle w:val="2"/>
        <w:snapToGrid w:val="0"/>
        <w:spacing w:before="0" w:beforeAutospacing="0" w:after="0" w:afterAutospacing="0" w:line="360" w:lineRule="auto"/>
        <w:jc w:val="both"/>
        <w:rPr>
          <w:rFonts w:ascii="inherit" w:hAnsi="inherit" w:hint="eastAsia"/>
          <w:b w:val="0"/>
          <w:bCs w:val="0"/>
          <w:sz w:val="24"/>
          <w:szCs w:val="24"/>
        </w:rPr>
      </w:pPr>
      <w:r>
        <w:rPr>
          <w:rFonts w:ascii="inherit" w:hAnsi="inherit" w:hint="eastAsia"/>
          <w:b w:val="0"/>
          <w:bCs w:val="0"/>
          <w:sz w:val="24"/>
          <w:szCs w:val="24"/>
        </w:rPr>
        <w:t>3</w:t>
      </w:r>
      <w:r>
        <w:rPr>
          <w:rFonts w:ascii="inherit" w:hAnsi="inherit" w:hint="eastAsia"/>
          <w:b w:val="0"/>
          <w:bCs w:val="0"/>
          <w:sz w:val="24"/>
          <w:szCs w:val="24"/>
        </w:rPr>
        <w:t>．须符合我校接收调剂专业（方向）的报考要求。</w:t>
      </w:r>
    </w:p>
    <w:p w:rsidR="00435F44" w:rsidRPr="00BC20CE" w:rsidRDefault="005F2B70" w:rsidP="009D5DB1">
      <w:pPr>
        <w:pStyle w:val="2"/>
        <w:snapToGrid w:val="0"/>
        <w:spacing w:before="0" w:beforeAutospacing="0" w:after="0" w:afterAutospacing="0" w:line="360" w:lineRule="auto"/>
        <w:jc w:val="both"/>
        <w:rPr>
          <w:rFonts w:ascii="inherit" w:hAnsi="inherit" w:hint="eastAsia"/>
          <w:b w:val="0"/>
          <w:bCs w:val="0"/>
          <w:sz w:val="24"/>
          <w:szCs w:val="24"/>
        </w:rPr>
      </w:pPr>
      <w:r>
        <w:rPr>
          <w:rFonts w:ascii="inherit" w:hAnsi="inherit"/>
          <w:b w:val="0"/>
          <w:bCs w:val="0"/>
          <w:sz w:val="24"/>
          <w:szCs w:val="24"/>
        </w:rPr>
        <w:t>4</w:t>
      </w:r>
      <w:r>
        <w:rPr>
          <w:rFonts w:ascii="inherit" w:hAnsi="inherit" w:hint="eastAsia"/>
          <w:b w:val="0"/>
          <w:bCs w:val="0"/>
          <w:sz w:val="24"/>
          <w:szCs w:val="24"/>
        </w:rPr>
        <w:t>.</w:t>
      </w:r>
      <w:r w:rsidR="005D3FAC">
        <w:rPr>
          <w:rFonts w:ascii="inherit" w:hAnsi="inherit"/>
          <w:b w:val="0"/>
          <w:bCs w:val="0"/>
          <w:sz w:val="24"/>
          <w:szCs w:val="24"/>
        </w:rPr>
        <w:t xml:space="preserve"> 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初试</w:t>
      </w:r>
      <w:r w:rsidR="004B77B5" w:rsidRPr="00BC20CE">
        <w:rPr>
          <w:rFonts w:ascii="inherit" w:hAnsi="inherit" w:hint="eastAsia"/>
          <w:b w:val="0"/>
          <w:bCs w:val="0"/>
          <w:sz w:val="24"/>
          <w:szCs w:val="24"/>
        </w:rPr>
        <w:t>成绩要求</w:t>
      </w:r>
      <w:r w:rsidR="00435F44" w:rsidRPr="00BC20CE">
        <w:rPr>
          <w:rFonts w:ascii="inherit" w:hAnsi="inherit" w:hint="eastAsia"/>
          <w:b w:val="0"/>
          <w:bCs w:val="0"/>
          <w:sz w:val="24"/>
          <w:szCs w:val="24"/>
        </w:rPr>
        <w:t>：</w:t>
      </w:r>
    </w:p>
    <w:p w:rsidR="00435F44" w:rsidRPr="00BC20CE" w:rsidRDefault="00435F44" w:rsidP="009D5DB1">
      <w:pPr>
        <w:pStyle w:val="2"/>
        <w:spacing w:before="0" w:beforeAutospacing="0" w:after="0" w:afterAutospacing="0" w:line="360" w:lineRule="auto"/>
        <w:ind w:firstLineChars="100" w:firstLine="240"/>
        <w:jc w:val="both"/>
        <w:rPr>
          <w:rFonts w:ascii="inherit" w:hAnsi="inherit" w:hint="eastAsia"/>
          <w:b w:val="0"/>
          <w:bCs w:val="0"/>
          <w:sz w:val="24"/>
          <w:szCs w:val="24"/>
        </w:rPr>
      </w:pPr>
      <w:r w:rsidRPr="00BC20CE">
        <w:rPr>
          <w:rFonts w:ascii="inherit" w:hAnsi="inherit" w:hint="eastAsia"/>
          <w:b w:val="0"/>
          <w:bCs w:val="0"/>
          <w:sz w:val="24"/>
          <w:szCs w:val="24"/>
        </w:rPr>
        <w:t>（</w:t>
      </w:r>
      <w:r w:rsidRPr="00BC20CE">
        <w:rPr>
          <w:rFonts w:ascii="inherit" w:hAnsi="inherit" w:hint="eastAsia"/>
          <w:b w:val="0"/>
          <w:bCs w:val="0"/>
          <w:sz w:val="24"/>
          <w:szCs w:val="24"/>
        </w:rPr>
        <w:t>1</w:t>
      </w:r>
      <w:r w:rsidRPr="00BC20CE">
        <w:rPr>
          <w:rFonts w:ascii="inherit" w:hAnsi="inherit" w:hint="eastAsia"/>
          <w:b w:val="0"/>
          <w:bCs w:val="0"/>
          <w:sz w:val="24"/>
          <w:szCs w:val="24"/>
        </w:rPr>
        <w:t>）</w:t>
      </w:r>
      <w:r w:rsidR="00921657" w:rsidRPr="00BC20CE">
        <w:rPr>
          <w:rFonts w:ascii="inherit" w:hAnsi="inherit" w:hint="eastAsia"/>
          <w:b w:val="0"/>
          <w:bCs w:val="0"/>
          <w:sz w:val="24"/>
          <w:szCs w:val="24"/>
        </w:rPr>
        <w:t>在一志愿专业和调剂专业，均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达到国家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A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类考生</w:t>
      </w:r>
      <w:r w:rsidR="00FB00DC" w:rsidRPr="00BC20CE">
        <w:rPr>
          <w:rFonts w:ascii="inherit" w:hAnsi="inherit"/>
          <w:b w:val="0"/>
          <w:bCs w:val="0"/>
          <w:sz w:val="24"/>
          <w:szCs w:val="24"/>
        </w:rPr>
        <w:t>初试成绩基本要求</w:t>
      </w:r>
      <w:r w:rsidR="00276AB0" w:rsidRPr="00BC20CE">
        <w:rPr>
          <w:rFonts w:ascii="inherit" w:hAnsi="inherit" w:hint="eastAsia"/>
          <w:b w:val="0"/>
          <w:bCs w:val="0"/>
          <w:sz w:val="24"/>
          <w:szCs w:val="24"/>
        </w:rPr>
        <w:t>；</w:t>
      </w:r>
    </w:p>
    <w:p w:rsidR="004B77B5" w:rsidRPr="00BC20CE" w:rsidRDefault="00435F44" w:rsidP="009D5DB1">
      <w:pPr>
        <w:pStyle w:val="2"/>
        <w:spacing w:before="0" w:beforeAutospacing="0" w:after="0" w:afterAutospacing="0" w:line="360" w:lineRule="auto"/>
        <w:ind w:firstLineChars="100" w:firstLine="240"/>
        <w:jc w:val="both"/>
        <w:rPr>
          <w:rFonts w:ascii="inherit" w:hAnsi="inherit" w:hint="eastAsia"/>
          <w:b w:val="0"/>
          <w:bCs w:val="0"/>
          <w:sz w:val="24"/>
          <w:szCs w:val="24"/>
        </w:rPr>
      </w:pPr>
      <w:r w:rsidRPr="00BC20CE">
        <w:rPr>
          <w:rFonts w:ascii="inherit" w:hAnsi="inherit" w:hint="eastAsia"/>
          <w:b w:val="0"/>
          <w:bCs w:val="0"/>
          <w:sz w:val="24"/>
          <w:szCs w:val="24"/>
        </w:rPr>
        <w:t>（</w:t>
      </w:r>
      <w:r w:rsidRPr="00BC20CE">
        <w:rPr>
          <w:rFonts w:ascii="inherit" w:hAnsi="inherit" w:hint="eastAsia"/>
          <w:b w:val="0"/>
          <w:bCs w:val="0"/>
          <w:sz w:val="24"/>
          <w:szCs w:val="24"/>
        </w:rPr>
        <w:t>2</w:t>
      </w:r>
      <w:r w:rsidRPr="00BC20CE">
        <w:rPr>
          <w:rFonts w:ascii="inherit" w:hAnsi="inherit" w:hint="eastAsia"/>
          <w:b w:val="0"/>
          <w:bCs w:val="0"/>
          <w:sz w:val="24"/>
          <w:szCs w:val="24"/>
        </w:rPr>
        <w:t>）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且</w:t>
      </w:r>
      <w:r w:rsidR="00A7783D" w:rsidRPr="00BC20CE">
        <w:rPr>
          <w:rFonts w:ascii="inherit" w:hAnsi="inherit" w:hint="eastAsia"/>
          <w:b w:val="0"/>
          <w:bCs w:val="0"/>
          <w:sz w:val="24"/>
          <w:szCs w:val="24"/>
        </w:rPr>
        <w:t>不得低于</w:t>
      </w:r>
      <w:r w:rsidR="00FB00DC" w:rsidRPr="00BC20CE">
        <w:rPr>
          <w:rFonts w:ascii="inherit" w:hAnsi="inherit" w:hint="eastAsia"/>
          <w:b w:val="0"/>
          <w:bCs w:val="0"/>
          <w:sz w:val="24"/>
          <w:szCs w:val="24"/>
        </w:rPr>
        <w:t>我校</w:t>
      </w:r>
      <w:r w:rsidR="00A7783D" w:rsidRPr="00BC20CE">
        <w:rPr>
          <w:rFonts w:ascii="inherit" w:hAnsi="inherit" w:hint="eastAsia"/>
          <w:b w:val="0"/>
          <w:bCs w:val="0"/>
          <w:sz w:val="24"/>
          <w:szCs w:val="24"/>
        </w:rPr>
        <w:t>接收调剂专业</w:t>
      </w:r>
      <w:r w:rsidR="00DC648E">
        <w:rPr>
          <w:rFonts w:ascii="inherit" w:hAnsi="inherit" w:hint="eastAsia"/>
          <w:b w:val="0"/>
          <w:bCs w:val="0"/>
          <w:sz w:val="24"/>
          <w:szCs w:val="24"/>
        </w:rPr>
        <w:t>（方向）</w:t>
      </w:r>
      <w:r w:rsidR="00A7783D" w:rsidRPr="00BC20CE">
        <w:rPr>
          <w:rFonts w:ascii="inherit" w:hAnsi="inherit" w:hint="eastAsia"/>
          <w:b w:val="0"/>
          <w:bCs w:val="0"/>
          <w:sz w:val="24"/>
          <w:szCs w:val="24"/>
        </w:rPr>
        <w:t>的复试分数线</w:t>
      </w:r>
      <w:r w:rsidR="00DC648E">
        <w:rPr>
          <w:rFonts w:ascii="inherit" w:hAnsi="inherit" w:hint="eastAsia"/>
          <w:b w:val="0"/>
          <w:bCs w:val="0"/>
          <w:sz w:val="24"/>
          <w:szCs w:val="24"/>
        </w:rPr>
        <w:t>，初试成绩基本要求如下</w:t>
      </w:r>
      <w:r w:rsidRPr="00BC20CE">
        <w:rPr>
          <w:rFonts w:ascii="inherit" w:hAnsi="inherit" w:hint="eastAsia"/>
          <w:b w:val="0"/>
          <w:bCs w:val="0"/>
          <w:sz w:val="24"/>
          <w:szCs w:val="24"/>
        </w:rPr>
        <w:t>：</w:t>
      </w:r>
    </w:p>
    <w:tbl>
      <w:tblPr>
        <w:tblW w:w="7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0"/>
        <w:gridCol w:w="876"/>
        <w:gridCol w:w="1540"/>
        <w:gridCol w:w="1296"/>
        <w:gridCol w:w="1296"/>
      </w:tblGrid>
      <w:tr w:rsidR="00435F44" w:rsidRPr="00BC20CE" w:rsidTr="009D5DB1">
        <w:trPr>
          <w:trHeight w:val="20"/>
          <w:tblHeader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DE4FCA" w:rsidP="009D5DB1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2"/>
                <w:szCs w:val="28"/>
              </w:rPr>
            </w:pPr>
            <w:r>
              <w:rPr>
                <w:rFonts w:ascii="宋体" w:eastAsia="宋体" w:hAnsi="宋体" w:hint="eastAsia"/>
                <w:color w:val="000000"/>
                <w:sz w:val="22"/>
                <w:szCs w:val="28"/>
              </w:rPr>
              <w:t>专业代码及名称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435F44" w:rsidP="009D5DB1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2"/>
                <w:szCs w:val="28"/>
              </w:rPr>
            </w:pPr>
            <w:r w:rsidRPr="00BC20CE">
              <w:rPr>
                <w:rFonts w:ascii="宋体" w:eastAsia="宋体" w:hAnsi="宋体"/>
                <w:color w:val="000000"/>
                <w:sz w:val="22"/>
                <w:szCs w:val="28"/>
              </w:rPr>
              <w:t>总分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435F44" w:rsidP="009D5DB1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2"/>
                <w:szCs w:val="28"/>
              </w:rPr>
            </w:pPr>
            <w:r w:rsidRPr="00BC20CE">
              <w:rPr>
                <w:rFonts w:ascii="宋体" w:eastAsia="宋体" w:hAnsi="宋体"/>
                <w:color w:val="000000"/>
                <w:sz w:val="22"/>
                <w:szCs w:val="28"/>
              </w:rPr>
              <w:t>政治/外语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435F44" w:rsidP="009D5DB1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2"/>
                <w:szCs w:val="28"/>
              </w:rPr>
            </w:pPr>
            <w:r w:rsidRPr="00BC20CE">
              <w:rPr>
                <w:rFonts w:ascii="宋体" w:eastAsia="宋体" w:hAnsi="宋体"/>
                <w:color w:val="000000"/>
                <w:sz w:val="22"/>
                <w:szCs w:val="28"/>
              </w:rPr>
              <w:t>业务课1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435F44" w:rsidP="009D5DB1">
            <w:pPr>
              <w:adjustRightInd w:val="0"/>
              <w:snapToGrid w:val="0"/>
              <w:rPr>
                <w:rFonts w:ascii="宋体" w:eastAsia="宋体" w:hAnsi="宋体"/>
                <w:color w:val="000000"/>
                <w:sz w:val="22"/>
                <w:szCs w:val="28"/>
              </w:rPr>
            </w:pPr>
            <w:r w:rsidRPr="00BC20CE">
              <w:rPr>
                <w:rFonts w:ascii="宋体" w:eastAsia="宋体" w:hAnsi="宋体"/>
                <w:color w:val="000000"/>
                <w:sz w:val="22"/>
                <w:szCs w:val="28"/>
              </w:rPr>
              <w:t>业务课2</w:t>
            </w:r>
          </w:p>
        </w:tc>
      </w:tr>
      <w:tr w:rsidR="00435F44" w:rsidRPr="00BC20CE" w:rsidTr="009D5DB1">
        <w:trPr>
          <w:cantSplit/>
          <w:trHeight w:val="2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医学</w:t>
            </w:r>
            <w:r w:rsidR="00DE4FCA">
              <w:rPr>
                <w:rFonts w:ascii="宋体" w:eastAsia="宋体" w:hAnsi="宋体" w:hint="eastAsia"/>
                <w:bCs/>
                <w:sz w:val="22"/>
                <w:szCs w:val="28"/>
              </w:rPr>
              <w:t>[</w:t>
            </w:r>
            <w:r w:rsidR="00DE4FCA">
              <w:rPr>
                <w:rFonts w:ascii="宋体" w:eastAsia="宋体" w:hAnsi="宋体"/>
                <w:bCs/>
                <w:sz w:val="22"/>
                <w:szCs w:val="28"/>
              </w:rPr>
              <w:t>10]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305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170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F44" w:rsidRPr="00BC20CE" w:rsidRDefault="00435F44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</w:p>
        </w:tc>
      </w:tr>
      <w:tr w:rsidR="00FE3602" w:rsidRPr="00BC20CE" w:rsidTr="009D5DB1">
        <w:trPr>
          <w:cantSplit/>
          <w:trHeight w:val="20"/>
          <w:jc w:val="center"/>
        </w:trPr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02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理学</w:t>
            </w:r>
            <w:r w:rsidR="00DE4FCA">
              <w:rPr>
                <w:rFonts w:ascii="宋体" w:eastAsia="宋体" w:hAnsi="宋体" w:hint="eastAsia"/>
                <w:bCs/>
                <w:sz w:val="22"/>
                <w:szCs w:val="28"/>
              </w:rPr>
              <w:t>[</w:t>
            </w:r>
            <w:r w:rsidR="00DE4FCA">
              <w:rPr>
                <w:rFonts w:ascii="宋体" w:eastAsia="宋体" w:hAnsi="宋体"/>
                <w:bCs/>
                <w:sz w:val="22"/>
                <w:szCs w:val="28"/>
              </w:rPr>
              <w:t>07]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02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02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50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02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70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602" w:rsidRPr="00BC20CE" w:rsidRDefault="00FE3602" w:rsidP="009D5DB1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2"/>
                <w:szCs w:val="28"/>
              </w:rPr>
            </w:pPr>
            <w:r>
              <w:rPr>
                <w:rFonts w:ascii="宋体" w:eastAsia="宋体" w:hAnsi="宋体" w:hint="eastAsia"/>
                <w:bCs/>
                <w:sz w:val="22"/>
                <w:szCs w:val="28"/>
              </w:rPr>
              <w:t>70</w:t>
            </w:r>
          </w:p>
        </w:tc>
      </w:tr>
    </w:tbl>
    <w:p w:rsidR="00C65B03" w:rsidRPr="00BC20CE" w:rsidRDefault="005F2B70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5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.</w:t>
      </w:r>
      <w:r w:rsidR="005D3FAC">
        <w:rPr>
          <w:rFonts w:ascii="inherit" w:eastAsia="宋体" w:hAnsi="inherit" w:cs="宋体"/>
          <w:color w:val="000000"/>
          <w:kern w:val="0"/>
          <w:sz w:val="24"/>
          <w:szCs w:val="24"/>
        </w:rPr>
        <w:t xml:space="preserve"> </w:t>
      </w:r>
      <w:r w:rsidR="004B77B5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对考生</w:t>
      </w:r>
      <w:r w:rsidR="00914E10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第</w:t>
      </w:r>
      <w:r w:rsidR="004B77B5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一志愿报考专业、方向的要求</w:t>
      </w:r>
      <w:r w:rsidR="00C65B03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：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医学、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生物学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/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生物信息学、数学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/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应用数学、计算机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/</w:t>
      </w:r>
      <w:r w:rsidR="001174E8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软件工程</w:t>
      </w:r>
      <w:r w:rsidR="00C65B03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，同时</w:t>
      </w:r>
      <w:r w:rsidR="00C65B03"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欢迎其它相关专业生源</w:t>
      </w:r>
      <w:r w:rsidR="00C65B03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申请。</w:t>
      </w:r>
    </w:p>
    <w:p w:rsidR="00A14201" w:rsidRPr="00BC20CE" w:rsidRDefault="00A14201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4B77B5" w:rsidRPr="00BC20CE" w:rsidRDefault="009C054B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6</w:t>
      </w:r>
      <w:r w:rsidR="005F2B7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．</w:t>
      </w:r>
      <w:r w:rsidR="00A7783D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对考生本科专业的要求</w:t>
      </w:r>
      <w:r w:rsidR="00F40409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：</w:t>
      </w:r>
    </w:p>
    <w:p w:rsidR="00F40409" w:rsidRPr="00BC20CE" w:rsidRDefault="00F40409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 </w:t>
      </w:r>
      <w:r w:rsidR="0078787D"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考生</w:t>
      </w:r>
      <w:r w:rsidR="0078787D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本科</w:t>
      </w:r>
      <w:r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毕业学校须为全日制本科毕业生，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本科毕业专业</w:t>
      </w:r>
      <w:r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为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医学、</w:t>
      </w:r>
      <w:r w:rsidR="00D67600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生物学</w:t>
      </w:r>
      <w:r w:rsidR="00921657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67600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计算机</w:t>
      </w:r>
      <w:r w:rsidR="00921657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D67600"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工程学</w:t>
      </w:r>
      <w:r w:rsidRPr="00BC20CE">
        <w:rPr>
          <w:rFonts w:ascii="inherit" w:eastAsia="宋体" w:hAnsi="inherit" w:cs="宋体"/>
          <w:color w:val="000000"/>
          <w:kern w:val="0"/>
          <w:sz w:val="24"/>
          <w:szCs w:val="24"/>
        </w:rPr>
        <w:t>等专业或相关专业。</w:t>
      </w:r>
    </w:p>
    <w:p w:rsidR="0078787D" w:rsidRPr="0078787D" w:rsidRDefault="0078787D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BC20C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 </w:t>
      </w:r>
    </w:p>
    <w:p w:rsidR="00A7783D" w:rsidRDefault="00A7783D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</w:p>
    <w:p w:rsidR="00442672" w:rsidRPr="009D5DB1" w:rsidRDefault="00CB68B6" w:rsidP="009D5DB1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567"/>
        </w:tabs>
        <w:snapToGrid w:val="0"/>
        <w:spacing w:line="312" w:lineRule="auto"/>
        <w:ind w:firstLineChars="0"/>
        <w:textAlignment w:val="baseline"/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</w:pPr>
      <w:r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lastRenderedPageBreak/>
        <w:t>调剂程序</w:t>
      </w:r>
    </w:p>
    <w:p w:rsidR="00442672" w:rsidRDefault="0072361D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接收调剂时间从发布通知之日起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。</w:t>
      </w:r>
    </w:p>
    <w:p w:rsidR="00DC648E" w:rsidRDefault="005F2B70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.</w:t>
      </w:r>
      <w:r w:rsidR="00A03D86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申请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校内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跨院</w:t>
      </w:r>
      <w:r w:rsidR="00CB68B6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系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调剂</w:t>
      </w:r>
      <w:r w:rsidR="00CB68B6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考生</w:t>
      </w:r>
      <w:r w:rsidR="00CB68B6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下载并填写《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20</w:t>
      </w:r>
      <w:r w:rsidR="00921657">
        <w:rPr>
          <w:rFonts w:ascii="inherit" w:eastAsia="宋体" w:hAnsi="inherit" w:cs="宋体"/>
          <w:color w:val="000000"/>
          <w:kern w:val="0"/>
          <w:sz w:val="24"/>
          <w:szCs w:val="24"/>
        </w:rPr>
        <w:t>20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年校内不同招生单位之间调剂硕士考生审批表》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联系本校原报考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单位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办理调剂转出手续（可通过邮件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、微信、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QQ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等方式向调出单位申请，调出单位若同意则在中山大学研究生教育管理</w:t>
      </w:r>
      <w:r w:rsidR="00AC345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服务平台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调出该生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并告知考生结果，无须在审批表上盖章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）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，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并须</w:t>
      </w:r>
      <w:r w:rsidR="003562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于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="00921657">
        <w:rPr>
          <w:rFonts w:ascii="inherit" w:eastAsia="宋体" w:hAnsi="inherit" w:cs="宋体"/>
          <w:color w:val="000000"/>
          <w:kern w:val="0"/>
          <w:sz w:val="24"/>
          <w:szCs w:val="24"/>
        </w:rPr>
        <w:t>20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5</w:t>
      </w:r>
      <w:r w:rsidR="0072361D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DD1BA2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="003E00E9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  <w:r w:rsidR="00DD1BA2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18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:00</w:t>
      </w:r>
      <w:r w:rsidR="0072361D"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前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扫描盖章版审批表电子版及</w:t>
      </w:r>
      <w:r w:rsid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“</w:t>
      </w:r>
      <w:r w:rsidR="00716FEA" w:rsidRP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考生大学学习成绩单、科研成果、竞赛获奖、发表论文、社会服务、考生</w:t>
      </w:r>
      <w:r w:rsidR="00716FEA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个人简历</w:t>
      </w:r>
      <w:r w:rsid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及</w:t>
      </w:r>
      <w:r w:rsidR="00716FEA" w:rsidRP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本人对申请调剂专业的认识和入读计划等相关资料</w:t>
      </w:r>
      <w:r w:rsid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”发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至邮箱：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quhg@mail.sysu.edu.cn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（邮件请以名字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+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联系电话命名，</w:t>
      </w:r>
      <w:r w:rsidR="007A6E75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审批表</w:t>
      </w:r>
      <w:r w:rsidR="007A6E75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和其他材料</w:t>
      </w:r>
      <w:r w:rsidR="007A6E75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扫描件应为</w:t>
      </w:r>
      <w:r w:rsidR="007A6E75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PDF</w:t>
      </w:r>
      <w:r w:rsidR="007A6E75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格式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），或</w:t>
      </w:r>
      <w:r w:rsidR="003E00E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者于截止时间之前</w:t>
      </w:r>
      <w:r w:rsidR="0072361D"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交原件到</w:t>
      </w:r>
      <w:r w:rsidR="003E00E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以下地址：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中山大学北校园办公楼前座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211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。</w:t>
      </w:r>
    </w:p>
    <w:p w:rsidR="00000000" w:rsidRDefault="0072361D">
      <w:pPr>
        <w:widowControl/>
        <w:shd w:val="clear" w:color="auto" w:fill="FFFFFF"/>
        <w:snapToGrid w:val="0"/>
        <w:spacing w:line="312" w:lineRule="auto"/>
        <w:ind w:firstLineChars="200" w:firstLine="480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CB68B6">
        <w:rPr>
          <w:rFonts w:ascii="inherit" w:eastAsia="宋体" w:hAnsi="inherit" w:cs="宋体"/>
          <w:color w:val="000000"/>
          <w:kern w:val="0"/>
          <w:sz w:val="24"/>
          <w:szCs w:val="24"/>
        </w:rPr>
        <w:t>由</w:t>
      </w:r>
      <w:r w:rsidR="00770C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学</w:t>
      </w:r>
      <w:r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院审核、确定拟调剂</w:t>
      </w:r>
      <w:r w:rsidR="00BE72F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</w:t>
      </w:r>
      <w:r w:rsidRP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名单后，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在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中山大学研究生教育管理</w:t>
      </w:r>
      <w:r w:rsidR="00AC345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服务平台</w:t>
      </w:r>
      <w:r w:rsidR="00DC648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上调入考生，并将有调入单位意见和盖公章的审批表</w:t>
      </w:r>
      <w:r w:rsidR="00DC648E" w:rsidRPr="000C3DDB">
        <w:rPr>
          <w:rFonts w:ascii="inherit" w:eastAsia="宋体" w:hAnsi="inherit" w:cs="宋体"/>
          <w:color w:val="000000"/>
          <w:kern w:val="0"/>
          <w:sz w:val="24"/>
          <w:szCs w:val="24"/>
        </w:rPr>
        <w:t>送交研究生院复核。</w:t>
      </w:r>
    </w:p>
    <w:p w:rsidR="00000000" w:rsidRDefault="00C942BA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2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．</w:t>
      </w:r>
      <w:r w:rsidR="004B3F6D" w:rsidRPr="004B3F6D">
        <w:rPr>
          <w:rFonts w:ascii="inherit" w:eastAsia="宋体" w:hAnsi="inherit" w:cs="宋体" w:hint="eastAsia"/>
          <w:color w:val="000000" w:themeColor="text1"/>
          <w:kern w:val="0"/>
          <w:sz w:val="24"/>
          <w:szCs w:val="24"/>
        </w:rPr>
        <w:t>获得拟调剂复试资格的考生</w:t>
      </w:r>
      <w:r w:rsidR="002C781B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须于</w:t>
      </w:r>
      <w:r w:rsidR="002C781B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20</w:t>
      </w:r>
      <w:r w:rsidR="00716FEA">
        <w:rPr>
          <w:rFonts w:ascii="inherit" w:eastAsia="宋体" w:hAnsi="inherit" w:cs="宋体"/>
          <w:color w:val="000000"/>
          <w:kern w:val="0"/>
          <w:sz w:val="24"/>
          <w:szCs w:val="24"/>
        </w:rPr>
        <w:t>20</w:t>
      </w:r>
      <w:r w:rsidR="002C781B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年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5</w:t>
      </w:r>
      <w:r w:rsidR="002C781B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月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25</w:t>
      </w:r>
      <w:r w:rsidR="002C781B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日</w:t>
      </w:r>
      <w:r w:rsidR="00E209F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8:00</w:t>
      </w:r>
      <w:r w:rsidR="002C781B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前</w:t>
      </w:r>
      <w:r w:rsidR="00AC345B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2C781B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在全国硕士研究生招生考试网上调剂系统（</w:t>
      </w:r>
      <w:r w:rsidR="004D1DAE" w:rsidRPr="009D5DB1">
        <w:rPr>
          <w:rFonts w:ascii="inherit" w:eastAsia="宋体" w:hAnsi="inherit" w:cs="宋体"/>
          <w:color w:val="000000"/>
          <w:kern w:val="0"/>
          <w:sz w:val="24"/>
          <w:szCs w:val="24"/>
        </w:rPr>
        <w:t>https://yz.chsi.com.cn/yztj/</w:t>
      </w:r>
      <w:r w:rsidR="004D1DAE" w:rsidRP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</w:t>
      </w:r>
      <w:r w:rsidR="002C781B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上按要求完成调剂志愿的报名。</w:t>
      </w:r>
    </w:p>
    <w:p w:rsidR="005C178D" w:rsidRPr="0072361D" w:rsidRDefault="00C942BA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3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.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我</w:t>
      </w:r>
      <w:r w:rsidR="005C178D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将在全国硕士研究生招生考试网上调剂系统上</w:t>
      </w:r>
      <w:r w:rsidR="003562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对同意接收调剂</w:t>
      </w:r>
      <w:r w:rsidR="003562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的考生发复试通知，</w:t>
      </w:r>
      <w:bookmarkStart w:id="0" w:name="_GoBack"/>
      <w:bookmarkEnd w:id="0"/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考生须在调剂系统上及时确认是否同意接受并按要求参加我</w:t>
      </w:r>
      <w:r w:rsid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="00A14201" w:rsidRPr="00BD7F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的</w:t>
      </w:r>
      <w:r w:rsidR="0035621E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</w:t>
      </w:r>
      <w:r w:rsidR="005C178D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复试安排，考生未在规定时间内确认的，视同放弃。</w:t>
      </w:r>
    </w:p>
    <w:p w:rsidR="00CB68B6" w:rsidRPr="009D5DB1" w:rsidRDefault="00CB68B6" w:rsidP="009D5DB1">
      <w:pPr>
        <w:pStyle w:val="ab"/>
        <w:widowControl/>
        <w:numPr>
          <w:ilvl w:val="0"/>
          <w:numId w:val="4"/>
        </w:numPr>
        <w:shd w:val="clear" w:color="auto" w:fill="FFFFFF"/>
        <w:tabs>
          <w:tab w:val="left" w:pos="567"/>
        </w:tabs>
        <w:snapToGrid w:val="0"/>
        <w:spacing w:line="312" w:lineRule="auto"/>
        <w:ind w:firstLineChars="0"/>
        <w:textAlignment w:val="baseline"/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</w:pPr>
      <w:r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调剂复试</w:t>
      </w:r>
    </w:p>
    <w:p w:rsidR="00CB68B6" w:rsidRPr="00107622" w:rsidRDefault="00CB68B6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1</w:t>
      </w:r>
      <w:r w:rsid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复试名单将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于</w:t>
      </w:r>
      <w:r w:rsidR="00A2043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另行</w:t>
      </w:r>
      <w:r w:rsidR="00A20439">
        <w:rPr>
          <w:rFonts w:ascii="inherit" w:eastAsia="宋体" w:hAnsi="inherit" w:cs="宋体"/>
          <w:color w:val="000000"/>
          <w:kern w:val="0"/>
          <w:sz w:val="24"/>
          <w:szCs w:val="24"/>
        </w:rPr>
        <w:t>在</w:t>
      </w:r>
      <w:r w:rsidR="00A2043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学院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网站公布</w:t>
      </w:r>
      <w:r w:rsidR="0077455A" w:rsidRPr="0077455A">
        <w:rPr>
          <w:rFonts w:ascii="inherit" w:eastAsia="宋体" w:hAnsi="inherit" w:cs="宋体"/>
          <w:color w:val="000000"/>
          <w:kern w:val="0"/>
          <w:sz w:val="24"/>
          <w:szCs w:val="24"/>
        </w:rPr>
        <w:t>http://zssom.sysu.edu.cn/zh-hans/admission</w:t>
      </w:r>
      <w:r w:rsid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，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请各位考生留意。</w:t>
      </w:r>
    </w:p>
    <w:p w:rsidR="00CB68B6" w:rsidRPr="00107622" w:rsidRDefault="00CB68B6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/>
          <w:color w:val="000000"/>
          <w:kern w:val="0"/>
          <w:sz w:val="24"/>
          <w:szCs w:val="24"/>
        </w:rPr>
        <w:t>2</w:t>
      </w:r>
      <w:r w:rsid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调剂复试时间、地点等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信息请密切留意我</w:t>
      </w:r>
      <w:r w:rsidRPr="00D21110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院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官方网站</w:t>
      </w:r>
      <w:r w:rsidR="0077455A" w:rsidRPr="0077455A">
        <w:rPr>
          <w:rFonts w:ascii="inherit" w:eastAsia="宋体" w:hAnsi="inherit" w:cs="宋体"/>
          <w:color w:val="000000"/>
          <w:kern w:val="0"/>
          <w:sz w:val="24"/>
          <w:szCs w:val="24"/>
        </w:rPr>
        <w:t>http://zssom.sysu.edu.cn/zh-hans/admission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、全国硕士研究生招生考试网上调剂系统（</w:t>
      </w:r>
      <w:r w:rsidRPr="0077455A">
        <w:rPr>
          <w:rFonts w:ascii="inherit" w:eastAsia="宋体" w:hAnsi="inherit" w:cs="宋体"/>
          <w:kern w:val="0"/>
          <w:sz w:val="24"/>
          <w:szCs w:val="24"/>
        </w:rPr>
        <w:t>https://yz.chsi.com.cn/yztj/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）</w:t>
      </w: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。</w:t>
      </w:r>
    </w:p>
    <w:p w:rsidR="004853AE" w:rsidRDefault="003B5150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3</w:t>
      </w:r>
      <w:r w:rsidR="009D5DB1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A2043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调剂复试录取相关安排，将与复试名单同时公布，请各位考生留意。</w:t>
      </w:r>
    </w:p>
    <w:p w:rsidR="00770C2C" w:rsidRDefault="00BD7F2C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五</w:t>
      </w:r>
      <w:r w:rsidR="00CB68B6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、</w:t>
      </w:r>
      <w:r w:rsidR="00770C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本通知</w:t>
      </w:r>
      <w:r w:rsidR="00770C2C">
        <w:rPr>
          <w:rFonts w:ascii="inherit" w:eastAsia="宋体" w:hAnsi="inherit" w:cs="宋体"/>
          <w:color w:val="000000"/>
          <w:kern w:val="0"/>
          <w:sz w:val="24"/>
          <w:szCs w:val="24"/>
        </w:rPr>
        <w:t>未尽事项</w:t>
      </w:r>
      <w:r w:rsidR="00770C2C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以</w:t>
      </w:r>
      <w:r w:rsidR="00770C2C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教育部</w:t>
      </w:r>
      <w:r w:rsidR="00770C2C">
        <w:rPr>
          <w:rFonts w:ascii="inherit" w:eastAsia="宋体" w:hAnsi="inherit" w:cs="宋体"/>
          <w:color w:val="000000"/>
          <w:kern w:val="0"/>
          <w:sz w:val="24"/>
          <w:szCs w:val="24"/>
        </w:rPr>
        <w:t>、</w:t>
      </w:r>
      <w:r w:rsidR="00770C2C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我校研究生院有关文件为准。</w:t>
      </w:r>
    </w:p>
    <w:p w:rsidR="00770C2C" w:rsidRPr="00107622" w:rsidRDefault="0077455A" w:rsidP="009D5DB1">
      <w:pPr>
        <w:widowControl/>
        <w:shd w:val="clear" w:color="auto" w:fill="FFFFFF"/>
        <w:snapToGrid w:val="0"/>
        <w:spacing w:line="312" w:lineRule="auto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六</w:t>
      </w:r>
      <w:r w:rsidR="009D5DB1" w:rsidRPr="009D5DB1">
        <w:rPr>
          <w:rFonts w:ascii="inherit" w:eastAsia="宋体" w:hAnsi="inherit" w:cs="宋体"/>
          <w:b/>
          <w:color w:val="000000"/>
          <w:kern w:val="0"/>
          <w:sz w:val="24"/>
          <w:szCs w:val="24"/>
        </w:rPr>
        <w:t>、</w:t>
      </w:r>
      <w:r w:rsidR="00770C2C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联系人</w:t>
      </w:r>
      <w:r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曲</w:t>
      </w:r>
      <w:r w:rsidR="00A20439" w:rsidRPr="009D5DB1">
        <w:rPr>
          <w:rFonts w:ascii="inherit" w:eastAsia="宋体" w:hAnsi="inherit" w:cs="宋体" w:hint="eastAsia"/>
          <w:b/>
          <w:color w:val="000000"/>
          <w:kern w:val="0"/>
          <w:sz w:val="24"/>
          <w:szCs w:val="24"/>
        </w:rPr>
        <w:t>老师</w:t>
      </w:r>
      <w:r w:rsidR="00770C2C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，电话：</w:t>
      </w:r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020-87333606</w:t>
      </w:r>
      <w:r w:rsidR="00770C2C"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，邮箱：</w:t>
      </w:r>
      <w:proofErr w:type="spellStart"/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quhg</w:t>
      </w:r>
      <w:proofErr w:type="spellEnd"/>
      <w:r w:rsidR="00716FEA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 xml:space="preserve"> </w:t>
      </w:r>
      <w:r w:rsidR="00A20439"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@</w:t>
      </w:r>
      <w:proofErr w:type="spellStart"/>
      <w:r>
        <w:rPr>
          <w:rFonts w:ascii="inherit" w:eastAsia="宋体" w:hAnsi="inherit" w:cs="宋体" w:hint="eastAsia"/>
          <w:color w:val="000000"/>
          <w:kern w:val="0"/>
          <w:sz w:val="24"/>
          <w:szCs w:val="24"/>
        </w:rPr>
        <w:t>mail.sysu.edu.cn</w:t>
      </w:r>
      <w:proofErr w:type="spellEnd"/>
    </w:p>
    <w:p w:rsidR="009D5DB1" w:rsidRDefault="00CB68B6" w:rsidP="009D5DB1">
      <w:pPr>
        <w:widowControl/>
        <w:shd w:val="clear" w:color="auto" w:fill="FFFFFF"/>
        <w:wordWrap w:val="0"/>
        <w:jc w:val="right"/>
        <w:textAlignment w:val="baseline"/>
        <w:rPr>
          <w:rFonts w:ascii="inherit" w:eastAsia="宋体" w:hAnsi="inherit" w:cs="宋体" w:hint="eastAsia"/>
          <w:color w:val="000000"/>
          <w:kern w:val="0"/>
          <w:sz w:val="24"/>
          <w:szCs w:val="24"/>
        </w:rPr>
      </w:pPr>
      <w:r w:rsidRPr="00107622">
        <w:rPr>
          <w:rFonts w:ascii="inherit" w:eastAsia="宋体" w:hAnsi="inherit" w:cs="宋体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CB68B6" w:rsidRPr="00AC5942" w:rsidRDefault="00A20439" w:rsidP="009D5DB1">
      <w:pPr>
        <w:widowControl/>
        <w:shd w:val="clear" w:color="auto" w:fill="FFFFFF"/>
        <w:jc w:val="right"/>
        <w:textAlignment w:val="baseline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AC594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中山大学</w:t>
      </w:r>
      <w:r w:rsidR="007745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中山医</w:t>
      </w: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学院</w:t>
      </w:r>
    </w:p>
    <w:p w:rsidR="00E30815" w:rsidRPr="00AC5942" w:rsidRDefault="00CB68B6" w:rsidP="009D5DB1">
      <w:pPr>
        <w:widowControl/>
        <w:shd w:val="clear" w:color="auto" w:fill="FFFFFF"/>
        <w:wordWrap w:val="0"/>
        <w:jc w:val="right"/>
        <w:textAlignment w:val="baseline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716FEA">
        <w:rPr>
          <w:rFonts w:ascii="宋体" w:eastAsia="宋体" w:hAnsi="宋体" w:cs="宋体"/>
          <w:color w:val="000000"/>
          <w:kern w:val="0"/>
          <w:sz w:val="28"/>
          <w:szCs w:val="28"/>
        </w:rPr>
        <w:t>20</w:t>
      </w: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77455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DC648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</w:t>
      </w:r>
      <w:r w:rsidR="00C601A7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AC5942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sectPr w:rsidR="00E30815" w:rsidRPr="00AC5942" w:rsidSect="00332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FFC114" w15:done="0"/>
  <w15:commentEx w15:paraId="3A140C8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55A" w:rsidRDefault="00E5355A" w:rsidP="00107622">
      <w:r>
        <w:separator/>
      </w:r>
    </w:p>
  </w:endnote>
  <w:endnote w:type="continuationSeparator" w:id="0">
    <w:p w:rsidR="00E5355A" w:rsidRDefault="00E5355A" w:rsidP="00107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55A" w:rsidRDefault="00E5355A" w:rsidP="00107622">
      <w:r>
        <w:separator/>
      </w:r>
    </w:p>
  </w:footnote>
  <w:footnote w:type="continuationSeparator" w:id="0">
    <w:p w:rsidR="00E5355A" w:rsidRDefault="00E5355A" w:rsidP="00107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9CF"/>
    <w:multiLevelType w:val="multilevel"/>
    <w:tmpl w:val="C64A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BD4D40"/>
    <w:multiLevelType w:val="hybridMultilevel"/>
    <w:tmpl w:val="437C6A0C"/>
    <w:lvl w:ilvl="0" w:tplc="2DEE694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3340AE"/>
    <w:multiLevelType w:val="multilevel"/>
    <w:tmpl w:val="09EC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A43EA2"/>
    <w:multiLevelType w:val="multilevel"/>
    <w:tmpl w:val="3244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SY-YZB">
    <w15:presenceInfo w15:providerId="None" w15:userId="ZSY-YZB"/>
  </w15:person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2B3"/>
    <w:rsid w:val="00005CE9"/>
    <w:rsid w:val="000516E0"/>
    <w:rsid w:val="000532B3"/>
    <w:rsid w:val="00061371"/>
    <w:rsid w:val="000637EE"/>
    <w:rsid w:val="000A2344"/>
    <w:rsid w:val="000F26FC"/>
    <w:rsid w:val="000F3621"/>
    <w:rsid w:val="00107622"/>
    <w:rsid w:val="001174E8"/>
    <w:rsid w:val="00126DC7"/>
    <w:rsid w:val="001543C1"/>
    <w:rsid w:val="00196258"/>
    <w:rsid w:val="00196C69"/>
    <w:rsid w:val="001A4A86"/>
    <w:rsid w:val="001B3B85"/>
    <w:rsid w:val="001E741B"/>
    <w:rsid w:val="001F3048"/>
    <w:rsid w:val="00223BAB"/>
    <w:rsid w:val="00240FBA"/>
    <w:rsid w:val="00245D41"/>
    <w:rsid w:val="00276AB0"/>
    <w:rsid w:val="00280F3D"/>
    <w:rsid w:val="002822D3"/>
    <w:rsid w:val="002C781B"/>
    <w:rsid w:val="002E1E15"/>
    <w:rsid w:val="00315DB4"/>
    <w:rsid w:val="0031771B"/>
    <w:rsid w:val="003328CA"/>
    <w:rsid w:val="0035621E"/>
    <w:rsid w:val="003A5E1B"/>
    <w:rsid w:val="003B5150"/>
    <w:rsid w:val="003D021B"/>
    <w:rsid w:val="003D2E91"/>
    <w:rsid w:val="003E00E9"/>
    <w:rsid w:val="003F24E6"/>
    <w:rsid w:val="003F2816"/>
    <w:rsid w:val="00423CDE"/>
    <w:rsid w:val="00434358"/>
    <w:rsid w:val="00435F44"/>
    <w:rsid w:val="00442672"/>
    <w:rsid w:val="00443589"/>
    <w:rsid w:val="0047737B"/>
    <w:rsid w:val="004853AE"/>
    <w:rsid w:val="00486EC9"/>
    <w:rsid w:val="004B3EFA"/>
    <w:rsid w:val="004B3F6D"/>
    <w:rsid w:val="004B77B5"/>
    <w:rsid w:val="004C516C"/>
    <w:rsid w:val="004D1DAE"/>
    <w:rsid w:val="004F452F"/>
    <w:rsid w:val="004F5FAF"/>
    <w:rsid w:val="00553096"/>
    <w:rsid w:val="00576406"/>
    <w:rsid w:val="005A1764"/>
    <w:rsid w:val="005A700E"/>
    <w:rsid w:val="005B0451"/>
    <w:rsid w:val="005C178D"/>
    <w:rsid w:val="005D3FAC"/>
    <w:rsid w:val="005F2B70"/>
    <w:rsid w:val="006058B4"/>
    <w:rsid w:val="006353A9"/>
    <w:rsid w:val="006509B3"/>
    <w:rsid w:val="00657DAF"/>
    <w:rsid w:val="00665706"/>
    <w:rsid w:val="00672577"/>
    <w:rsid w:val="00691BDF"/>
    <w:rsid w:val="006A52CF"/>
    <w:rsid w:val="006B0DAA"/>
    <w:rsid w:val="006B1437"/>
    <w:rsid w:val="006D488C"/>
    <w:rsid w:val="006E68C2"/>
    <w:rsid w:val="007041C6"/>
    <w:rsid w:val="00716FEA"/>
    <w:rsid w:val="0072361D"/>
    <w:rsid w:val="007316F6"/>
    <w:rsid w:val="00737F1C"/>
    <w:rsid w:val="00770C2C"/>
    <w:rsid w:val="0077455A"/>
    <w:rsid w:val="0078787D"/>
    <w:rsid w:val="00795CF2"/>
    <w:rsid w:val="007A6E75"/>
    <w:rsid w:val="007E3270"/>
    <w:rsid w:val="00836E36"/>
    <w:rsid w:val="00865D46"/>
    <w:rsid w:val="008C0266"/>
    <w:rsid w:val="008C4E6F"/>
    <w:rsid w:val="008F2BEF"/>
    <w:rsid w:val="00914E10"/>
    <w:rsid w:val="00921657"/>
    <w:rsid w:val="00930FA5"/>
    <w:rsid w:val="0095205B"/>
    <w:rsid w:val="009521D9"/>
    <w:rsid w:val="00953672"/>
    <w:rsid w:val="009729EE"/>
    <w:rsid w:val="00992064"/>
    <w:rsid w:val="009954DE"/>
    <w:rsid w:val="009C054B"/>
    <w:rsid w:val="009D5DB1"/>
    <w:rsid w:val="009E3395"/>
    <w:rsid w:val="009E4F73"/>
    <w:rsid w:val="00A03D86"/>
    <w:rsid w:val="00A14201"/>
    <w:rsid w:val="00A20439"/>
    <w:rsid w:val="00A269E7"/>
    <w:rsid w:val="00A5035C"/>
    <w:rsid w:val="00A5507C"/>
    <w:rsid w:val="00A6706C"/>
    <w:rsid w:val="00A75CDA"/>
    <w:rsid w:val="00A762D6"/>
    <w:rsid w:val="00A7783D"/>
    <w:rsid w:val="00A86C40"/>
    <w:rsid w:val="00AA3F23"/>
    <w:rsid w:val="00AC345B"/>
    <w:rsid w:val="00AC5942"/>
    <w:rsid w:val="00B030F5"/>
    <w:rsid w:val="00B46E6C"/>
    <w:rsid w:val="00B70C77"/>
    <w:rsid w:val="00B8321D"/>
    <w:rsid w:val="00BA75E4"/>
    <w:rsid w:val="00BC20CE"/>
    <w:rsid w:val="00BD7F2C"/>
    <w:rsid w:val="00BE72F9"/>
    <w:rsid w:val="00C07142"/>
    <w:rsid w:val="00C601A7"/>
    <w:rsid w:val="00C65B03"/>
    <w:rsid w:val="00C942BA"/>
    <w:rsid w:val="00CB47FA"/>
    <w:rsid w:val="00CB483A"/>
    <w:rsid w:val="00CB68B6"/>
    <w:rsid w:val="00CD6168"/>
    <w:rsid w:val="00CE014D"/>
    <w:rsid w:val="00CE21D4"/>
    <w:rsid w:val="00CE6239"/>
    <w:rsid w:val="00D0743E"/>
    <w:rsid w:val="00D67600"/>
    <w:rsid w:val="00D83A9A"/>
    <w:rsid w:val="00DC648E"/>
    <w:rsid w:val="00DD1BA2"/>
    <w:rsid w:val="00DE4FCA"/>
    <w:rsid w:val="00DF0821"/>
    <w:rsid w:val="00DF620B"/>
    <w:rsid w:val="00E0600F"/>
    <w:rsid w:val="00E209FB"/>
    <w:rsid w:val="00E234BC"/>
    <w:rsid w:val="00E30815"/>
    <w:rsid w:val="00E500E4"/>
    <w:rsid w:val="00E5355A"/>
    <w:rsid w:val="00E80772"/>
    <w:rsid w:val="00EB2F57"/>
    <w:rsid w:val="00EC57E2"/>
    <w:rsid w:val="00ED14D2"/>
    <w:rsid w:val="00ED5EC9"/>
    <w:rsid w:val="00ED7EEE"/>
    <w:rsid w:val="00EF5FE2"/>
    <w:rsid w:val="00F21ACF"/>
    <w:rsid w:val="00F40409"/>
    <w:rsid w:val="00F46F16"/>
    <w:rsid w:val="00F71413"/>
    <w:rsid w:val="00FB00DC"/>
    <w:rsid w:val="00FB2171"/>
    <w:rsid w:val="00FD1C5C"/>
    <w:rsid w:val="00FE3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C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076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076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6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76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6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07622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Hyperlink"/>
    <w:basedOn w:val="a0"/>
    <w:uiPriority w:val="99"/>
    <w:unhideWhenUsed/>
    <w:rsid w:val="0010762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1076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07622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0762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0762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107622"/>
    <w:rPr>
      <w:rFonts w:ascii="Arial" w:eastAsia="宋体" w:hAnsi="Arial" w:cs="Arial"/>
      <w:vanish/>
      <w:kern w:val="0"/>
      <w:sz w:val="16"/>
      <w:szCs w:val="16"/>
    </w:rPr>
  </w:style>
  <w:style w:type="character" w:customStyle="1" w:styleId="field">
    <w:name w:val="field"/>
    <w:basedOn w:val="a0"/>
    <w:rsid w:val="00107622"/>
  </w:style>
  <w:style w:type="character" w:customStyle="1" w:styleId="nodepubdate">
    <w:name w:val="node__pubdate"/>
    <w:basedOn w:val="a0"/>
    <w:rsid w:val="00107622"/>
  </w:style>
  <w:style w:type="character" w:customStyle="1" w:styleId="nodeauthor">
    <w:name w:val="node__author"/>
    <w:basedOn w:val="a0"/>
    <w:rsid w:val="00107622"/>
  </w:style>
  <w:style w:type="paragraph" w:styleId="a7">
    <w:name w:val="Balloon Text"/>
    <w:basedOn w:val="a"/>
    <w:link w:val="Char1"/>
    <w:uiPriority w:val="99"/>
    <w:semiHidden/>
    <w:unhideWhenUsed/>
    <w:rsid w:val="003D02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D021B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2361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72361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72361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2361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72361D"/>
    <w:rPr>
      <w:b/>
      <w:bCs/>
    </w:rPr>
  </w:style>
  <w:style w:type="paragraph" w:styleId="ab">
    <w:name w:val="List Paragraph"/>
    <w:basedOn w:val="a"/>
    <w:uiPriority w:val="34"/>
    <w:qFormat/>
    <w:rsid w:val="00CB68B6"/>
    <w:pPr>
      <w:ind w:firstLineChars="200" w:firstLine="420"/>
    </w:pPr>
  </w:style>
  <w:style w:type="paragraph" w:styleId="ac">
    <w:name w:val="Revision"/>
    <w:hidden/>
    <w:uiPriority w:val="99"/>
    <w:semiHidden/>
    <w:rsid w:val="00AC34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2631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single" w:sz="6" w:space="0" w:color="811417"/>
                <w:right w:val="none" w:sz="0" w:space="0" w:color="auto"/>
              </w:divBdr>
              <w:divsChild>
                <w:div w:id="18720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5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72850">
                          <w:marLeft w:val="0"/>
                          <w:marRight w:val="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57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77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9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8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91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9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6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9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4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2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7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24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6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913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75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85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10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4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715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30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A53D3D"/>
                                        <w:right w:val="none" w:sz="0" w:space="0" w:color="auto"/>
                                      </w:divBdr>
                                      <w:divsChild>
                                        <w:div w:id="1399939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3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8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04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56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65179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79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387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751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8609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142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051293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076035">
                                                      <w:marLeft w:val="0"/>
                                                      <w:marRight w:val="150"/>
                                                      <w:marTop w:val="21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228416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0757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93930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31115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697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91515"/>
                            <w:left w:val="none" w:sz="0" w:space="0" w:color="auto"/>
                            <w:bottom w:val="none" w:sz="0" w:space="6" w:color="auto"/>
                            <w:right w:val="none" w:sz="0" w:space="0" w:color="auto"/>
                          </w:divBdr>
                          <w:divsChild>
                            <w:div w:id="18049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0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15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2518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2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8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75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34EEA-FE4C-443D-B56E-6EDE3265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244</Words>
  <Characters>1392</Characters>
  <Application>Microsoft Office Word</Application>
  <DocSecurity>0</DocSecurity>
  <Lines>11</Lines>
  <Paragraphs>3</Paragraphs>
  <ScaleCrop>false</ScaleCrop>
  <Company>MS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adminss</cp:lastModifiedBy>
  <cp:revision>6</cp:revision>
  <cp:lastPrinted>2020-05-18T00:56:00Z</cp:lastPrinted>
  <dcterms:created xsi:type="dcterms:W3CDTF">2020-05-18T01:11:00Z</dcterms:created>
  <dcterms:modified xsi:type="dcterms:W3CDTF">2020-05-19T04:02:00Z</dcterms:modified>
</cp:coreProperties>
</file>