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黑体" w:hAnsi="黑体" w:eastAsia="黑体"/>
          <w:b/>
          <w:bCs/>
          <w:spacing w:val="-6"/>
          <w:sz w:val="32"/>
        </w:rPr>
      </w:pPr>
      <w:r>
        <w:rPr>
          <w:rFonts w:hint="eastAsia" w:ascii="黑体" w:hAnsi="黑体" w:eastAsia="黑体"/>
          <w:b/>
          <w:bCs/>
          <w:spacing w:val="-6"/>
          <w:sz w:val="32"/>
        </w:rPr>
        <w:t>附件</w:t>
      </w:r>
      <w:r>
        <w:rPr>
          <w:rFonts w:ascii="黑体" w:hAnsi="黑体" w:eastAsia="黑体"/>
          <w:b/>
          <w:bCs/>
          <w:spacing w:val="-6"/>
          <w:sz w:val="32"/>
        </w:rPr>
        <w:t>4</w:t>
      </w:r>
      <w:r>
        <w:rPr>
          <w:rFonts w:hint="eastAsia" w:ascii="黑体" w:hAnsi="黑体" w:eastAsia="黑体"/>
          <w:b/>
          <w:bCs/>
          <w:spacing w:val="-6"/>
          <w:sz w:val="32"/>
        </w:rPr>
        <w:t>：科学出版社医学类专业教材第</w:t>
      </w:r>
      <w:r>
        <w:rPr>
          <w:rFonts w:ascii="黑体" w:hAnsi="黑体" w:eastAsia="黑体"/>
          <w:b/>
          <w:bCs/>
          <w:spacing w:val="-6"/>
          <w:sz w:val="32"/>
        </w:rPr>
        <w:t>2</w:t>
      </w:r>
      <w:r>
        <w:rPr>
          <w:rFonts w:hint="eastAsia" w:ascii="黑体" w:hAnsi="黑体" w:eastAsia="黑体"/>
          <w:b/>
          <w:bCs/>
          <w:spacing w:val="-6"/>
          <w:sz w:val="32"/>
        </w:rPr>
        <w:t>主编、副主编、编委登记表</w:t>
      </w:r>
    </w:p>
    <w:p>
      <w:pPr>
        <w:ind w:left="-7" w:leftChars="-51" w:hanging="100" w:hangingChars="36"/>
        <w:rPr>
          <w:rFonts w:eastAsia="黑体"/>
          <w:sz w:val="28"/>
        </w:rPr>
      </w:pPr>
      <w:r>
        <w:rPr>
          <w:rFonts w:hint="eastAsia" w:eastAsia="黑体"/>
          <w:sz w:val="28"/>
        </w:rPr>
        <w:t>推荐院校：中山大学</w:t>
      </w:r>
      <w:r>
        <w:rPr>
          <w:rFonts w:eastAsia="黑体"/>
          <w:sz w:val="28"/>
        </w:rPr>
        <w:t xml:space="preserve">                          </w:t>
      </w:r>
      <w:r>
        <w:rPr>
          <w:rFonts w:hint="eastAsia" w:eastAsia="黑体"/>
          <w:sz w:val="28"/>
        </w:rPr>
        <w:t>填表日期：</w:t>
      </w:r>
      <w:bookmarkStart w:id="0" w:name="pindex37"/>
      <w:bookmarkEnd w:id="0"/>
      <w:r>
        <w:rPr>
          <w:rFonts w:eastAsia="黑体"/>
          <w:sz w:val="28"/>
        </w:rPr>
        <w:t>2021</w:t>
      </w:r>
      <w:r>
        <w:rPr>
          <w:rFonts w:hint="eastAsia" w:eastAsia="黑体"/>
          <w:sz w:val="28"/>
        </w:rPr>
        <w:t>年</w:t>
      </w:r>
      <w:r>
        <w:rPr>
          <w:rFonts w:eastAsia="黑体"/>
          <w:sz w:val="28"/>
        </w:rPr>
        <w:t>6</w:t>
      </w:r>
      <w:r>
        <w:rPr>
          <w:rFonts w:hint="eastAsia" w:eastAsia="黑体"/>
          <w:sz w:val="28"/>
        </w:rPr>
        <w:t>月</w:t>
      </w:r>
      <w:r>
        <w:rPr>
          <w:rFonts w:eastAsia="黑体"/>
          <w:sz w:val="28"/>
        </w:rPr>
        <w:t>7</w:t>
      </w:r>
      <w:r>
        <w:rPr>
          <w:rFonts w:hint="eastAsia" w:eastAsia="黑体"/>
          <w:sz w:val="28"/>
        </w:rPr>
        <w:t>日</w:t>
      </w:r>
    </w:p>
    <w:tbl>
      <w:tblPr>
        <w:tblStyle w:val="6"/>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490"/>
        <w:gridCol w:w="585"/>
        <w:gridCol w:w="190"/>
        <w:gridCol w:w="796"/>
        <w:gridCol w:w="255"/>
        <w:gridCol w:w="1161"/>
        <w:gridCol w:w="481"/>
        <w:gridCol w:w="399"/>
        <w:gridCol w:w="814"/>
        <w:gridCol w:w="62"/>
        <w:gridCol w:w="347"/>
        <w:gridCol w:w="398"/>
        <w:gridCol w:w="51"/>
        <w:gridCol w:w="14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r>
              <w:rPr>
                <w:rFonts w:hint="eastAsia" w:ascii="黑体" w:eastAsia="黑体"/>
                <w:sz w:val="24"/>
              </w:rPr>
              <w:t>汪雪兰</w:t>
            </w: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r>
              <w:rPr>
                <w:rFonts w:hint="eastAsia" w:ascii="黑体" w:eastAsia="黑体"/>
                <w:sz w:val="24"/>
              </w:rPr>
              <w:t>女</w:t>
            </w: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ascii="黑体" w:eastAsia="黑体"/>
                <w:sz w:val="24"/>
              </w:rPr>
            </w:pPr>
            <w:r>
              <w:rPr>
                <w:rFonts w:ascii="黑体" w:eastAsia="黑体"/>
                <w:sz w:val="24"/>
              </w:rPr>
              <w:t>57</w:t>
            </w:r>
          </w:p>
        </w:tc>
        <w:tc>
          <w:tcPr>
            <w:tcW w:w="807" w:type="dxa"/>
            <w:gridSpan w:val="3"/>
            <w:vAlign w:val="center"/>
          </w:tcPr>
          <w:p>
            <w:pPr>
              <w:jc w:val="center"/>
              <w:rPr>
                <w:rFonts w:ascii="黑体" w:eastAsia="黑体"/>
                <w:sz w:val="24"/>
              </w:rPr>
            </w:pPr>
            <w:r>
              <w:rPr>
                <w:rFonts w:hint="eastAsia" w:ascii="黑体" w:eastAsia="黑体"/>
                <w:sz w:val="24"/>
              </w:rPr>
              <w:t>民族</w:t>
            </w:r>
          </w:p>
        </w:tc>
        <w:tc>
          <w:tcPr>
            <w:tcW w:w="2122" w:type="dxa"/>
            <w:gridSpan w:val="3"/>
            <w:vAlign w:val="center"/>
          </w:tcPr>
          <w:p>
            <w:pPr>
              <w:jc w:val="center"/>
              <w:rPr>
                <w:rFonts w:ascii="黑体" w:hAnsi="华文楷体" w:eastAsia="黑体"/>
                <w:sz w:val="24"/>
              </w:rPr>
            </w:pPr>
            <w:r>
              <w:rPr>
                <w:rFonts w:hint="eastAsia" w:ascii="黑体" w:hAnsi="华文楷体" w:eastAsia="黑体"/>
                <w:sz w:val="24"/>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r>
              <w:rPr>
                <w:rFonts w:hint="eastAsia" w:ascii="黑体" w:eastAsia="黑体"/>
                <w:sz w:val="24"/>
              </w:rPr>
              <w:t>副教授</w:t>
            </w: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4623" w:type="dxa"/>
            <w:gridSpan w:val="9"/>
            <w:vAlign w:val="center"/>
          </w:tcPr>
          <w:p>
            <w:pPr>
              <w:jc w:val="center"/>
              <w:rPr>
                <w:rFonts w:ascii="黑体" w:hAnsi="华文楷体" w:eastAsia="黑体"/>
                <w:sz w:val="24"/>
              </w:rPr>
            </w:pPr>
            <w:r>
              <w:rPr>
                <w:rFonts w:hint="eastAsia" w:ascii="黑体" w:hAnsi="华文楷体" w:eastAsia="黑体"/>
                <w:sz w:val="24"/>
              </w:rPr>
              <w:t>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r>
              <w:rPr>
                <w:rFonts w:hint="eastAsia" w:ascii="黑体" w:eastAsia="黑体"/>
                <w:sz w:val="24"/>
              </w:rPr>
              <w:t>副主任</w:t>
            </w: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743" w:type="dxa"/>
            <w:gridSpan w:val="7"/>
            <w:vAlign w:val="center"/>
          </w:tcPr>
          <w:p>
            <w:pPr>
              <w:jc w:val="center"/>
              <w:rPr>
                <w:rFonts w:ascii="黑体" w:eastAsia="黑体"/>
                <w:sz w:val="24"/>
              </w:rPr>
            </w:pPr>
            <w:r>
              <w:rPr>
                <w:rFonts w:hint="eastAsia" w:ascii="黑体" w:eastAsia="黑体"/>
                <w:sz w:val="24"/>
              </w:rPr>
              <w:t>中山大学中山医学院药理教研室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ascii="黑体" w:eastAsia="黑体"/>
                <w:sz w:val="24"/>
              </w:rPr>
            </w:pPr>
            <w:r>
              <w:rPr>
                <w:rFonts w:hint="eastAsia" w:ascii="黑体" w:eastAsia="黑体"/>
                <w:sz w:val="24"/>
              </w:rPr>
              <w:t>广东省广州市中山二路</w:t>
            </w:r>
            <w:r>
              <w:rPr>
                <w:rFonts w:ascii="黑体" w:eastAsia="黑体"/>
                <w:sz w:val="24"/>
              </w:rPr>
              <w:t>74</w:t>
            </w:r>
            <w:r>
              <w:rPr>
                <w:rFonts w:hint="eastAsia" w:ascii="黑体" w:eastAsia="黑体"/>
                <w:sz w:val="24"/>
              </w:rPr>
              <w:t>号</w:t>
            </w: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2520" w:type="dxa"/>
            <w:gridSpan w:val="4"/>
            <w:vAlign w:val="center"/>
          </w:tcPr>
          <w:p>
            <w:pPr>
              <w:jc w:val="center"/>
              <w:rPr>
                <w:rFonts w:ascii="黑体" w:eastAsia="黑体"/>
                <w:sz w:val="24"/>
              </w:rPr>
            </w:pPr>
            <w:r>
              <w:rPr>
                <w:rFonts w:ascii="黑体" w:eastAsia="黑体"/>
                <w:sz w:val="24"/>
              </w:rPr>
              <w:t>510089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3"/>
            <w:vAlign w:val="center"/>
          </w:tcPr>
          <w:p>
            <w:pPr>
              <w:jc w:val="center"/>
              <w:rPr>
                <w:rFonts w:ascii="黑体" w:eastAsia="黑体"/>
                <w:sz w:val="24"/>
              </w:rPr>
            </w:pPr>
            <w:r>
              <w:rPr>
                <w:rFonts w:ascii="黑体" w:eastAsia="黑体"/>
                <w:sz w:val="24"/>
              </w:rPr>
              <w:t>020-87330561</w:t>
            </w:r>
          </w:p>
        </w:tc>
        <w:tc>
          <w:tcPr>
            <w:tcW w:w="1241" w:type="dxa"/>
            <w:gridSpan w:val="3"/>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867" w:type="dxa"/>
            <w:gridSpan w:val="5"/>
            <w:vAlign w:val="center"/>
          </w:tcPr>
          <w:p>
            <w:pPr>
              <w:jc w:val="center"/>
              <w:rPr>
                <w:rFonts w:ascii="黑体" w:eastAsia="黑体"/>
                <w:sz w:val="24"/>
              </w:rPr>
            </w:pPr>
            <w:r>
              <w:rPr>
                <w:rFonts w:ascii="黑体" w:eastAsia="黑体"/>
                <w:sz w:val="24"/>
              </w:rPr>
              <w:t>13533840515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t>E-mail</w:t>
            </w:r>
          </w:p>
        </w:tc>
        <w:tc>
          <w:tcPr>
            <w:tcW w:w="3756" w:type="dxa"/>
            <w:gridSpan w:val="6"/>
            <w:vAlign w:val="center"/>
          </w:tcPr>
          <w:p>
            <w:pPr>
              <w:jc w:val="center"/>
              <w:rPr>
                <w:rFonts w:ascii="黑体" w:eastAsia="黑体"/>
                <w:sz w:val="24"/>
              </w:rPr>
            </w:pPr>
            <w:r>
              <w:rPr>
                <w:rFonts w:ascii="黑体" w:eastAsia="黑体"/>
                <w:sz w:val="24"/>
              </w:rPr>
              <w:t>mdswxl@mail.sysu.edu.cn</w:t>
            </w: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743" w:type="dxa"/>
            <w:gridSpan w:val="7"/>
            <w:vAlign w:val="center"/>
          </w:tcPr>
          <w:p>
            <w:pPr>
              <w:jc w:val="center"/>
              <w:rPr>
                <w:rFonts w:ascii="黑体" w:eastAsia="黑体"/>
                <w:sz w:val="24"/>
              </w:rPr>
            </w:pPr>
            <w:r>
              <w:rPr>
                <w:rFonts w:ascii="黑体" w:eastAsia="黑体"/>
                <w:sz w:val="24"/>
              </w:rPr>
              <w:t>wxid_rky4qm2rjsfm11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260" w:type="dxa"/>
            <w:vAlign w:val="center"/>
          </w:tcPr>
          <w:p>
            <w:pPr>
              <w:pStyle w:val="2"/>
            </w:pPr>
            <w:r>
              <w:t>QQ</w:t>
            </w:r>
            <w:r>
              <w:rPr>
                <w:rFonts w:hint="eastAsia"/>
              </w:rPr>
              <w:t>号</w:t>
            </w:r>
          </w:p>
        </w:tc>
        <w:tc>
          <w:tcPr>
            <w:tcW w:w="3756" w:type="dxa"/>
            <w:gridSpan w:val="6"/>
            <w:vAlign w:val="center"/>
          </w:tcPr>
          <w:p>
            <w:pPr>
              <w:jc w:val="center"/>
              <w:rPr>
                <w:rFonts w:ascii="黑体" w:eastAsia="黑体"/>
                <w:sz w:val="24"/>
              </w:rPr>
            </w:pPr>
            <w:r>
              <w:rPr>
                <w:rFonts w:ascii="黑体" w:eastAsia="黑体"/>
                <w:sz w:val="24"/>
              </w:rPr>
              <w:t>963498571</w:t>
            </w:r>
          </w:p>
        </w:tc>
        <w:tc>
          <w:tcPr>
            <w:tcW w:w="2041" w:type="dxa"/>
            <w:gridSpan w:val="3"/>
            <w:vAlign w:val="center"/>
          </w:tcPr>
          <w:p>
            <w:pPr>
              <w:jc w:val="center"/>
              <w:rPr>
                <w:rFonts w:ascii="黑体" w:eastAsia="黑体"/>
                <w:sz w:val="24"/>
              </w:rPr>
            </w:pPr>
          </w:p>
        </w:tc>
        <w:tc>
          <w:tcPr>
            <w:tcW w:w="3743"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r>
              <w:rPr>
                <w:rFonts w:hint="eastAsia" w:ascii="黑体" w:hAnsi="华文楷体" w:eastAsia="黑体"/>
                <w:sz w:val="24"/>
              </w:rPr>
              <w:t>中山大学中山医学院</w:t>
            </w: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r>
              <w:rPr>
                <w:rFonts w:ascii="黑体" w:hAnsi="华文楷体" w:eastAsia="黑体"/>
                <w:sz w:val="24"/>
              </w:rPr>
              <w:t>1995</w:t>
            </w:r>
            <w:r>
              <w:rPr>
                <w:rFonts w:hint="eastAsia" w:ascii="黑体" w:hAnsi="华文楷体" w:eastAsia="黑体"/>
                <w:sz w:val="24"/>
              </w:rPr>
              <w:t>年</w:t>
            </w: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867" w:type="dxa"/>
            <w:gridSpan w:val="5"/>
            <w:vAlign w:val="center"/>
          </w:tcPr>
          <w:p>
            <w:pPr>
              <w:jc w:val="center"/>
              <w:rPr>
                <w:rFonts w:ascii="黑体" w:eastAsia="黑体"/>
                <w:sz w:val="24"/>
              </w:rPr>
            </w:pPr>
            <w:r>
              <w:rPr>
                <w:rFonts w:hint="eastAsia" w:ascii="黑体" w:eastAsia="黑体"/>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eastAsia="黑体"/>
                <w:b/>
                <w:bCs/>
                <w:sz w:val="24"/>
              </w:rPr>
              <w:t>1</w:t>
            </w:r>
            <w:r>
              <w:t xml:space="preserve">. </w:t>
            </w:r>
            <w:r>
              <w:rPr>
                <w:rFonts w:hint="eastAsia"/>
              </w:rPr>
              <w:t>药理学</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hAnsi="Wingdings" w:eastAsia="黑体"/>
                <w:sz w:val="24"/>
              </w:rPr>
              <w:sym w:font="Wingdings" w:char="F0FE"/>
            </w:r>
            <w:r>
              <w:rPr>
                <w:rFonts w:ascii="黑体" w:eastAsia="黑体"/>
                <w:sz w:val="24"/>
              </w:rPr>
              <w:t xml:space="preserve"> </w:t>
            </w:r>
            <w:r>
              <w:rPr>
                <w:rFonts w:hint="eastAsia" w:ascii="黑体" w:eastAsia="黑体"/>
                <w:sz w:val="24"/>
              </w:rPr>
              <w:t>必修</w:t>
            </w:r>
            <w:r>
              <w:rPr>
                <w:rFonts w:ascii="黑体" w:eastAsia="黑体"/>
                <w:sz w:val="24"/>
              </w:rPr>
              <w:t xml:space="preserve">   </w:t>
            </w:r>
            <w:r>
              <w:rPr>
                <w:rFonts w:hint="eastAsia" w:ascii="黑体" w:eastAsia="黑体"/>
                <w:sz w:val="24"/>
              </w:rPr>
              <w:t>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r>
              <w:rPr>
                <w:rFonts w:ascii="黑体" w:eastAsia="黑体"/>
                <w:sz w:val="24"/>
              </w:rPr>
              <w:t>1000</w:t>
            </w:r>
            <w:r>
              <w:rPr>
                <w:rFonts w:hint="eastAsia" w:ascii="黑体" w:eastAsia="黑体"/>
                <w:sz w:val="24"/>
              </w:rPr>
              <w:t>人</w:t>
            </w:r>
            <w:r>
              <w:rPr>
                <w:rFonts w:ascii="黑体" w:eastAsia="黑体"/>
                <w:sz w:val="24"/>
              </w:rPr>
              <w:t>/</w:t>
            </w:r>
            <w:r>
              <w:rPr>
                <w:rFonts w:hint="eastAsia" w:ascii="黑体" w:eastAsia="黑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w:t>
            </w:r>
            <w:r>
              <w:rPr>
                <w:rFonts w:ascii="黑体" w:eastAsia="黑体"/>
                <w:sz w:val="24"/>
                <w:u w:val="single"/>
              </w:rPr>
              <w:t xml:space="preserve">  </w:t>
            </w:r>
            <w:r>
              <w:rPr>
                <w:rFonts w:hint="eastAsia" w:ascii="黑体" w:eastAsia="黑体"/>
                <w:sz w:val="24"/>
                <w:u w:val="single"/>
              </w:rPr>
              <w:t>高等教育出版社</w:t>
            </w:r>
            <w:r>
              <w:rPr>
                <w:rFonts w:ascii="黑体" w:eastAsia="黑体"/>
                <w:sz w:val="24"/>
                <w:u w:val="single"/>
              </w:rPr>
              <w:t xml:space="preserve">   </w:t>
            </w:r>
            <w:r>
              <w:rPr>
                <w:rFonts w:hint="eastAsia" w:ascii="黑体" w:eastAsia="黑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w:t>
            </w:r>
            <w:r>
              <w:rPr>
                <w:rFonts w:hint="eastAsia" w:ascii="黑体" w:hAnsi="Wingdings" w:eastAsia="黑体"/>
                <w:sz w:val="24"/>
              </w:rPr>
              <w:sym w:font="Wingdings" w:char="F0FE"/>
            </w:r>
            <w:r>
              <w:rPr>
                <w:rFonts w:hint="eastAsia" w:eastAsia="黑体"/>
                <w:sz w:val="24"/>
              </w:rPr>
              <w:t>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eastAsia="黑体"/>
                <w:b/>
                <w:bCs/>
                <w:sz w:val="24"/>
              </w:rPr>
              <w:t>2</w:t>
            </w:r>
            <w:r>
              <w:rPr>
                <w:rFonts w:eastAsia="黑体"/>
                <w:b/>
                <w:bCs/>
                <w:color w:val="FF0000"/>
                <w:sz w:val="24"/>
              </w:rPr>
              <w:t>.</w:t>
            </w:r>
            <w:r>
              <w:t xml:space="preserve"> </w:t>
            </w:r>
            <w:r>
              <w:rPr>
                <w:rFonts w:hint="eastAsia"/>
              </w:rPr>
              <w:t>实验生理科学</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hAnsi="Wingdings" w:eastAsia="黑体"/>
                <w:sz w:val="24"/>
              </w:rPr>
              <w:sym w:font="Wingdings" w:char="F0FE"/>
            </w:r>
            <w:r>
              <w:rPr>
                <w:rFonts w:ascii="黑体" w:eastAsia="黑体"/>
                <w:sz w:val="24"/>
              </w:rPr>
              <w:t xml:space="preserve"> </w:t>
            </w:r>
            <w:r>
              <w:rPr>
                <w:rFonts w:hint="eastAsia" w:ascii="黑体" w:eastAsia="黑体"/>
                <w:sz w:val="24"/>
              </w:rPr>
              <w:t>必修</w:t>
            </w:r>
            <w:r>
              <w:rPr>
                <w:rFonts w:ascii="黑体" w:eastAsia="黑体"/>
                <w:sz w:val="24"/>
              </w:rPr>
              <w:t xml:space="preserve">   </w:t>
            </w:r>
            <w:r>
              <w:rPr>
                <w:rFonts w:hint="eastAsia" w:ascii="黑体" w:eastAsia="黑体"/>
                <w:sz w:val="24"/>
              </w:rPr>
              <w:t>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r>
              <w:rPr>
                <w:rFonts w:ascii="黑体" w:eastAsia="黑体"/>
                <w:sz w:val="24"/>
              </w:rPr>
              <w:t>1000</w:t>
            </w:r>
            <w:r>
              <w:rPr>
                <w:rFonts w:hint="eastAsia" w:ascii="黑体" w:eastAsia="黑体"/>
                <w:sz w:val="24"/>
              </w:rPr>
              <w:t>人</w:t>
            </w:r>
            <w:r>
              <w:rPr>
                <w:rFonts w:ascii="黑体" w:eastAsia="黑体"/>
                <w:sz w:val="24"/>
              </w:rPr>
              <w:t>/</w:t>
            </w:r>
            <w:r>
              <w:rPr>
                <w:rFonts w:hint="eastAsia" w:ascii="黑体" w:eastAsia="黑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w:t>
            </w:r>
            <w:r>
              <w:rPr>
                <w:rFonts w:ascii="黑体" w:eastAsia="黑体"/>
                <w:sz w:val="24"/>
                <w:u w:val="single"/>
              </w:rPr>
              <w:t xml:space="preserve">   </w:t>
            </w:r>
            <w:r>
              <w:rPr>
                <w:rFonts w:hint="eastAsia" w:ascii="黑体" w:eastAsia="黑体"/>
                <w:sz w:val="24"/>
                <w:u w:val="single"/>
              </w:rPr>
              <w:t>高等教育出版社</w:t>
            </w:r>
            <w:r>
              <w:rPr>
                <w:rFonts w:ascii="黑体" w:eastAsia="黑体"/>
                <w:sz w:val="24"/>
                <w:u w:val="single"/>
              </w:rPr>
              <w:t xml:space="preserve">    </w:t>
            </w:r>
            <w:r>
              <w:rPr>
                <w:rFonts w:hint="eastAsia" w:ascii="黑体" w:eastAsia="黑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w:t>
            </w:r>
            <w:r>
              <w:rPr>
                <w:rFonts w:hint="eastAsia" w:ascii="黑体" w:hAnsi="Wingdings" w:eastAsia="黑体"/>
                <w:sz w:val="24"/>
              </w:rPr>
              <w:sym w:font="Wingdings" w:char="F0FE"/>
            </w:r>
            <w:r>
              <w:rPr>
                <w:rFonts w:hint="eastAsia" w:eastAsia="黑体"/>
                <w:sz w:val="24"/>
              </w:rPr>
              <w:t>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rPr>
                <w:rFonts w:ascii="黑体" w:eastAsia="黑体"/>
                <w:sz w:val="24"/>
              </w:rPr>
            </w:pPr>
            <w:r>
              <w:rPr>
                <w:rFonts w:ascii="黑体" w:eastAsia="黑体"/>
                <w:sz w:val="24"/>
              </w:rPr>
              <w:t>3.</w:t>
            </w:r>
          </w:p>
          <w:p>
            <w:pPr>
              <w:jc w:val="left"/>
              <w:rPr>
                <w:rFonts w:ascii="黑体" w:eastAsia="黑体"/>
                <w:sz w:val="24"/>
              </w:rPr>
            </w:pPr>
            <w:r>
              <w:rPr>
                <w:rFonts w:ascii="黑体" w:eastAsia="黑体"/>
                <w:sz w:val="15"/>
                <w:szCs w:val="15"/>
              </w:rPr>
              <w:t>(</w:t>
            </w:r>
            <w:r>
              <w:rPr>
                <w:rFonts w:hint="eastAsia" w:ascii="黑体" w:eastAsia="黑体"/>
                <w:sz w:val="15"/>
                <w:szCs w:val="15"/>
              </w:rPr>
              <w:t>是否开设创新特色课程</w:t>
            </w:r>
            <w:r>
              <w:rPr>
                <w:rFonts w:ascii="黑体" w:eastAsia="黑体"/>
                <w:sz w:val="15"/>
                <w:szCs w:val="15"/>
              </w:rPr>
              <w:t>?)</w:t>
            </w:r>
          </w:p>
        </w:tc>
        <w:tc>
          <w:tcPr>
            <w:tcW w:w="1241" w:type="dxa"/>
            <w:gridSpan w:val="3"/>
          </w:tcPr>
          <w:p>
            <w:pPr>
              <w:jc w:val="center"/>
              <w:rPr>
                <w:rFonts w:ascii="黑体" w:eastAsia="黑体"/>
                <w:sz w:val="24"/>
              </w:rPr>
            </w:pPr>
            <w:r>
              <w:rPr>
                <w:rFonts w:hint="eastAsia" w:ascii="黑体" w:eastAsia="黑体"/>
                <w:sz w:val="24"/>
              </w:rPr>
              <w:t>课程性质</w:t>
            </w:r>
          </w:p>
        </w:tc>
        <w:tc>
          <w:tcPr>
            <w:tcW w:w="1642" w:type="dxa"/>
            <w:gridSpan w:val="2"/>
          </w:tcPr>
          <w:p>
            <w:pPr>
              <w:jc w:val="center"/>
              <w:rPr>
                <w:rFonts w:ascii="黑体" w:eastAsia="黑体"/>
                <w:sz w:val="24"/>
              </w:rPr>
            </w:pPr>
            <w:r>
              <w:rPr>
                <w:rFonts w:hint="eastAsia" w:ascii="黑体" w:eastAsia="黑体"/>
                <w:sz w:val="24"/>
              </w:rPr>
              <w:t>必修</w:t>
            </w:r>
            <w:r>
              <w:rPr>
                <w:rFonts w:ascii="黑体" w:eastAsia="黑体"/>
                <w:sz w:val="24"/>
              </w:rPr>
              <w:t xml:space="preserve">   </w:t>
            </w:r>
            <w:r>
              <w:rPr>
                <w:rFonts w:hint="eastAsia" w:ascii="黑体" w:eastAsia="黑体"/>
                <w:sz w:val="24"/>
              </w:rPr>
              <w:t>选修</w:t>
            </w:r>
          </w:p>
        </w:tc>
        <w:tc>
          <w:tcPr>
            <w:tcW w:w="2071" w:type="dxa"/>
            <w:gridSpan w:val="6"/>
          </w:tcPr>
          <w:p>
            <w:pPr>
              <w:jc w:val="center"/>
              <w:rPr>
                <w:rFonts w:ascii="黑体" w:eastAsia="黑体"/>
                <w:sz w:val="24"/>
              </w:rPr>
            </w:pPr>
            <w:r>
              <w:rPr>
                <w:rFonts w:hint="eastAsia" w:ascii="黑体" w:eastAsia="黑体"/>
                <w:sz w:val="24"/>
              </w:rPr>
              <w:t>学生数量</w:t>
            </w:r>
          </w:p>
        </w:tc>
        <w:tc>
          <w:tcPr>
            <w:tcW w:w="2071" w:type="dxa"/>
            <w:gridSpan w:val="2"/>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5784" w:type="dxa"/>
            <w:gridSpan w:val="10"/>
            <w:vAlign w:val="center"/>
          </w:tcPr>
          <w:p>
            <w:pPr>
              <w:rPr>
                <w:rFonts w:eastAsia="黑体"/>
                <w:sz w:val="24"/>
              </w:rPr>
            </w:pPr>
            <w:r>
              <w:rPr>
                <w:rFonts w:hint="eastAsia" w:ascii="黑体" w:eastAsia="黑体"/>
                <w:sz w:val="24"/>
              </w:rPr>
              <w:t>出版社</w:t>
            </w:r>
            <w:r>
              <w:rPr>
                <w:rFonts w:hint="eastAsia" w:ascii="黑体" w:eastAsia="黑体"/>
                <w:sz w:val="24"/>
                <w:u w:val="single"/>
              </w:rPr>
              <w:t>《</w:t>
            </w:r>
            <w:r>
              <w:rPr>
                <w:rFonts w:ascii="黑体" w:eastAsia="黑体"/>
                <w:sz w:val="24"/>
                <w:u w:val="single"/>
              </w:rPr>
              <w:t xml:space="preserve">                   </w:t>
            </w:r>
            <w:r>
              <w:rPr>
                <w:rFonts w:hint="eastAsia" w:ascii="黑体" w:eastAsia="黑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7025" w:type="dxa"/>
            <w:gridSpan w:val="13"/>
            <w:vAlign w:val="center"/>
          </w:tcPr>
          <w:p>
            <w:pPr>
              <w:rPr>
                <w:rFonts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申请编写教材名称</w:t>
            </w:r>
          </w:p>
        </w:tc>
        <w:tc>
          <w:tcPr>
            <w:tcW w:w="8100" w:type="dxa"/>
            <w:gridSpan w:val="15"/>
            <w:vAlign w:val="center"/>
          </w:tcPr>
          <w:p>
            <w:pPr>
              <w:jc w:val="center"/>
              <w:rPr>
                <w:rFonts w:ascii="黑体" w:eastAsia="黑体"/>
                <w:sz w:val="24"/>
              </w:rPr>
            </w:pPr>
            <w:r>
              <w:rPr>
                <w:rFonts w:hint="eastAsia" w:ascii="黑体" w:eastAsia="黑体"/>
                <w:sz w:val="24"/>
              </w:rPr>
              <w:t>人体功能学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申请职位</w:t>
            </w:r>
          </w:p>
        </w:tc>
        <w:tc>
          <w:tcPr>
            <w:tcW w:w="8100" w:type="dxa"/>
            <w:gridSpan w:val="15"/>
            <w:vAlign w:val="center"/>
          </w:tcPr>
          <w:p>
            <w:pPr>
              <w:jc w:val="center"/>
              <w:rPr>
                <w:rFonts w:ascii="黑体" w:eastAsia="黑体"/>
                <w:sz w:val="24"/>
              </w:rPr>
            </w:pPr>
            <w:r>
              <w:rPr>
                <w:rFonts w:hint="eastAsia" w:ascii="黑体" w:hAnsi="Wingdings" w:eastAsia="黑体"/>
                <w:sz w:val="24"/>
              </w:rPr>
              <w:sym w:font="Wingdings" w:char="F0FE"/>
            </w:r>
            <w:r>
              <w:rPr>
                <w:rFonts w:ascii="黑体" w:eastAsia="黑体"/>
                <w:sz w:val="24"/>
              </w:rPr>
              <w:t xml:space="preserve"> </w:t>
            </w:r>
            <w:r>
              <w:rPr>
                <w:rFonts w:hint="eastAsia" w:ascii="黑体" w:eastAsia="黑体"/>
                <w:sz w:val="24"/>
              </w:rPr>
              <w:t>主编</w:t>
            </w:r>
            <w:r>
              <w:rPr>
                <w:rFonts w:ascii="黑体" w:eastAsia="黑体"/>
                <w:sz w:val="24"/>
              </w:rPr>
              <w:t xml:space="preserve">     </w:t>
            </w:r>
            <w:r>
              <w:rPr>
                <w:rFonts w:hint="eastAsia" w:ascii="黑体" w:eastAsia="黑体"/>
                <w:sz w:val="24"/>
              </w:rPr>
              <w:t>□副主编</w:t>
            </w:r>
            <w:r>
              <w:rPr>
                <w:rFonts w:ascii="黑体" w:eastAsia="黑体"/>
                <w:sz w:val="24"/>
              </w:rPr>
              <w:t xml:space="preserve">     </w:t>
            </w:r>
            <w:r>
              <w:rPr>
                <w:rFonts w:hint="eastAsia" w:ascii="黑体" w:eastAsia="黑体"/>
                <w:sz w:val="24"/>
              </w:rPr>
              <w:t>□编委</w:t>
            </w:r>
            <w:r>
              <w:rPr>
                <w:rFonts w:ascii="黑体" w:eastAsia="黑体"/>
                <w:sz w:val="24"/>
              </w:rPr>
              <w:t xml:space="preserve">  </w:t>
            </w:r>
            <w:r>
              <w:rPr>
                <w:rFonts w:hint="eastAsia" w:ascii="宋体" w:hAnsi="宋体"/>
                <w:color w:val="00000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1260" w:type="dxa"/>
            <w:vAlign w:val="center"/>
          </w:tcPr>
          <w:p>
            <w:pPr>
              <w:jc w:val="center"/>
              <w:rPr>
                <w:rFonts w:ascii="黑体" w:eastAsia="黑体"/>
                <w:sz w:val="24"/>
              </w:rPr>
            </w:pPr>
            <w:r>
              <w:rPr>
                <w:rFonts w:hint="eastAsia" w:ascii="黑体" w:eastAsia="黑体"/>
                <w:sz w:val="24"/>
              </w:rPr>
              <w:t>学术兼职</w:t>
            </w:r>
          </w:p>
        </w:tc>
        <w:tc>
          <w:tcPr>
            <w:tcW w:w="9540" w:type="dxa"/>
            <w:gridSpan w:val="16"/>
            <w:vAlign w:val="center"/>
          </w:tcPr>
          <w:p>
            <w:pPr>
              <w:rPr>
                <w:rFonts w:ascii="宋体" w:cs="宋体"/>
                <w:kern w:val="0"/>
                <w:sz w:val="24"/>
              </w:rPr>
            </w:pPr>
            <w:r>
              <w:rPr>
                <w:rFonts w:hint="eastAsia" w:ascii="宋体" w:hAnsi="宋体" w:cs="宋体"/>
                <w:kern w:val="0"/>
                <w:sz w:val="24"/>
              </w:rPr>
              <w:t>中国药理学会教学与科普专业委员会委员</w:t>
            </w:r>
          </w:p>
          <w:p>
            <w:pPr>
              <w:rPr>
                <w:rFonts w:ascii="宋体" w:cs="宋体"/>
                <w:kern w:val="0"/>
                <w:sz w:val="24"/>
              </w:rPr>
            </w:pPr>
            <w:r>
              <w:rPr>
                <w:rFonts w:hint="eastAsia" w:ascii="宋体" w:hAnsi="宋体" w:cs="宋体"/>
                <w:kern w:val="0"/>
                <w:sz w:val="24"/>
              </w:rPr>
              <w:t>全国药理学会</w:t>
            </w:r>
            <w:r>
              <w:rPr>
                <w:rFonts w:ascii="宋体" w:hAnsi="宋体" w:cs="宋体"/>
                <w:kern w:val="0"/>
                <w:sz w:val="24"/>
              </w:rPr>
              <w:t>MBBS</w:t>
            </w:r>
            <w:r>
              <w:rPr>
                <w:rFonts w:hint="eastAsia" w:ascii="宋体" w:hAnsi="宋体" w:cs="宋体"/>
                <w:kern w:val="0"/>
                <w:sz w:val="24"/>
              </w:rPr>
              <w:t>教学委员会委员</w:t>
            </w:r>
          </w:p>
          <w:p>
            <w:pPr>
              <w:rPr>
                <w:rFonts w:ascii="黑体" w:eastAsia="黑体"/>
                <w:sz w:val="24"/>
                <w:szCs w:val="21"/>
              </w:rPr>
            </w:pPr>
            <w:r>
              <w:rPr>
                <w:rFonts w:hint="eastAsia" w:ascii="宋体" w:hAnsi="宋体" w:cs="宋体"/>
                <w:kern w:val="0"/>
                <w:sz w:val="24"/>
              </w:rPr>
              <w:t>广东省法医毒物鉴定员</w:t>
            </w:r>
            <w:r>
              <w:rPr>
                <w:rFonts w:ascii="黑体" w:eastAsia="黑体"/>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0800" w:type="dxa"/>
            <w:gridSpan w:val="17"/>
          </w:tcPr>
          <w:p>
            <w:pPr>
              <w:rPr>
                <w:rFonts w:ascii="黑体" w:eastAsia="黑体"/>
                <w:sz w:val="24"/>
              </w:rPr>
            </w:pPr>
            <w:r>
              <w:rPr>
                <w:rFonts w:hint="eastAsia" w:ascii="黑体" w:eastAsia="黑体"/>
                <w:sz w:val="24"/>
              </w:rPr>
              <w:t>专业特长</w:t>
            </w:r>
            <w:r>
              <w:rPr>
                <w:rFonts w:hint="eastAsia" w:ascii="楷体_GB2312" w:eastAsia="楷体_GB2312"/>
                <w:sz w:val="24"/>
              </w:rPr>
              <w:t>（限</w:t>
            </w:r>
            <w:r>
              <w:rPr>
                <w:rFonts w:eastAsia="楷体_GB2312"/>
                <w:sz w:val="24"/>
              </w:rPr>
              <w:t>100</w:t>
            </w:r>
            <w:r>
              <w:rPr>
                <w:rFonts w:hint="eastAsia" w:ascii="楷体_GB2312" w:eastAsia="楷体_GB2312"/>
                <w:sz w:val="24"/>
              </w:rPr>
              <w:t>汉字以内）</w:t>
            </w:r>
            <w:r>
              <w:rPr>
                <w:rFonts w:hint="eastAsia" w:ascii="黑体" w:eastAsia="黑体"/>
                <w:sz w:val="24"/>
              </w:rPr>
              <w:t>：</w:t>
            </w:r>
          </w:p>
          <w:p>
            <w:pPr>
              <w:ind w:firstLine="480" w:firstLineChars="200"/>
              <w:rPr>
                <w:rFonts w:hint="eastAsia" w:ascii="宋体" w:hAnsi="宋体" w:cs="宋体"/>
                <w:kern w:val="0"/>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eastAsia="黑体"/>
                <w:sz w:val="24"/>
              </w:rPr>
            </w:pPr>
            <w:r>
              <w:rPr>
                <w:rFonts w:hint="eastAsia" w:ascii="宋体" w:hAnsi="宋体" w:cs="宋体"/>
                <w:kern w:val="0"/>
                <w:sz w:val="24"/>
              </w:rPr>
              <w:t>主讲《药理学》、《实验生理科学》等本科课程，</w:t>
            </w:r>
            <w:r>
              <w:rPr>
                <w:rFonts w:hint="eastAsia" w:ascii="Arial" w:hAnsi="Arial" w:cs="Arial"/>
                <w:sz w:val="24"/>
              </w:rPr>
              <w:t>建立了混合式的教学模式，获</w:t>
            </w:r>
            <w:r>
              <w:rPr>
                <w:rFonts w:ascii="Arial" w:hAnsi="Arial" w:cs="Arial"/>
                <w:sz w:val="24"/>
              </w:rPr>
              <w:t>2019</w:t>
            </w:r>
            <w:r>
              <w:rPr>
                <w:rFonts w:hint="eastAsia" w:ascii="Arial" w:hAnsi="Arial" w:cs="Arial"/>
                <w:sz w:val="24"/>
              </w:rPr>
              <w:t>年广东省教学成果二等奖。担任</w:t>
            </w:r>
            <w:r>
              <w:rPr>
                <w:rFonts w:hint="eastAsia" w:ascii="宋体" w:hAnsi="宋体" w:cs="宋体"/>
                <w:kern w:val="0"/>
                <w:sz w:val="24"/>
              </w:rPr>
              <w:t>药理学教研室的教学主任</w:t>
            </w:r>
            <w:r>
              <w:rPr>
                <w:rFonts w:ascii="宋体" w:hAnsi="宋体" w:cs="宋体"/>
                <w:kern w:val="0"/>
                <w:sz w:val="24"/>
              </w:rPr>
              <w:t>17</w:t>
            </w:r>
            <w:r>
              <w:rPr>
                <w:rFonts w:hint="eastAsia" w:ascii="宋体" w:hAnsi="宋体" w:cs="宋体"/>
                <w:kern w:val="0"/>
                <w:sz w:val="24"/>
              </w:rPr>
              <w:t>年</w:t>
            </w:r>
            <w:r>
              <w:rPr>
                <w:rFonts w:hint="eastAsia" w:ascii="Arial" w:hAnsi="Arial" w:cs="Arial"/>
                <w:sz w:val="24"/>
              </w:rPr>
              <w:t>，获得</w:t>
            </w:r>
            <w:r>
              <w:rPr>
                <w:rFonts w:ascii="Arial" w:hAnsi="Arial" w:cs="Arial"/>
                <w:sz w:val="24"/>
              </w:rPr>
              <w:t>2020</w:t>
            </w:r>
            <w:r>
              <w:rPr>
                <w:rFonts w:hint="eastAsia" w:ascii="Arial" w:hAnsi="Arial" w:cs="Arial"/>
                <w:sz w:val="24"/>
              </w:rPr>
              <w:t>年广东省本科高校线下一流课程和广东省本科高校课程思政示范课程。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0800" w:type="dxa"/>
            <w:gridSpan w:val="17"/>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tbl>
            <w:tblPr>
              <w:tblStyle w:val="6"/>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3649"/>
              <w:gridCol w:w="1981"/>
              <w:gridCol w:w="113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Arial" w:hAnsi="Arial" w:cs="Arial"/>
                      <w:b/>
                      <w:sz w:val="24"/>
                    </w:rPr>
                  </w:pPr>
                  <w:r>
                    <w:rPr>
                      <w:rFonts w:hint="eastAsia" w:ascii="Arial" w:hAnsi="Arial" w:cs="Arial"/>
                      <w:b/>
                      <w:szCs w:val="21"/>
                    </w:rPr>
                    <w:t>序号</w:t>
                  </w:r>
                </w:p>
              </w:tc>
              <w:tc>
                <w:tcPr>
                  <w:tcW w:w="18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Arial" w:hAnsi="Arial" w:cs="Arial"/>
                      <w:b/>
                      <w:bCs/>
                      <w:sz w:val="24"/>
                    </w:rPr>
                  </w:pPr>
                  <w:r>
                    <w:rPr>
                      <w:rFonts w:hint="eastAsia" w:ascii="Arial" w:hAnsi="Arial" w:cs="Arial"/>
                      <w:b/>
                      <w:sz w:val="24"/>
                    </w:rPr>
                    <w:t>教材名称</w:t>
                  </w:r>
                </w:p>
              </w:tc>
              <w:tc>
                <w:tcPr>
                  <w:tcW w:w="10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Arial" w:hAnsi="Arial" w:cs="Arial"/>
                      <w:b/>
                      <w:bCs/>
                      <w:szCs w:val="21"/>
                    </w:rPr>
                  </w:pPr>
                  <w:r>
                    <w:rPr>
                      <w:rFonts w:hint="eastAsia" w:ascii="Arial" w:hAnsi="Arial" w:cs="Arial"/>
                      <w:b/>
                      <w:szCs w:val="21"/>
                    </w:rPr>
                    <w:t>期刊名称</w:t>
                  </w:r>
                  <w:r>
                    <w:rPr>
                      <w:rFonts w:ascii="Arial" w:hAnsi="Arial" w:cs="Arial"/>
                      <w:b/>
                      <w:szCs w:val="21"/>
                    </w:rPr>
                    <w:t>/</w:t>
                  </w:r>
                  <w:r>
                    <w:rPr>
                      <w:rFonts w:hint="eastAsia" w:ascii="Arial" w:hAnsi="Arial" w:cs="Arial"/>
                      <w:b/>
                      <w:szCs w:val="21"/>
                    </w:rPr>
                    <w:t>出版社</w:t>
                  </w: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Arial" w:hAnsi="Arial" w:cs="Arial"/>
                      <w:b/>
                      <w:szCs w:val="21"/>
                    </w:rPr>
                  </w:pPr>
                  <w:r>
                    <w:rPr>
                      <w:rFonts w:hint="eastAsia" w:ascii="Arial" w:hAnsi="Arial" w:cs="Arial"/>
                      <w:b/>
                      <w:szCs w:val="21"/>
                    </w:rPr>
                    <w:t>时</w:t>
                  </w:r>
                  <w:r>
                    <w:rPr>
                      <w:rFonts w:ascii="Arial" w:hAnsi="Arial" w:cs="Arial"/>
                      <w:b/>
                      <w:szCs w:val="21"/>
                    </w:rPr>
                    <w:t xml:space="preserve"> </w:t>
                  </w:r>
                  <w:r>
                    <w:rPr>
                      <w:rFonts w:hint="eastAsia" w:ascii="Arial" w:hAnsi="Arial" w:cs="Arial"/>
                      <w:b/>
                      <w:szCs w:val="21"/>
                    </w:rPr>
                    <w:t>间</w:t>
                  </w:r>
                </w:p>
              </w:tc>
              <w:tc>
                <w:tcPr>
                  <w:tcW w:w="9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Arial" w:hAnsi="Arial" w:cs="Arial"/>
                      <w:b/>
                      <w:szCs w:val="21"/>
                    </w:rPr>
                  </w:pPr>
                  <w:r>
                    <w:rPr>
                      <w:rFonts w:hint="eastAsia" w:ascii="Arial" w:hAnsi="Arial" w:cs="Arial"/>
                      <w:b/>
                      <w:szCs w:val="21"/>
                    </w:rPr>
                    <w:t>本人在书中担任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center"/>
                    <w:rPr>
                      <w:rFonts w:ascii="Arial" w:hAnsi="宋体" w:cs="Arial"/>
                      <w:color w:val="000000"/>
                      <w:kern w:val="0"/>
                      <w:szCs w:val="21"/>
                    </w:rPr>
                  </w:pPr>
                  <w:r>
                    <w:rPr>
                      <w:rFonts w:ascii="Arial" w:hAnsi="宋体" w:cs="Arial"/>
                      <w:color w:val="000000"/>
                      <w:kern w:val="0"/>
                      <w:szCs w:val="21"/>
                    </w:rPr>
                    <w:t>1</w:t>
                  </w:r>
                </w:p>
              </w:tc>
              <w:tc>
                <w:tcPr>
                  <w:tcW w:w="18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实验生理科学</w:t>
                  </w:r>
                  <w:r>
                    <w:rPr>
                      <w:rFonts w:ascii="Arial" w:hAnsi="Arial" w:cs="Arial"/>
                      <w:color w:val="000000"/>
                      <w:kern w:val="0"/>
                      <w:szCs w:val="21"/>
                    </w:rPr>
                    <w:t xml:space="preserve"> </w:t>
                  </w:r>
                </w:p>
              </w:tc>
              <w:tc>
                <w:tcPr>
                  <w:tcW w:w="10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高等教育出版社</w:t>
                  </w: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ascii="Arial" w:hAnsi="Arial" w:cs="Arial"/>
                      <w:color w:val="000000"/>
                      <w:kern w:val="0"/>
                      <w:szCs w:val="21"/>
                    </w:rPr>
                    <w:t>2014</w:t>
                  </w:r>
                  <w:r>
                    <w:rPr>
                      <w:rFonts w:hint="eastAsia" w:ascii="Arial" w:hAnsi="宋体" w:cs="Arial"/>
                      <w:color w:val="000000"/>
                      <w:kern w:val="0"/>
                      <w:szCs w:val="21"/>
                    </w:rPr>
                    <w:t>年</w:t>
                  </w:r>
                </w:p>
              </w:tc>
              <w:tc>
                <w:tcPr>
                  <w:tcW w:w="9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center"/>
                    <w:rPr>
                      <w:rFonts w:ascii="Arial" w:hAnsi="宋体" w:cs="Arial"/>
                      <w:color w:val="000000"/>
                      <w:kern w:val="0"/>
                      <w:szCs w:val="21"/>
                    </w:rPr>
                  </w:pPr>
                  <w:r>
                    <w:rPr>
                      <w:rFonts w:ascii="Arial" w:hAnsi="宋体" w:cs="Arial"/>
                      <w:color w:val="000000"/>
                      <w:kern w:val="0"/>
                      <w:szCs w:val="21"/>
                    </w:rPr>
                    <w:t>2</w:t>
                  </w:r>
                </w:p>
              </w:tc>
              <w:tc>
                <w:tcPr>
                  <w:tcW w:w="18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图表药理学（第二版）</w:t>
                  </w:r>
                </w:p>
              </w:tc>
              <w:tc>
                <w:tcPr>
                  <w:tcW w:w="10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人民卫生出版社</w:t>
                  </w: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ascii="Arial" w:hAnsi="Arial" w:cs="Arial"/>
                      <w:color w:val="000000"/>
                      <w:kern w:val="0"/>
                      <w:szCs w:val="21"/>
                    </w:rPr>
                    <w:t>2014</w:t>
                  </w:r>
                  <w:r>
                    <w:rPr>
                      <w:rFonts w:hint="eastAsia" w:ascii="Arial" w:hAnsi="宋体" w:cs="Arial"/>
                      <w:color w:val="000000"/>
                      <w:kern w:val="0"/>
                      <w:szCs w:val="21"/>
                    </w:rPr>
                    <w:t>年</w:t>
                  </w:r>
                </w:p>
              </w:tc>
              <w:tc>
                <w:tcPr>
                  <w:tcW w:w="9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center"/>
                    <w:rPr>
                      <w:rFonts w:ascii="Arial" w:hAnsi="宋体" w:cs="Arial"/>
                      <w:color w:val="000000"/>
                      <w:kern w:val="0"/>
                      <w:szCs w:val="21"/>
                    </w:rPr>
                  </w:pPr>
                  <w:r>
                    <w:rPr>
                      <w:rFonts w:ascii="Arial" w:hAnsi="宋体" w:cs="Arial"/>
                      <w:color w:val="000000"/>
                      <w:kern w:val="0"/>
                      <w:szCs w:val="21"/>
                    </w:rPr>
                    <w:t>3</w:t>
                  </w:r>
                </w:p>
              </w:tc>
              <w:tc>
                <w:tcPr>
                  <w:tcW w:w="18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感觉器官与中枢神经系</w:t>
                  </w:r>
                  <w:r>
                    <w:rPr>
                      <w:rFonts w:ascii="Arial" w:hAnsi="Arial" w:cs="Arial"/>
                      <w:color w:val="000000"/>
                      <w:kern w:val="0"/>
                      <w:szCs w:val="21"/>
                    </w:rPr>
                    <w:t xml:space="preserve"> </w:t>
                  </w:r>
                </w:p>
              </w:tc>
              <w:tc>
                <w:tcPr>
                  <w:tcW w:w="10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人民卫生出版社</w:t>
                  </w: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ascii="Arial" w:hAnsi="Arial" w:cs="Arial"/>
                      <w:color w:val="000000"/>
                      <w:kern w:val="0"/>
                      <w:szCs w:val="21"/>
                    </w:rPr>
                    <w:t>2015</w:t>
                  </w:r>
                  <w:r>
                    <w:rPr>
                      <w:rFonts w:hint="eastAsia" w:ascii="Arial" w:hAnsi="宋体" w:cs="Arial"/>
                      <w:color w:val="000000"/>
                      <w:kern w:val="0"/>
                      <w:szCs w:val="21"/>
                    </w:rPr>
                    <w:t>年</w:t>
                  </w:r>
                </w:p>
              </w:tc>
              <w:tc>
                <w:tcPr>
                  <w:tcW w:w="9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参编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center"/>
                    <w:rPr>
                      <w:rFonts w:ascii="Arial" w:hAnsi="宋体" w:cs="Arial"/>
                      <w:color w:val="000000"/>
                      <w:kern w:val="0"/>
                      <w:szCs w:val="21"/>
                    </w:rPr>
                  </w:pPr>
                  <w:r>
                    <w:rPr>
                      <w:rFonts w:ascii="Arial" w:hAnsi="宋体" w:cs="Arial"/>
                      <w:color w:val="000000"/>
                      <w:kern w:val="0"/>
                      <w:szCs w:val="21"/>
                    </w:rPr>
                    <w:t>4</w:t>
                  </w:r>
                </w:p>
              </w:tc>
              <w:tc>
                <w:tcPr>
                  <w:tcW w:w="18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中枢神经系统与感觉器官学习指导及习题</w:t>
                  </w:r>
                </w:p>
              </w:tc>
              <w:tc>
                <w:tcPr>
                  <w:tcW w:w="10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人民卫生出版社</w:t>
                  </w: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ascii="Arial" w:hAnsi="Arial" w:cs="Arial"/>
                      <w:color w:val="000000"/>
                      <w:kern w:val="0"/>
                      <w:szCs w:val="21"/>
                    </w:rPr>
                    <w:t>2016</w:t>
                  </w:r>
                  <w:r>
                    <w:rPr>
                      <w:rFonts w:hint="eastAsia" w:ascii="Arial" w:hAnsi="宋体" w:cs="Arial"/>
                      <w:color w:val="000000"/>
                      <w:kern w:val="0"/>
                      <w:szCs w:val="21"/>
                    </w:rPr>
                    <w:t>年</w:t>
                  </w:r>
                </w:p>
              </w:tc>
              <w:tc>
                <w:tcPr>
                  <w:tcW w:w="9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参编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center"/>
                    <w:rPr>
                      <w:rFonts w:ascii="Arial" w:hAnsi="宋体" w:cs="Arial"/>
                      <w:color w:val="000000"/>
                      <w:kern w:val="0"/>
                      <w:szCs w:val="21"/>
                    </w:rPr>
                  </w:pPr>
                  <w:r>
                    <w:rPr>
                      <w:rFonts w:ascii="Arial" w:hAnsi="宋体" w:cs="Arial"/>
                      <w:color w:val="000000"/>
                      <w:kern w:val="0"/>
                      <w:szCs w:val="21"/>
                    </w:rPr>
                    <w:t>5</w:t>
                  </w:r>
                </w:p>
              </w:tc>
              <w:tc>
                <w:tcPr>
                  <w:tcW w:w="18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国家医学教育题库（</w:t>
                  </w:r>
                  <w:r>
                    <w:rPr>
                      <w:rFonts w:ascii="Arial" w:hAnsi="Arial" w:cs="Arial"/>
                      <w:color w:val="000000"/>
                      <w:kern w:val="0"/>
                      <w:szCs w:val="21"/>
                    </w:rPr>
                    <w:t>5</w:t>
                  </w:r>
                  <w:r>
                    <w:rPr>
                      <w:rFonts w:hint="eastAsia" w:ascii="Arial" w:hAnsi="宋体" w:cs="Arial"/>
                      <w:color w:val="000000"/>
                      <w:kern w:val="0"/>
                      <w:szCs w:val="21"/>
                    </w:rPr>
                    <w:t>年制临床专业专业版），《药理学》学科</w:t>
                  </w:r>
                </w:p>
              </w:tc>
              <w:tc>
                <w:tcPr>
                  <w:tcW w:w="10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人民卫生出版社</w:t>
                  </w: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ascii="Arial" w:hAnsi="Arial" w:cs="Arial"/>
                      <w:color w:val="000000"/>
                      <w:kern w:val="0"/>
                      <w:szCs w:val="21"/>
                    </w:rPr>
                    <w:t>2017</w:t>
                  </w:r>
                  <w:r>
                    <w:rPr>
                      <w:rFonts w:hint="eastAsia" w:ascii="Arial" w:hAnsi="宋体" w:cs="Arial"/>
                      <w:color w:val="000000"/>
                      <w:kern w:val="0"/>
                      <w:szCs w:val="21"/>
                    </w:rPr>
                    <w:t>年</w:t>
                  </w:r>
                </w:p>
              </w:tc>
              <w:tc>
                <w:tcPr>
                  <w:tcW w:w="94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44" w:rightChars="21"/>
                    <w:jc w:val="left"/>
                    <w:rPr>
                      <w:rFonts w:ascii="Arial" w:hAnsi="Arial" w:cs="Arial"/>
                      <w:color w:val="000000"/>
                      <w:kern w:val="0"/>
                      <w:szCs w:val="21"/>
                    </w:rPr>
                  </w:pPr>
                  <w:r>
                    <w:rPr>
                      <w:rFonts w:hint="eastAsia" w:ascii="Arial" w:hAnsi="宋体" w:cs="Arial"/>
                      <w:color w:val="000000"/>
                      <w:kern w:val="0"/>
                      <w:szCs w:val="21"/>
                    </w:rPr>
                    <w:t>副主编</w:t>
                  </w:r>
                </w:p>
              </w:tc>
            </w:tr>
          </w:tbl>
          <w:p>
            <w:pPr>
              <w:rPr>
                <w:rFonts w:ascii="黑体" w:eastAsia="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800" w:type="dxa"/>
            <w:gridSpan w:val="17"/>
          </w:tcPr>
          <w:p>
            <w:pPr>
              <w:rPr>
                <w:rFonts w:ascii="黑体" w:hAnsi="宋体" w:eastAsia="黑体"/>
                <w:sz w:val="24"/>
              </w:rPr>
            </w:pPr>
            <w:r>
              <w:rPr>
                <w:rFonts w:hint="eastAsia" w:ascii="黑体" w:hAnsi="宋体" w:eastAsia="黑体"/>
                <w:sz w:val="24"/>
              </w:rPr>
              <w:t>对拟编写教材的意见和建议：</w:t>
            </w:r>
          </w:p>
          <w:p>
            <w:pPr>
              <w:numPr>
                <w:ilvl w:val="0"/>
                <w:numId w:val="1"/>
              </w:numPr>
              <w:tabs>
                <w:tab w:val="left" w:pos="606"/>
                <w:tab w:val="clear" w:pos="1365"/>
              </w:tabs>
              <w:ind w:left="606" w:hanging="360"/>
            </w:pPr>
            <w:r>
              <w:rPr>
                <w:rFonts w:hint="eastAsia"/>
              </w:rPr>
              <w:t>应本着淡化学科界限，重组生理学、病理生理学和药理学课程内容而编写，从正常人体功能和代谢表现到疾病状态下的变化、以及治疗药物进行有机融合，注重理论联系临床实际。</w:t>
            </w:r>
          </w:p>
          <w:p>
            <w:pPr>
              <w:numPr>
                <w:ilvl w:val="0"/>
                <w:numId w:val="1"/>
              </w:numPr>
              <w:tabs>
                <w:tab w:val="left" w:pos="606"/>
                <w:tab w:val="left" w:pos="786"/>
                <w:tab w:val="clear" w:pos="1365"/>
              </w:tabs>
              <w:ind w:left="606" w:hanging="360"/>
              <w:rPr>
                <w:rFonts w:ascii="黑体" w:hAnsi="宋体" w:eastAsia="黑体"/>
                <w:sz w:val="24"/>
              </w:rPr>
            </w:pPr>
            <w:r>
              <w:rPr>
                <w:rFonts w:hint="eastAsia"/>
              </w:rPr>
              <w:t>教材应满足相关专业的教学大纲和教学特点，以及国家执业医师资格考试大纲的要求。</w:t>
            </w:r>
          </w:p>
          <w:p>
            <w:pPr>
              <w:numPr>
                <w:ilvl w:val="0"/>
                <w:numId w:val="1"/>
              </w:numPr>
              <w:tabs>
                <w:tab w:val="left" w:pos="606"/>
                <w:tab w:val="left" w:pos="786"/>
                <w:tab w:val="clear" w:pos="1365"/>
              </w:tabs>
              <w:ind w:left="606" w:hanging="360"/>
              <w:rPr>
                <w:rFonts w:ascii="黑体" w:hAnsi="宋体" w:eastAsia="黑体"/>
                <w:sz w:val="24"/>
              </w:rPr>
            </w:pPr>
            <w:r>
              <w:rPr>
                <w:rFonts w:hint="eastAsia"/>
              </w:rPr>
              <w:t>避免以往三门课程内容重复的现象。</w:t>
            </w:r>
          </w:p>
          <w:p>
            <w:pPr>
              <w:rPr>
                <w:rFonts w:ascii="黑体" w:hAnsi="宋体" w:eastAsia="黑体"/>
                <w:sz w:val="24"/>
              </w:rPr>
            </w:pPr>
            <w:r>
              <w:rPr>
                <w:rFonts w:ascii="黑体" w:hAnsi="宋体" w:eastAsia="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800" w:type="dxa"/>
            <w:gridSpan w:val="17"/>
          </w:tcPr>
          <w:p>
            <w:pPr>
              <w:rPr>
                <w:rFonts w:ascii="黑体" w:hAnsi="宋体" w:eastAsia="黑体"/>
                <w:sz w:val="24"/>
              </w:rPr>
            </w:pPr>
            <w:r>
              <w:rPr>
                <w:rFonts w:hint="eastAsia" w:ascii="黑体" w:hAnsi="宋体" w:eastAsia="黑体"/>
                <w:sz w:val="24"/>
              </w:rPr>
              <w:t>如参加编写，是否同意使用本教材教学：</w:t>
            </w:r>
          </w:p>
          <w:p>
            <w:pPr>
              <w:rPr>
                <w:rFonts w:ascii="黑体" w:hAnsi="宋体" w:eastAsia="黑体"/>
                <w:sz w:val="24"/>
              </w:rPr>
            </w:pPr>
          </w:p>
          <w:p>
            <w:pPr>
              <w:ind w:firstLine="480" w:firstLineChars="200"/>
              <w:rPr>
                <w:rFonts w:hint="eastAsia" w:ascii="黑体" w:eastAsia="黑体"/>
                <w:sz w:val="24"/>
                <w:szCs w:val="21"/>
                <w:lang w:eastAsia="zh-CN"/>
              </w:rPr>
            </w:pPr>
            <w:r>
              <w:rPr>
                <w:rFonts w:hint="eastAsia" w:ascii="黑体" w:hAnsi="宋体" w:eastAsia="黑体"/>
                <w:sz w:val="24"/>
              </w:rPr>
              <w:t>同意</w:t>
            </w:r>
            <w:r>
              <w:rPr>
                <w:rFonts w:hint="eastAsia" w:ascii="黑体" w:hAnsi="宋体" w:eastAsia="黑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0800" w:type="dxa"/>
            <w:gridSpan w:val="17"/>
          </w:tcPr>
          <w:p>
            <w:pPr>
              <w:rPr>
                <w:rFonts w:hint="eastAsia" w:ascii="黑体" w:hAnsi="宋体" w:eastAsia="黑体"/>
                <w:sz w:val="24"/>
              </w:rPr>
            </w:pPr>
            <w:r>
              <w:rPr>
                <w:rFonts w:hint="eastAsia" w:ascii="黑体" w:hAnsi="宋体" w:eastAsia="黑体"/>
                <w:sz w:val="24"/>
              </w:rPr>
              <w:t>其他需要说明的问题：</w:t>
            </w:r>
          </w:p>
          <w:p>
            <w:pPr>
              <w:rPr>
                <w:rFonts w:hint="default" w:ascii="黑体" w:hAnsi="宋体" w:eastAsia="黑体"/>
                <w:sz w:val="24"/>
                <w:lang w:val="en-US" w:eastAsia="zh-CN"/>
              </w:rPr>
            </w:pPr>
            <w:r>
              <w:rPr>
                <w:rFonts w:hint="eastAsia" w:ascii="黑体" w:hAnsi="宋体" w:eastAsia="黑体"/>
                <w:sz w:val="24"/>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0800" w:type="dxa"/>
            <w:gridSpan w:val="17"/>
          </w:tcPr>
          <w:p>
            <w:pPr>
              <w:rPr>
                <w:rFonts w:ascii="黑体" w:hAnsi="宋体" w:eastAsia="黑体"/>
                <w:sz w:val="24"/>
              </w:rPr>
            </w:pPr>
            <w:r>
              <w:rPr>
                <w:rFonts w:hint="eastAsia" w:ascii="黑体" w:hAnsi="宋体" w:eastAsia="黑体"/>
                <w:sz w:val="24"/>
              </w:rPr>
              <w:t>院系党组织意见：</w:t>
            </w:r>
          </w:p>
          <w:p>
            <w:pPr>
              <w:ind w:firstLine="240" w:firstLineChars="100"/>
              <w:rPr>
                <w:rFonts w:ascii="黑体" w:hAnsi="宋体" w:eastAsia="黑体"/>
                <w:sz w:val="24"/>
              </w:rPr>
            </w:pPr>
          </w:p>
          <w:p>
            <w:pPr>
              <w:ind w:left="0" w:leftChars="0" w:firstLine="6938" w:firstLineChars="2891"/>
              <w:rPr>
                <w:rFonts w:ascii="楷体_GB2312" w:hAnsi="宋体" w:eastAsia="楷体_GB2312"/>
                <w:sz w:val="24"/>
              </w:rPr>
            </w:pPr>
          </w:p>
          <w:p>
            <w:pPr>
              <w:ind w:left="0" w:leftChars="0" w:firstLine="6938" w:firstLineChars="2891"/>
              <w:rPr>
                <w:rFonts w:ascii="楷体_GB2312" w:hAnsi="宋体" w:eastAsia="楷体_GB2312"/>
                <w:sz w:val="24"/>
              </w:rPr>
            </w:pPr>
            <w:r>
              <w:rPr>
                <w:rFonts w:hint="eastAsia" w:ascii="楷体_GB2312" w:hAnsi="宋体" w:eastAsia="楷体_GB2312"/>
                <w:sz w:val="24"/>
              </w:rPr>
              <w:t>（院系党组织盖章）</w:t>
            </w:r>
          </w:p>
          <w:p>
            <w:pPr>
              <w:ind w:left="0" w:leftChars="0" w:firstLine="6938" w:firstLineChars="2891"/>
              <w:rPr>
                <w:rFonts w:ascii="楷体_GB2312" w:hAnsi="宋体" w:eastAsia="楷体_GB2312"/>
                <w:sz w:val="24"/>
              </w:rPr>
            </w:pPr>
          </w:p>
          <w:p>
            <w:pPr>
              <w:ind w:left="0" w:leftChars="0" w:firstLine="6938" w:firstLineChars="2891"/>
              <w:rPr>
                <w:rFonts w:ascii="黑体" w:hAnsi="宋体" w:eastAsia="黑体"/>
                <w:sz w:val="24"/>
              </w:rPr>
            </w:pPr>
            <w:r>
              <w:rPr>
                <w:rFonts w:ascii="楷体_GB2312" w:hAnsi="宋体" w:eastAsia="楷体_GB2312"/>
                <w:sz w:val="24"/>
              </w:rPr>
              <w:t xml:space="preserve"> 2021</w:t>
            </w:r>
            <w:r>
              <w:rPr>
                <w:rFonts w:hint="eastAsia" w:ascii="楷体_GB2312" w:hAnsi="宋体" w:eastAsia="楷体_GB2312"/>
                <w:sz w:val="24"/>
              </w:rPr>
              <w:t>年</w:t>
            </w:r>
            <w:r>
              <w:rPr>
                <w:rFonts w:hint="eastAsia" w:ascii="楷体_GB2312" w:hAnsi="宋体" w:eastAsia="楷体_GB2312"/>
                <w:sz w:val="24"/>
                <w:lang w:val="en-US" w:eastAsia="zh-CN"/>
              </w:rPr>
              <w:t xml:space="preserve">   </w:t>
            </w:r>
            <w:r>
              <w:rPr>
                <w:rFonts w:hint="eastAsia" w:ascii="楷体_GB2312" w:hAnsi="宋体" w:eastAsia="楷体_GB2312"/>
                <w:sz w:val="24"/>
              </w:rPr>
              <w:t>月</w:t>
            </w:r>
            <w:r>
              <w:rPr>
                <w:rFonts w:hint="eastAsia" w:ascii="楷体_GB2312" w:hAnsi="宋体" w:eastAsia="楷体_GB2312"/>
                <w:sz w:val="24"/>
                <w:lang w:val="en-US" w:eastAsia="zh-CN"/>
              </w:rPr>
              <w:t xml:space="preserve">   </w:t>
            </w:r>
            <w:r>
              <w:rPr>
                <w:rFonts w:hint="eastAsia" w:ascii="楷体_GB2312" w:hAnsi="宋体" w:eastAsia="楷体_GB2312"/>
                <w:sz w:val="24"/>
              </w:rPr>
              <w:t>日</w:t>
            </w:r>
            <w:bookmarkStart w:id="1" w:name="_GoBack"/>
            <w:bookmarkEnd w:id="1"/>
          </w:p>
        </w:tc>
      </w:tr>
    </w:tbl>
    <w:p/>
    <w:p/>
    <w:sectPr>
      <w:footerReference r:id="rId3" w:type="even"/>
      <w:pgSz w:w="11907" w:h="16840"/>
      <w:pgMar w:top="1021" w:right="907" w:bottom="907"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A4D8A"/>
    <w:multiLevelType w:val="multilevel"/>
    <w:tmpl w:val="7B2A4D8A"/>
    <w:lvl w:ilvl="0" w:tentative="0">
      <w:start w:val="1"/>
      <w:numFmt w:val="decimal"/>
      <w:lvlText w:val="%1、"/>
      <w:lvlJc w:val="left"/>
      <w:pPr>
        <w:tabs>
          <w:tab w:val="left" w:pos="1365"/>
        </w:tabs>
        <w:ind w:left="1365" w:hanging="840"/>
      </w:pPr>
      <w:rPr>
        <w:rFonts w:hint="default" w:cs="Times New Roman"/>
      </w:rPr>
    </w:lvl>
    <w:lvl w:ilvl="1" w:tentative="0">
      <w:start w:val="1"/>
      <w:numFmt w:val="lowerLetter"/>
      <w:lvlText w:val="%2)"/>
      <w:lvlJc w:val="left"/>
      <w:pPr>
        <w:tabs>
          <w:tab w:val="left" w:pos="1365"/>
        </w:tabs>
        <w:ind w:left="1365" w:hanging="420"/>
      </w:pPr>
      <w:rPr>
        <w:rFonts w:cs="Times New Roman"/>
      </w:rPr>
    </w:lvl>
    <w:lvl w:ilvl="2" w:tentative="0">
      <w:start w:val="1"/>
      <w:numFmt w:val="lowerRoman"/>
      <w:lvlText w:val="%3."/>
      <w:lvlJc w:val="right"/>
      <w:pPr>
        <w:tabs>
          <w:tab w:val="left" w:pos="1785"/>
        </w:tabs>
        <w:ind w:left="1785" w:hanging="420"/>
      </w:pPr>
      <w:rPr>
        <w:rFonts w:cs="Times New Roman"/>
      </w:rPr>
    </w:lvl>
    <w:lvl w:ilvl="3" w:tentative="0">
      <w:start w:val="1"/>
      <w:numFmt w:val="decimal"/>
      <w:lvlText w:val="%4."/>
      <w:lvlJc w:val="left"/>
      <w:pPr>
        <w:tabs>
          <w:tab w:val="left" w:pos="2205"/>
        </w:tabs>
        <w:ind w:left="2205" w:hanging="420"/>
      </w:pPr>
      <w:rPr>
        <w:rFonts w:cs="Times New Roman"/>
      </w:rPr>
    </w:lvl>
    <w:lvl w:ilvl="4" w:tentative="0">
      <w:start w:val="1"/>
      <w:numFmt w:val="lowerLetter"/>
      <w:lvlText w:val="%5)"/>
      <w:lvlJc w:val="left"/>
      <w:pPr>
        <w:tabs>
          <w:tab w:val="left" w:pos="2625"/>
        </w:tabs>
        <w:ind w:left="2625" w:hanging="420"/>
      </w:pPr>
      <w:rPr>
        <w:rFonts w:cs="Times New Roman"/>
      </w:rPr>
    </w:lvl>
    <w:lvl w:ilvl="5" w:tentative="0">
      <w:start w:val="1"/>
      <w:numFmt w:val="lowerRoman"/>
      <w:lvlText w:val="%6."/>
      <w:lvlJc w:val="right"/>
      <w:pPr>
        <w:tabs>
          <w:tab w:val="left" w:pos="3045"/>
        </w:tabs>
        <w:ind w:left="3045" w:hanging="420"/>
      </w:pPr>
      <w:rPr>
        <w:rFonts w:cs="Times New Roman"/>
      </w:rPr>
    </w:lvl>
    <w:lvl w:ilvl="6" w:tentative="0">
      <w:start w:val="1"/>
      <w:numFmt w:val="decimal"/>
      <w:lvlText w:val="%7."/>
      <w:lvlJc w:val="left"/>
      <w:pPr>
        <w:tabs>
          <w:tab w:val="left" w:pos="3465"/>
        </w:tabs>
        <w:ind w:left="3465" w:hanging="420"/>
      </w:pPr>
      <w:rPr>
        <w:rFonts w:cs="Times New Roman"/>
      </w:rPr>
    </w:lvl>
    <w:lvl w:ilvl="7" w:tentative="0">
      <w:start w:val="1"/>
      <w:numFmt w:val="lowerLetter"/>
      <w:lvlText w:val="%8)"/>
      <w:lvlJc w:val="left"/>
      <w:pPr>
        <w:tabs>
          <w:tab w:val="left" w:pos="3885"/>
        </w:tabs>
        <w:ind w:left="3885" w:hanging="420"/>
      </w:pPr>
      <w:rPr>
        <w:rFonts w:cs="Times New Roman"/>
      </w:rPr>
    </w:lvl>
    <w:lvl w:ilvl="8" w:tentative="0">
      <w:start w:val="1"/>
      <w:numFmt w:val="lowerRoman"/>
      <w:lvlText w:val="%9."/>
      <w:lvlJc w:val="right"/>
      <w:pPr>
        <w:tabs>
          <w:tab w:val="left" w:pos="4305"/>
        </w:tabs>
        <w:ind w:left="43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ED8"/>
    <w:rsid w:val="000D2EF4"/>
    <w:rsid w:val="001D1F19"/>
    <w:rsid w:val="00213C30"/>
    <w:rsid w:val="002B4F2B"/>
    <w:rsid w:val="003468D3"/>
    <w:rsid w:val="00370A22"/>
    <w:rsid w:val="003A6C53"/>
    <w:rsid w:val="00457898"/>
    <w:rsid w:val="004F10F9"/>
    <w:rsid w:val="00503187"/>
    <w:rsid w:val="00511ED8"/>
    <w:rsid w:val="005328E6"/>
    <w:rsid w:val="00553412"/>
    <w:rsid w:val="00584FAD"/>
    <w:rsid w:val="005E6229"/>
    <w:rsid w:val="00724379"/>
    <w:rsid w:val="00933668"/>
    <w:rsid w:val="00A8050B"/>
    <w:rsid w:val="00AA3048"/>
    <w:rsid w:val="00B53001"/>
    <w:rsid w:val="00BC282A"/>
    <w:rsid w:val="00BD0EC7"/>
    <w:rsid w:val="00BF46CD"/>
    <w:rsid w:val="00C46DAD"/>
    <w:rsid w:val="00CD7A64"/>
    <w:rsid w:val="00DD22D3"/>
    <w:rsid w:val="00E266FF"/>
    <w:rsid w:val="00E30BA9"/>
    <w:rsid w:val="00E62D69"/>
    <w:rsid w:val="00E65156"/>
    <w:rsid w:val="00F61C77"/>
    <w:rsid w:val="00F76AEB"/>
    <w:rsid w:val="79A623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jc w:val="center"/>
      <w:outlineLvl w:val="0"/>
    </w:pPr>
    <w:rPr>
      <w:rFonts w:eastAsia="黑体"/>
      <w:b/>
      <w:bCs/>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iPriority w:val="99"/>
    <w:rPr>
      <w:sz w:val="18"/>
      <w:szCs w:val="18"/>
    </w:rPr>
  </w:style>
  <w:style w:type="paragraph" w:styleId="4">
    <w:name w:val="footer"/>
    <w:basedOn w:val="1"/>
    <w:link w:val="12"/>
    <w:uiPriority w:val="99"/>
    <w:pPr>
      <w:tabs>
        <w:tab w:val="center" w:pos="4153"/>
        <w:tab w:val="right" w:pos="8306"/>
      </w:tabs>
      <w:snapToGrid w:val="0"/>
      <w:jc w:val="left"/>
    </w:pPr>
    <w:rPr>
      <w:rFonts w:ascii="等线" w:hAnsi="等线" w:eastAsia="等线"/>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character" w:styleId="8">
    <w:name w:val="page number"/>
    <w:uiPriority w:val="99"/>
    <w:rPr>
      <w:rFonts w:cs="Times New Roman"/>
    </w:rPr>
  </w:style>
  <w:style w:type="character" w:styleId="9">
    <w:name w:val="Hyperlink"/>
    <w:uiPriority w:val="99"/>
    <w:rPr>
      <w:rFonts w:cs="Times New Roman"/>
      <w:color w:val="0000FF"/>
      <w:u w:val="single"/>
    </w:rPr>
  </w:style>
  <w:style w:type="character" w:customStyle="1" w:styleId="10">
    <w:name w:val="标题 1 Char"/>
    <w:link w:val="2"/>
    <w:locked/>
    <w:uiPriority w:val="99"/>
    <w:rPr>
      <w:rFonts w:ascii="Times New Roman" w:hAnsi="Times New Roman" w:eastAsia="黑体" w:cs="Times New Roman"/>
      <w:b/>
      <w:bCs/>
      <w:sz w:val="24"/>
      <w:szCs w:val="24"/>
    </w:rPr>
  </w:style>
  <w:style w:type="character" w:customStyle="1" w:styleId="11">
    <w:name w:val="页眉 Char"/>
    <w:link w:val="5"/>
    <w:locked/>
    <w:uiPriority w:val="99"/>
    <w:rPr>
      <w:rFonts w:cs="Times New Roman"/>
      <w:sz w:val="18"/>
      <w:szCs w:val="18"/>
    </w:rPr>
  </w:style>
  <w:style w:type="character" w:customStyle="1" w:styleId="12">
    <w:name w:val="页脚 Char"/>
    <w:link w:val="4"/>
    <w:locked/>
    <w:uiPriority w:val="99"/>
    <w:rPr>
      <w:rFonts w:cs="Times New Roman"/>
      <w:sz w:val="18"/>
      <w:szCs w:val="18"/>
    </w:rPr>
  </w:style>
  <w:style w:type="character" w:customStyle="1" w:styleId="13">
    <w:name w:val="批注框文本 Char"/>
    <w:link w:val="3"/>
    <w:semiHidden/>
    <w:uiPriority w:val="99"/>
    <w:rPr>
      <w:rFonts w:ascii="Times New Roman" w:hAnsi="Times New Roman" w:eastAsia="宋体"/>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199</Words>
  <Characters>1139</Characters>
  <Lines>9</Lines>
  <Paragraphs>2</Paragraphs>
  <TotalTime>113</TotalTime>
  <ScaleCrop>false</ScaleCrop>
  <LinksUpToDate>false</LinksUpToDate>
  <CharactersWithSpaces>1336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2021-06-07T13:11:00Z</dcterms:created>
  <dc:creator>DELL</dc:creator>
  <cp:lastModifiedBy>冯正巩</cp:lastModifiedBy>
  <dcterms:modified xsi:type="dcterms:W3CDTF">2021-06-08T02:49:29Z</dcterms:modified>
  <dc:title>附件4：科学出版社医学类专业教材第2主编、副主编、编委登记表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B3F7417401014BB8B2DD039FB6C3047E</vt:lpwstr>
  </property>
</Properties>
</file>