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D9F3" w14:textId="0B409B12" w:rsidR="0089224E" w:rsidRDefault="001020B9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14:paraId="4889BED5" w14:textId="676ABB2E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049BD0B2" w14:textId="68A1EF3D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3ED3B674" w14:textId="311941E8" w:rsidR="00FD5915" w:rsidRPr="00A9635D" w:rsidRDefault="00FD5915" w:rsidP="00FD5915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 w:rsidR="00A9635D" w:rsidRPr="00A9635D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元旦</w:t>
      </w: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14:paraId="2763E84E" w14:textId="77777777" w:rsidR="00FD5915" w:rsidRP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8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2147"/>
      </w:tblGrid>
      <w:tr w:rsidR="00ED6623" w:rsidRPr="008B7160" w14:paraId="66DD7B6A" w14:textId="6187EC47" w:rsidTr="00A82F8A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45A" w14:textId="314C03DD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B2" w14:textId="02896AF1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D6623" w:rsidRPr="008B7160" w14:paraId="325FDF7A" w14:textId="77777777" w:rsidTr="00A82F8A">
        <w:trPr>
          <w:trHeight w:val="110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4459037A" w:rsidR="00ED6623" w:rsidRPr="008B7160" w:rsidRDefault="009E0120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A15609">
              <w:rPr>
                <w:rFonts w:ascii="仿宋" w:eastAsia="仿宋" w:hAnsi="仿宋"/>
                <w:sz w:val="28"/>
                <w:szCs w:val="28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CB00A" w14:textId="79766378" w:rsidR="00ED6623" w:rsidRPr="00ED6623" w:rsidRDefault="009E0120" w:rsidP="000A4C1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564A" w14:textId="2F51FE19" w:rsidR="00A94A38" w:rsidRPr="009E6E6E" w:rsidRDefault="00A94A38" w:rsidP="000A4C1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 w:hint="eastAsia"/>
                <w:sz w:val="25"/>
                <w:szCs w:val="25"/>
              </w:rPr>
              <w:t>13560077007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AF90" w14:textId="2C5C652D" w:rsidR="00ED6623" w:rsidRDefault="000A4C15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铭</w:t>
            </w:r>
          </w:p>
          <w:p w14:paraId="5C5AD61E" w14:textId="244B613B" w:rsidR="000A4C15" w:rsidRPr="00ED6623" w:rsidRDefault="0054605E" w:rsidP="000A4C1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钱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军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A12B" w14:textId="77777777" w:rsidR="000A4C15" w:rsidRDefault="000A4C15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A4C15">
              <w:rPr>
                <w:rFonts w:ascii="仿宋" w:eastAsia="仿宋" w:hAnsi="仿宋"/>
                <w:sz w:val="25"/>
                <w:szCs w:val="25"/>
              </w:rPr>
              <w:t>13631393958</w:t>
            </w:r>
          </w:p>
          <w:p w14:paraId="0A358B19" w14:textId="407494D9" w:rsidR="00A94A38" w:rsidRPr="00ED6623" w:rsidRDefault="0054605E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A4C15">
              <w:rPr>
                <w:rFonts w:ascii="仿宋" w:eastAsia="仿宋" w:hAnsi="仿宋"/>
                <w:sz w:val="25"/>
                <w:szCs w:val="25"/>
              </w:rPr>
              <w:t>13901125585</w:t>
            </w:r>
            <w:bookmarkStart w:id="0" w:name="_GoBack"/>
            <w:bookmarkEnd w:id="0"/>
          </w:p>
        </w:tc>
      </w:tr>
      <w:tr w:rsidR="00ED6623" w:rsidRPr="008B7160" w14:paraId="1A63B961" w14:textId="77777777" w:rsidTr="00A82F8A">
        <w:trPr>
          <w:trHeight w:val="121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D0D2F" w14:textId="2C8F0F9D" w:rsidR="00ED6623" w:rsidRPr="008B7160" w:rsidRDefault="009E0120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ED6623" w:rsidRPr="008B7160">
              <w:rPr>
                <w:rFonts w:ascii="仿宋" w:eastAsia="仿宋" w:hAnsi="仿宋"/>
                <w:sz w:val="28"/>
                <w:szCs w:val="28"/>
              </w:rPr>
              <w:t>2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90F3" w14:textId="17690406" w:rsidR="00A15609" w:rsidRPr="00ED6623" w:rsidRDefault="000A4C15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曹雁群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DBC84" w14:textId="1B113B93" w:rsidR="00ED6623" w:rsidRPr="009E6E6E" w:rsidRDefault="000A4C15" w:rsidP="00A1560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73B1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周家国</w:t>
            </w:r>
          </w:p>
          <w:p w14:paraId="435A055D" w14:textId="1C63DA56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王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A0FA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13148935220</w:t>
            </w:r>
          </w:p>
          <w:p w14:paraId="1FC262DE" w14:textId="4DCBBDA0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D4AC3">
              <w:rPr>
                <w:rFonts w:ascii="仿宋" w:eastAsia="仿宋" w:hAnsi="仿宋" w:hint="eastAsia"/>
                <w:sz w:val="25"/>
                <w:szCs w:val="25"/>
              </w:rPr>
              <w:t>18922791689</w:t>
            </w:r>
          </w:p>
        </w:tc>
      </w:tr>
      <w:tr w:rsidR="00ED6623" w:rsidRPr="008B7160" w14:paraId="327096DD" w14:textId="77777777" w:rsidTr="00A82F8A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B7BE7" w14:textId="28CBCCE5" w:rsidR="00ED6623" w:rsidRPr="008B7160" w:rsidRDefault="009E0120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A15609">
              <w:rPr>
                <w:rFonts w:ascii="仿宋" w:eastAsia="仿宋" w:hAnsi="仿宋"/>
                <w:sz w:val="28"/>
                <w:szCs w:val="28"/>
              </w:rPr>
              <w:t>3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D3990" w14:textId="77196897" w:rsidR="00ED6623" w:rsidRPr="00ED6623" w:rsidRDefault="000A4C15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潘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631D7" w14:textId="4440936A" w:rsidR="00C5295C" w:rsidRPr="00ED6623" w:rsidRDefault="000A4C15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A4C15">
              <w:rPr>
                <w:rFonts w:ascii="仿宋" w:eastAsia="仿宋" w:hAnsi="仿宋"/>
                <w:sz w:val="25"/>
                <w:szCs w:val="25"/>
              </w:rPr>
              <w:t>18219114531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DB91" w14:textId="68CF79F3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邓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</w:p>
          <w:p w14:paraId="7FA782B5" w14:textId="1936BEFE" w:rsidR="000A4C15" w:rsidRPr="00ED6623" w:rsidRDefault="00A94A38" w:rsidP="0054605E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王淑珍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1007" w14:textId="77777777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13902265045</w:t>
            </w:r>
          </w:p>
          <w:p w14:paraId="6039C884" w14:textId="7D634134" w:rsidR="000A4C15" w:rsidRPr="00ED6623" w:rsidRDefault="00A94A38" w:rsidP="0054605E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13660434269</w:t>
            </w:r>
          </w:p>
        </w:tc>
      </w:tr>
    </w:tbl>
    <w:p w14:paraId="38DE05E0" w14:textId="77777777" w:rsidR="0089224E" w:rsidRDefault="0089224E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AEDAF1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7B638E73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42E53378" w14:textId="77777777" w:rsidR="0089224E" w:rsidRPr="009F60E9" w:rsidRDefault="0089224E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BB10" w14:textId="77777777" w:rsidR="00FF026E" w:rsidRDefault="00FF026E">
      <w:r>
        <w:separator/>
      </w:r>
    </w:p>
  </w:endnote>
  <w:endnote w:type="continuationSeparator" w:id="0">
    <w:p w14:paraId="201EFC3D" w14:textId="77777777" w:rsidR="00FF026E" w:rsidRDefault="00FF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2D740" w14:textId="77777777" w:rsidR="00FF026E" w:rsidRDefault="00FF026E">
      <w:r>
        <w:separator/>
      </w:r>
    </w:p>
  </w:footnote>
  <w:footnote w:type="continuationSeparator" w:id="0">
    <w:p w14:paraId="0C1F17F0" w14:textId="77777777" w:rsidR="00FF026E" w:rsidRDefault="00FF0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A4C15"/>
    <w:rsid w:val="000D4AC3"/>
    <w:rsid w:val="001020B9"/>
    <w:rsid w:val="001140C9"/>
    <w:rsid w:val="0019665B"/>
    <w:rsid w:val="00271634"/>
    <w:rsid w:val="002D28C4"/>
    <w:rsid w:val="002E64E0"/>
    <w:rsid w:val="0051260D"/>
    <w:rsid w:val="0054605E"/>
    <w:rsid w:val="005467B2"/>
    <w:rsid w:val="005D1F3A"/>
    <w:rsid w:val="00773B21"/>
    <w:rsid w:val="007A086F"/>
    <w:rsid w:val="0089224E"/>
    <w:rsid w:val="008B7160"/>
    <w:rsid w:val="008C323D"/>
    <w:rsid w:val="0090415C"/>
    <w:rsid w:val="00940F2E"/>
    <w:rsid w:val="0094593B"/>
    <w:rsid w:val="009712AA"/>
    <w:rsid w:val="00974632"/>
    <w:rsid w:val="009E0120"/>
    <w:rsid w:val="009E6E6E"/>
    <w:rsid w:val="009F60E9"/>
    <w:rsid w:val="00A02FE0"/>
    <w:rsid w:val="00A15609"/>
    <w:rsid w:val="00A82F8A"/>
    <w:rsid w:val="00A94A38"/>
    <w:rsid w:val="00A9635D"/>
    <w:rsid w:val="00AE64AD"/>
    <w:rsid w:val="00B40979"/>
    <w:rsid w:val="00C5295C"/>
    <w:rsid w:val="00CD4C34"/>
    <w:rsid w:val="00D70072"/>
    <w:rsid w:val="00ED6623"/>
    <w:rsid w:val="00FD5915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02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6C30-8662-43B3-817B-2CD14ED3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dundun</cp:lastModifiedBy>
  <cp:revision>21</cp:revision>
  <cp:lastPrinted>2020-06-19T00:46:00Z</cp:lastPrinted>
  <dcterms:created xsi:type="dcterms:W3CDTF">2020-04-30T23:54:00Z</dcterms:created>
  <dcterms:modified xsi:type="dcterms:W3CDTF">2021-12-31T09:35:00Z</dcterms:modified>
</cp:coreProperties>
</file>