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CB" w:rsidRDefault="00AB5615" w:rsidP="00BD209D">
      <w:pPr>
        <w:spacing w:line="560" w:lineRule="exact"/>
        <w:jc w:val="left"/>
        <w:rPr>
          <w:rFonts w:ascii="仿宋_GB2312" w:eastAsia="仿宋_GB2312" w:hAnsi="楷体"/>
          <w:sz w:val="32"/>
          <w:szCs w:val="36"/>
        </w:rPr>
      </w:pPr>
      <w:r w:rsidRPr="00BD209D">
        <w:rPr>
          <w:rFonts w:ascii="仿宋_GB2312" w:eastAsia="仿宋_GB2312" w:hAnsi="楷体" w:hint="eastAsia"/>
          <w:sz w:val="32"/>
          <w:szCs w:val="36"/>
        </w:rPr>
        <w:t>附件</w:t>
      </w:r>
      <w:r w:rsidRPr="00BD209D">
        <w:rPr>
          <w:rFonts w:ascii="Times New Roman" w:eastAsia="仿宋_GB2312" w:hAnsi="Times New Roman" w:cs="Times New Roman"/>
          <w:sz w:val="32"/>
          <w:szCs w:val="36"/>
        </w:rPr>
        <w:t>2</w:t>
      </w:r>
      <w:r w:rsidRPr="00BD209D">
        <w:rPr>
          <w:rFonts w:ascii="仿宋_GB2312" w:eastAsia="仿宋_GB2312" w:hAnsi="楷体" w:hint="eastAsia"/>
          <w:sz w:val="32"/>
          <w:szCs w:val="36"/>
        </w:rPr>
        <w:t>：</w:t>
      </w:r>
    </w:p>
    <w:p w:rsidR="00C11B0D" w:rsidRPr="00BD209D" w:rsidRDefault="00C11B0D" w:rsidP="00C11B0D">
      <w:pPr>
        <w:spacing w:line="280" w:lineRule="exact"/>
        <w:jc w:val="left"/>
        <w:rPr>
          <w:rFonts w:ascii="仿宋_GB2312" w:eastAsia="仿宋_GB2312" w:hAnsi="楷体" w:hint="eastAsia"/>
          <w:sz w:val="32"/>
          <w:szCs w:val="36"/>
        </w:rPr>
      </w:pPr>
      <w:bookmarkStart w:id="0" w:name="_GoBack"/>
      <w:bookmarkEnd w:id="0"/>
    </w:p>
    <w:p w:rsidR="002D67A7" w:rsidRDefault="00A45343" w:rsidP="00C11B0D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 w:rsidRPr="002D67A7">
        <w:rPr>
          <w:rFonts w:ascii="方正小标宋简体" w:eastAsia="方正小标宋简体" w:hAnsi="楷体" w:hint="eastAsia"/>
          <w:b/>
          <w:sz w:val="44"/>
          <w:szCs w:val="44"/>
        </w:rPr>
        <w:t>《中山大学免税进口科教用品管理实施细则》</w:t>
      </w:r>
      <w:r w:rsidR="008A63CF">
        <w:rPr>
          <w:rFonts w:ascii="方正小标宋简体" w:eastAsia="方正小标宋简体" w:hAnsi="楷体" w:hint="eastAsia"/>
          <w:b/>
          <w:sz w:val="44"/>
          <w:szCs w:val="44"/>
        </w:rPr>
        <w:t>修订</w:t>
      </w:r>
      <w:r w:rsidR="00CF38D2" w:rsidRPr="002D67A7">
        <w:rPr>
          <w:rFonts w:ascii="方正小标宋简体" w:eastAsia="方正小标宋简体" w:hAnsi="楷体" w:hint="eastAsia"/>
          <w:b/>
          <w:sz w:val="44"/>
          <w:szCs w:val="44"/>
        </w:rPr>
        <w:t>说明</w:t>
      </w:r>
    </w:p>
    <w:p w:rsidR="00C11B0D" w:rsidRDefault="00C11B0D" w:rsidP="00C11B0D">
      <w:pPr>
        <w:snapToGrid w:val="0"/>
        <w:spacing w:line="280" w:lineRule="exact"/>
        <w:ind w:firstLineChars="133" w:firstLine="426"/>
        <w:rPr>
          <w:rFonts w:ascii="仿宋_GB2312" w:eastAsia="仿宋_GB2312"/>
          <w:sz w:val="32"/>
          <w:szCs w:val="32"/>
        </w:rPr>
      </w:pPr>
    </w:p>
    <w:p w:rsidR="00CF38D2" w:rsidRPr="00836FCA" w:rsidRDefault="00AE2E09" w:rsidP="00FC2AFB">
      <w:pPr>
        <w:snapToGrid w:val="0"/>
        <w:spacing w:line="560" w:lineRule="exact"/>
        <w:ind w:firstLineChars="133" w:firstLine="4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上级</w:t>
      </w:r>
      <w:r w:rsidR="00BD6802">
        <w:rPr>
          <w:rFonts w:ascii="仿宋_GB2312" w:eastAsia="仿宋_GB2312" w:hint="eastAsia"/>
          <w:sz w:val="32"/>
          <w:szCs w:val="32"/>
        </w:rPr>
        <w:t>部门</w:t>
      </w:r>
      <w:r w:rsidR="0040646A">
        <w:rPr>
          <w:rFonts w:ascii="仿宋_GB2312" w:eastAsia="仿宋_GB2312" w:hint="eastAsia"/>
          <w:sz w:val="32"/>
          <w:szCs w:val="32"/>
        </w:rPr>
        <w:t>对免税</w:t>
      </w:r>
      <w:r w:rsidR="0040646A">
        <w:rPr>
          <w:rFonts w:ascii="仿宋_GB2312" w:eastAsia="仿宋_GB2312"/>
          <w:sz w:val="32"/>
          <w:szCs w:val="32"/>
        </w:rPr>
        <w:t>进口科教用品</w:t>
      </w:r>
      <w:r w:rsidR="0040646A">
        <w:rPr>
          <w:rFonts w:ascii="仿宋_GB2312" w:eastAsia="仿宋_GB2312"/>
          <w:sz w:val="32"/>
          <w:szCs w:val="32"/>
        </w:rPr>
        <w:t>“</w:t>
      </w:r>
      <w:r w:rsidR="0040646A">
        <w:rPr>
          <w:rFonts w:ascii="仿宋_GB2312" w:eastAsia="仿宋_GB2312" w:hint="eastAsia"/>
          <w:sz w:val="32"/>
          <w:szCs w:val="32"/>
        </w:rPr>
        <w:t>十四五</w:t>
      </w:r>
      <w:r w:rsidR="0040646A">
        <w:rPr>
          <w:rFonts w:ascii="仿宋_GB2312" w:eastAsia="仿宋_GB2312"/>
          <w:sz w:val="32"/>
          <w:szCs w:val="32"/>
        </w:rPr>
        <w:t>”</w:t>
      </w:r>
      <w:r w:rsidR="0040646A">
        <w:rPr>
          <w:rFonts w:ascii="仿宋_GB2312" w:eastAsia="仿宋_GB2312" w:hint="eastAsia"/>
          <w:sz w:val="32"/>
          <w:szCs w:val="32"/>
        </w:rPr>
        <w:t>期间</w:t>
      </w:r>
      <w:r w:rsidR="00BD6802">
        <w:rPr>
          <w:rFonts w:ascii="仿宋_GB2312" w:eastAsia="仿宋_GB2312"/>
          <w:sz w:val="32"/>
          <w:szCs w:val="32"/>
        </w:rPr>
        <w:t>相关政策</w:t>
      </w:r>
      <w:r>
        <w:rPr>
          <w:rFonts w:ascii="仿宋_GB2312" w:eastAsia="仿宋_GB2312" w:hint="eastAsia"/>
          <w:sz w:val="32"/>
          <w:szCs w:val="32"/>
        </w:rPr>
        <w:t>文件</w:t>
      </w:r>
      <w:r w:rsidR="005F0AC6">
        <w:rPr>
          <w:rFonts w:ascii="仿宋_GB2312" w:eastAsia="仿宋_GB2312" w:hint="eastAsia"/>
          <w:sz w:val="32"/>
          <w:szCs w:val="32"/>
        </w:rPr>
        <w:t>进行</w:t>
      </w:r>
      <w:r w:rsidR="005F0AC6">
        <w:rPr>
          <w:rFonts w:ascii="仿宋_GB2312" w:eastAsia="仿宋_GB2312"/>
          <w:sz w:val="32"/>
          <w:szCs w:val="32"/>
        </w:rPr>
        <w:t>了</w:t>
      </w:r>
      <w:r w:rsidR="00BD6802">
        <w:rPr>
          <w:rFonts w:ascii="仿宋_GB2312" w:eastAsia="仿宋_GB2312"/>
          <w:sz w:val="32"/>
          <w:szCs w:val="32"/>
        </w:rPr>
        <w:t>修订，</w:t>
      </w:r>
      <w:r w:rsidR="00CE2306" w:rsidRPr="00257AC0">
        <w:rPr>
          <w:rFonts w:ascii="仿宋_GB2312" w:eastAsia="仿宋_GB2312" w:hint="eastAsia"/>
          <w:sz w:val="32"/>
          <w:szCs w:val="32"/>
        </w:rPr>
        <w:t>结合我校</w:t>
      </w:r>
      <w:r w:rsidR="00CE2306">
        <w:rPr>
          <w:rFonts w:ascii="仿宋_GB2312" w:eastAsia="仿宋_GB2312" w:hint="eastAsia"/>
          <w:sz w:val="32"/>
          <w:szCs w:val="32"/>
        </w:rPr>
        <w:t>管理工作的</w:t>
      </w:r>
      <w:r w:rsidR="00CE2306" w:rsidRPr="00257AC0">
        <w:rPr>
          <w:rFonts w:ascii="仿宋_GB2312" w:eastAsia="仿宋_GB2312" w:hint="eastAsia"/>
          <w:sz w:val="32"/>
          <w:szCs w:val="32"/>
        </w:rPr>
        <w:t>实际</w:t>
      </w:r>
      <w:r w:rsidR="00CE2306">
        <w:rPr>
          <w:rFonts w:ascii="仿宋_GB2312" w:eastAsia="仿宋_GB2312" w:hint="eastAsia"/>
          <w:sz w:val="32"/>
          <w:szCs w:val="32"/>
        </w:rPr>
        <w:t>需要</w:t>
      </w:r>
      <w:r w:rsidR="00CE2306" w:rsidRPr="00257AC0">
        <w:rPr>
          <w:rFonts w:ascii="仿宋_GB2312" w:eastAsia="仿宋_GB2312" w:hint="eastAsia"/>
          <w:sz w:val="32"/>
          <w:szCs w:val="32"/>
        </w:rPr>
        <w:t>，</w:t>
      </w:r>
      <w:r w:rsidR="00CE2306">
        <w:rPr>
          <w:rFonts w:ascii="仿宋_GB2312" w:eastAsia="仿宋_GB2312" w:hint="eastAsia"/>
          <w:sz w:val="32"/>
          <w:szCs w:val="32"/>
        </w:rPr>
        <w:t>我处</w:t>
      </w:r>
      <w:r>
        <w:rPr>
          <w:rFonts w:ascii="仿宋_GB2312" w:eastAsia="仿宋_GB2312" w:hint="eastAsia"/>
          <w:sz w:val="32"/>
          <w:szCs w:val="32"/>
        </w:rPr>
        <w:t>拟</w:t>
      </w:r>
      <w:r w:rsidR="00CE2306" w:rsidRPr="00257AC0">
        <w:rPr>
          <w:rFonts w:ascii="仿宋_GB2312" w:eastAsia="仿宋_GB2312" w:hint="eastAsia"/>
          <w:sz w:val="32"/>
          <w:szCs w:val="32"/>
        </w:rPr>
        <w:t>对《</w:t>
      </w:r>
      <w:r w:rsidR="007127E6" w:rsidRPr="00CE2306">
        <w:rPr>
          <w:rFonts w:ascii="仿宋_GB2312" w:eastAsia="仿宋_GB2312" w:hint="eastAsia"/>
          <w:sz w:val="32"/>
          <w:szCs w:val="32"/>
        </w:rPr>
        <w:t>中山大学免税进口科教用品管理实施细则</w:t>
      </w:r>
      <w:r w:rsidR="00CE2306" w:rsidRPr="00257AC0">
        <w:rPr>
          <w:rFonts w:ascii="仿宋_GB2312" w:eastAsia="仿宋_GB2312" w:hint="eastAsia"/>
          <w:bCs/>
          <w:sz w:val="32"/>
          <w:szCs w:val="32"/>
        </w:rPr>
        <w:t>》（中大设备</w:t>
      </w:r>
      <w:r w:rsidR="00CE2306" w:rsidRPr="00857826">
        <w:rPr>
          <w:rFonts w:ascii="仿宋" w:eastAsia="仿宋" w:hAnsi="仿宋" w:hint="eastAsia"/>
          <w:sz w:val="32"/>
        </w:rPr>
        <w:t>〔</w:t>
      </w:r>
      <w:r w:rsidR="007127E6" w:rsidRPr="00256F8D">
        <w:rPr>
          <w:rFonts w:ascii="Times New Roman" w:eastAsia="仿宋" w:hAnsi="Times New Roman" w:cs="Times New Roman"/>
          <w:sz w:val="32"/>
        </w:rPr>
        <w:t>20</w:t>
      </w:r>
      <w:r w:rsidR="007127E6">
        <w:rPr>
          <w:rFonts w:ascii="Times New Roman" w:eastAsia="仿宋" w:hAnsi="Times New Roman" w:cs="Times New Roman"/>
          <w:sz w:val="32"/>
        </w:rPr>
        <w:t>18</w:t>
      </w:r>
      <w:r w:rsidR="00CE2306" w:rsidRPr="00857826">
        <w:rPr>
          <w:rFonts w:ascii="仿宋" w:eastAsia="仿宋" w:hAnsi="仿宋" w:hint="eastAsia"/>
          <w:sz w:val="32"/>
        </w:rPr>
        <w:t>〕</w:t>
      </w:r>
      <w:r w:rsidR="007127E6" w:rsidRPr="00A75C07">
        <w:rPr>
          <w:rFonts w:ascii="Times New Roman" w:eastAsia="仿宋" w:hAnsi="Times New Roman" w:cs="Times New Roman"/>
          <w:sz w:val="32"/>
        </w:rPr>
        <w:t>5</w:t>
      </w:r>
      <w:r w:rsidR="00CE2306" w:rsidRPr="00257AC0">
        <w:rPr>
          <w:rFonts w:ascii="仿宋_GB2312" w:eastAsia="仿宋_GB2312" w:hint="eastAsia"/>
          <w:bCs/>
          <w:sz w:val="32"/>
          <w:szCs w:val="32"/>
        </w:rPr>
        <w:t>号）</w:t>
      </w:r>
      <w:r w:rsidR="00CE2306">
        <w:rPr>
          <w:rFonts w:ascii="仿宋_GB2312" w:eastAsia="仿宋_GB2312" w:hint="eastAsia"/>
          <w:bCs/>
          <w:sz w:val="32"/>
          <w:szCs w:val="32"/>
        </w:rPr>
        <w:t>进行</w:t>
      </w:r>
      <w:r w:rsidR="00CE2306">
        <w:rPr>
          <w:rFonts w:ascii="仿宋_GB2312" w:eastAsia="仿宋_GB2312"/>
          <w:bCs/>
          <w:sz w:val="32"/>
          <w:szCs w:val="32"/>
        </w:rPr>
        <w:t>修订</w:t>
      </w:r>
      <w:r w:rsidR="00CE2306">
        <w:rPr>
          <w:rFonts w:ascii="仿宋" w:eastAsia="仿宋" w:hAnsi="仿宋" w:hint="eastAsia"/>
          <w:sz w:val="32"/>
        </w:rPr>
        <w:t>。</w:t>
      </w:r>
      <w:r>
        <w:rPr>
          <w:rFonts w:ascii="仿宋" w:eastAsia="仿宋" w:hAnsi="仿宋" w:hint="eastAsia"/>
          <w:sz w:val="32"/>
        </w:rPr>
        <w:t>按</w:t>
      </w:r>
      <w:r w:rsidR="00CE2306" w:rsidRPr="00257AC0">
        <w:rPr>
          <w:rFonts w:ascii="仿宋_GB2312" w:eastAsia="仿宋_GB2312" w:hint="eastAsia"/>
          <w:sz w:val="32"/>
          <w:szCs w:val="32"/>
        </w:rPr>
        <w:t>《中山大学规范性文件管理暂行办法》（中大发规</w:t>
      </w:r>
      <w:r w:rsidR="00CE2306" w:rsidRPr="00857826">
        <w:rPr>
          <w:rFonts w:ascii="仿宋" w:eastAsia="仿宋" w:hAnsi="仿宋" w:hint="eastAsia"/>
          <w:sz w:val="32"/>
        </w:rPr>
        <w:t>〔</w:t>
      </w:r>
      <w:r w:rsidR="00CE2306" w:rsidRPr="00A75C07">
        <w:rPr>
          <w:rFonts w:ascii="Times New Roman" w:eastAsia="仿宋" w:hAnsi="Times New Roman" w:cs="Times New Roman"/>
          <w:sz w:val="32"/>
        </w:rPr>
        <w:t>2016</w:t>
      </w:r>
      <w:r w:rsidR="00CE2306" w:rsidRPr="00857826">
        <w:rPr>
          <w:rFonts w:ascii="仿宋" w:eastAsia="仿宋" w:hAnsi="仿宋" w:hint="eastAsia"/>
          <w:sz w:val="32"/>
        </w:rPr>
        <w:t>〕</w:t>
      </w:r>
      <w:r w:rsidR="00CE2306" w:rsidRPr="00A75C07">
        <w:rPr>
          <w:rFonts w:ascii="Times New Roman" w:eastAsia="仿宋" w:hAnsi="Times New Roman" w:cs="Times New Roman"/>
          <w:sz w:val="32"/>
        </w:rPr>
        <w:t>1</w:t>
      </w:r>
      <w:r w:rsidR="00CE2306" w:rsidRPr="00257AC0">
        <w:rPr>
          <w:rFonts w:ascii="仿宋_GB2312" w:eastAsia="仿宋_GB2312" w:hint="eastAsia"/>
          <w:sz w:val="32"/>
          <w:szCs w:val="32"/>
        </w:rPr>
        <w:t>号）有关要求，</w:t>
      </w:r>
      <w:r w:rsidR="00CE2306">
        <w:rPr>
          <w:rFonts w:ascii="仿宋_GB2312" w:eastAsia="仿宋_GB2312" w:hint="eastAsia"/>
          <w:sz w:val="32"/>
          <w:szCs w:val="32"/>
        </w:rPr>
        <w:t>就文件</w:t>
      </w:r>
      <w:r w:rsidR="00CE2306">
        <w:rPr>
          <w:rFonts w:ascii="仿宋_GB2312" w:eastAsia="仿宋_GB2312"/>
          <w:sz w:val="32"/>
          <w:szCs w:val="32"/>
        </w:rPr>
        <w:t>修订有关事项</w:t>
      </w:r>
      <w:r w:rsidR="00744E46">
        <w:rPr>
          <w:rFonts w:ascii="仿宋_GB2312" w:eastAsia="仿宋_GB2312" w:hint="eastAsia"/>
          <w:sz w:val="32"/>
          <w:szCs w:val="32"/>
        </w:rPr>
        <w:t>说明</w:t>
      </w:r>
      <w:r w:rsidR="00CE2306">
        <w:rPr>
          <w:rFonts w:ascii="仿宋_GB2312" w:eastAsia="仿宋_GB2312"/>
          <w:sz w:val="32"/>
          <w:szCs w:val="32"/>
        </w:rPr>
        <w:t>如下：</w:t>
      </w:r>
    </w:p>
    <w:p w:rsidR="00CF38D2" w:rsidRDefault="00CF38D2" w:rsidP="00836FCA">
      <w:pPr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17BCB"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="00BD6802">
        <w:rPr>
          <w:rFonts w:ascii="Times New Roman" w:eastAsia="黑体" w:hAnsi="Times New Roman" w:cs="Times New Roman" w:hint="eastAsia"/>
          <w:sz w:val="32"/>
          <w:szCs w:val="32"/>
        </w:rPr>
        <w:t>《</w:t>
      </w:r>
      <w:r w:rsidR="00BD6802" w:rsidRPr="00836FCA">
        <w:rPr>
          <w:rFonts w:ascii="Times New Roman" w:eastAsia="黑体" w:hAnsi="Times New Roman" w:cs="Times New Roman" w:hint="eastAsia"/>
          <w:sz w:val="32"/>
          <w:szCs w:val="32"/>
        </w:rPr>
        <w:t>中山大学免税进口科教用品管理实施细则</w:t>
      </w:r>
      <w:r w:rsidR="00BD6802">
        <w:rPr>
          <w:rFonts w:ascii="Times New Roman" w:eastAsia="黑体" w:hAnsi="Times New Roman" w:cs="Times New Roman" w:hint="eastAsia"/>
          <w:sz w:val="32"/>
          <w:szCs w:val="32"/>
        </w:rPr>
        <w:t>》</w:t>
      </w:r>
      <w:r w:rsidRPr="00B17BCB">
        <w:rPr>
          <w:rFonts w:ascii="Times New Roman" w:eastAsia="黑体" w:hAnsi="Times New Roman" w:cs="Times New Roman" w:hint="eastAsia"/>
          <w:sz w:val="32"/>
          <w:szCs w:val="32"/>
        </w:rPr>
        <w:t>修订的必要性和背景情况</w:t>
      </w:r>
    </w:p>
    <w:p w:rsidR="00BD6802" w:rsidRPr="00836FCA" w:rsidRDefault="00BD6802" w:rsidP="00836FCA">
      <w:pPr>
        <w:snapToGrid w:val="0"/>
        <w:spacing w:line="560" w:lineRule="exact"/>
        <w:ind w:firstLineChars="200" w:firstLine="643"/>
        <w:rPr>
          <w:rFonts w:ascii="仿宋_GB2312" w:eastAsia="仿宋_GB2312" w:hAnsi="仿宋" w:cs="Times New Roman"/>
          <w:b/>
          <w:sz w:val="32"/>
        </w:rPr>
      </w:pPr>
      <w:r w:rsidRPr="00836FCA">
        <w:rPr>
          <w:rFonts w:ascii="仿宋_GB2312" w:eastAsia="仿宋_GB2312" w:hAnsi="仿宋" w:cs="Times New Roman" w:hint="eastAsia"/>
          <w:b/>
          <w:sz w:val="32"/>
        </w:rPr>
        <w:t>（一）制度修订背景</w:t>
      </w:r>
    </w:p>
    <w:p w:rsidR="00CF38D2" w:rsidRDefault="00C67D3A" w:rsidP="00836FCA">
      <w:pPr>
        <w:snapToGrid w:val="0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</w:rPr>
        <w:t>根据</w:t>
      </w:r>
      <w:r w:rsidR="00CE2306" w:rsidRPr="0002116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《中华人民共和国海关法》</w:t>
      </w:r>
      <w:r w:rsidR="0040646A" w:rsidRPr="0040646A"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《中华人民共和国公益事业捐赠法》</w:t>
      </w:r>
      <w:r w:rsidR="00CE2306" w:rsidRPr="004F661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《中华人民共和国海关进出口货物减免税管理办法</w:t>
      </w:r>
      <w:r w:rsidR="00AE2E09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》</w:t>
      </w:r>
      <w:r w:rsidR="00CE2306" w:rsidRPr="004F661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（海关总署第</w:t>
      </w:r>
      <w:r w:rsidR="007127E6"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24</w:t>
      </w:r>
      <w:r w:rsidR="007127E6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5</w:t>
      </w:r>
      <w:r w:rsidR="00CE2306" w:rsidRPr="004F661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号）</w:t>
      </w:r>
      <w:r w:rsidR="007127E6"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《关于“十</w:t>
      </w:r>
      <w:r w:rsidR="007127E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四</w:t>
      </w:r>
      <w:r w:rsidR="007127E6"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五”期间支持科技创新进口税收政策的通知》</w:t>
      </w:r>
      <w:r w:rsidR="00795EF3"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（财关税〔</w:t>
      </w:r>
      <w:r w:rsidR="007127E6" w:rsidRPr="00256F8D">
        <w:rPr>
          <w:rFonts w:ascii="Times New Roman" w:eastAsia="仿宋_GB2312" w:hAnsi="Times New Roman" w:cs="Times New Roman"/>
          <w:sz w:val="32"/>
          <w:szCs w:val="32"/>
        </w:rPr>
        <w:t>20</w:t>
      </w:r>
      <w:r w:rsidR="007127E6">
        <w:rPr>
          <w:rFonts w:ascii="Times New Roman" w:eastAsia="仿宋_GB2312" w:hAnsi="Times New Roman" w:cs="Times New Roman"/>
          <w:sz w:val="32"/>
          <w:szCs w:val="32"/>
        </w:rPr>
        <w:t>21</w:t>
      </w:r>
      <w:r w:rsidR="00795EF3"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〕</w:t>
      </w:r>
      <w:r w:rsidR="007127E6">
        <w:rPr>
          <w:rFonts w:ascii="Times New Roman" w:eastAsia="仿宋_GB2312" w:hAnsi="Times New Roman" w:cs="Times New Roman"/>
          <w:sz w:val="32"/>
          <w:szCs w:val="32"/>
        </w:rPr>
        <w:t>23</w:t>
      </w:r>
      <w:r w:rsidR="00795EF3"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号）《关于</w:t>
      </w:r>
      <w:r w:rsidR="00BD6802"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“十</w:t>
      </w:r>
      <w:r w:rsidR="00BD680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四</w:t>
      </w:r>
      <w:r w:rsidR="00BD6802"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五”期间</w:t>
      </w:r>
      <w:r w:rsidR="00795EF3"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进口科学研究、科技开发和教学用品免税清单</w:t>
      </w:r>
      <w:r w:rsidR="00BD680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（第一批）</w:t>
      </w:r>
      <w:r w:rsidR="00795EF3"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的通知》（财关税〔</w:t>
      </w:r>
      <w:r w:rsidR="00BD6802" w:rsidRPr="00256F8D">
        <w:rPr>
          <w:rFonts w:ascii="Times New Roman" w:eastAsia="仿宋_GB2312" w:hAnsi="Times New Roman" w:cs="Times New Roman"/>
          <w:sz w:val="32"/>
          <w:szCs w:val="32"/>
        </w:rPr>
        <w:t>20</w:t>
      </w:r>
      <w:r w:rsidR="00BD6802">
        <w:rPr>
          <w:rFonts w:ascii="Times New Roman" w:eastAsia="仿宋_GB2312" w:hAnsi="Times New Roman" w:cs="Times New Roman"/>
          <w:sz w:val="32"/>
          <w:szCs w:val="32"/>
        </w:rPr>
        <w:t>21</w:t>
      </w:r>
      <w:r w:rsidR="00795EF3"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〕</w:t>
      </w:r>
      <w:r w:rsidR="00BD6802">
        <w:rPr>
          <w:rFonts w:ascii="Times New Roman" w:eastAsia="仿宋_GB2312" w:hAnsi="Times New Roman" w:cs="Times New Roman"/>
          <w:sz w:val="32"/>
          <w:szCs w:val="32"/>
        </w:rPr>
        <w:t>44</w:t>
      </w:r>
      <w:r w:rsidR="00795EF3"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号）</w:t>
      </w:r>
      <w:r w:rsidR="00EE0B9B">
        <w:rPr>
          <w:rFonts w:ascii="仿宋_GB2312" w:eastAsia="仿宋_GB2312" w:hAnsi="仿宋" w:cs="Times New Roman" w:hint="eastAsia"/>
          <w:sz w:val="32"/>
        </w:rPr>
        <w:t>有关</w:t>
      </w:r>
      <w:r w:rsidR="00EE0B9B">
        <w:rPr>
          <w:rFonts w:ascii="仿宋_GB2312" w:eastAsia="仿宋_GB2312" w:hAnsi="仿宋" w:cs="Times New Roman"/>
          <w:sz w:val="32"/>
        </w:rPr>
        <w:t>规定，</w:t>
      </w:r>
      <w:r>
        <w:rPr>
          <w:rFonts w:ascii="仿宋_GB2312" w:eastAsia="仿宋_GB2312" w:hAnsi="仿宋" w:cs="Times New Roman" w:hint="eastAsia"/>
          <w:sz w:val="32"/>
        </w:rPr>
        <w:t>结合</w:t>
      </w:r>
      <w:r w:rsidR="00D036A2">
        <w:rPr>
          <w:rFonts w:ascii="仿宋_GB2312" w:eastAsia="仿宋_GB2312" w:hAnsi="仿宋" w:cs="Times New Roman" w:hint="eastAsia"/>
          <w:sz w:val="32"/>
        </w:rPr>
        <w:t>我校</w:t>
      </w:r>
      <w:r w:rsidR="00795EF3" w:rsidRPr="00794672">
        <w:rPr>
          <w:rFonts w:ascii="仿宋_GB2312" w:eastAsia="仿宋_GB2312" w:hint="eastAsia"/>
          <w:sz w:val="32"/>
          <w:szCs w:val="32"/>
        </w:rPr>
        <w:t>免税进口科教用品</w:t>
      </w:r>
      <w:r w:rsidR="00EC6BBC">
        <w:rPr>
          <w:rFonts w:ascii="仿宋_GB2312" w:eastAsia="仿宋_GB2312" w:hint="eastAsia"/>
          <w:sz w:val="32"/>
          <w:szCs w:val="32"/>
        </w:rPr>
        <w:t>申报</w:t>
      </w:r>
      <w:r w:rsidR="00EC6BBC">
        <w:rPr>
          <w:rFonts w:ascii="仿宋_GB2312" w:eastAsia="仿宋_GB2312"/>
          <w:sz w:val="32"/>
          <w:szCs w:val="32"/>
        </w:rPr>
        <w:t>、后续</w:t>
      </w:r>
      <w:r w:rsidR="00795EF3" w:rsidRPr="00794672">
        <w:rPr>
          <w:rFonts w:ascii="仿宋_GB2312" w:eastAsia="仿宋_GB2312" w:hint="eastAsia"/>
          <w:sz w:val="32"/>
          <w:szCs w:val="32"/>
        </w:rPr>
        <w:t>管理</w:t>
      </w:r>
      <w:r w:rsidR="00CE2306">
        <w:rPr>
          <w:rFonts w:ascii="仿宋_GB2312" w:eastAsia="仿宋_GB2312" w:hint="eastAsia"/>
          <w:sz w:val="32"/>
          <w:szCs w:val="32"/>
        </w:rPr>
        <w:t>工作</w:t>
      </w:r>
      <w:r w:rsidR="00B17BCB" w:rsidRPr="00794672">
        <w:rPr>
          <w:rFonts w:ascii="仿宋_GB2312" w:eastAsia="仿宋_GB2312" w:hint="eastAsia"/>
          <w:sz w:val="32"/>
          <w:szCs w:val="32"/>
        </w:rPr>
        <w:t>中</w:t>
      </w:r>
      <w:r w:rsidR="00F63706" w:rsidRPr="00794672">
        <w:rPr>
          <w:rFonts w:ascii="仿宋_GB2312" w:eastAsia="仿宋_GB2312" w:hint="eastAsia"/>
          <w:sz w:val="32"/>
          <w:szCs w:val="32"/>
        </w:rPr>
        <w:t>呈现的</w:t>
      </w:r>
      <w:r w:rsidR="00147A03">
        <w:rPr>
          <w:rFonts w:ascii="仿宋_GB2312" w:eastAsia="仿宋_GB2312" w:hint="eastAsia"/>
          <w:sz w:val="32"/>
          <w:szCs w:val="32"/>
        </w:rPr>
        <w:t>情况</w:t>
      </w:r>
      <w:r w:rsidR="00B17BCB" w:rsidRPr="00794672">
        <w:rPr>
          <w:rFonts w:ascii="仿宋_GB2312" w:eastAsia="仿宋_GB2312" w:hint="eastAsia"/>
          <w:sz w:val="32"/>
          <w:szCs w:val="32"/>
        </w:rPr>
        <w:t>，我处</w:t>
      </w:r>
      <w:r w:rsidR="00CE2306">
        <w:rPr>
          <w:rFonts w:ascii="仿宋_GB2312" w:eastAsia="仿宋_GB2312" w:hint="eastAsia"/>
          <w:sz w:val="32"/>
          <w:szCs w:val="32"/>
        </w:rPr>
        <w:t>拟</w:t>
      </w:r>
      <w:r w:rsidR="00F63706" w:rsidRPr="00794672">
        <w:rPr>
          <w:rFonts w:ascii="仿宋_GB2312" w:eastAsia="仿宋_GB2312" w:hint="eastAsia"/>
          <w:sz w:val="32"/>
          <w:szCs w:val="32"/>
        </w:rPr>
        <w:t>对</w:t>
      </w:r>
      <w:r w:rsidR="00CE2306">
        <w:rPr>
          <w:rFonts w:ascii="仿宋_GB2312" w:eastAsia="仿宋_GB2312" w:hint="eastAsia"/>
          <w:sz w:val="32"/>
          <w:szCs w:val="32"/>
        </w:rPr>
        <w:t>原</w:t>
      </w:r>
      <w:r w:rsidR="00CF38D2" w:rsidRPr="00794672">
        <w:rPr>
          <w:rFonts w:ascii="仿宋_GB2312" w:eastAsia="仿宋_GB2312" w:hint="eastAsia"/>
          <w:sz w:val="32"/>
          <w:szCs w:val="32"/>
        </w:rPr>
        <w:t>《</w:t>
      </w:r>
      <w:r w:rsidR="00BD6802" w:rsidRPr="00CE2306">
        <w:rPr>
          <w:rFonts w:ascii="仿宋_GB2312" w:eastAsia="仿宋_GB2312" w:hint="eastAsia"/>
          <w:sz w:val="32"/>
          <w:szCs w:val="32"/>
        </w:rPr>
        <w:t>中山大学免税进口科教用品管理实施细则</w:t>
      </w:r>
      <w:r w:rsidR="00CF38D2" w:rsidRPr="00794672">
        <w:rPr>
          <w:rFonts w:ascii="仿宋_GB2312" w:eastAsia="仿宋_GB2312" w:hint="eastAsia"/>
          <w:bCs/>
          <w:sz w:val="32"/>
          <w:szCs w:val="32"/>
        </w:rPr>
        <w:t>》（中大设备</w:t>
      </w:r>
      <w:r w:rsidR="00CF38D2" w:rsidRPr="00794672">
        <w:rPr>
          <w:rFonts w:ascii="仿宋_GB2312" w:eastAsia="仿宋_GB2312" w:hint="eastAsia"/>
          <w:sz w:val="32"/>
          <w:szCs w:val="32"/>
        </w:rPr>
        <w:t>〔</w:t>
      </w:r>
      <w:r w:rsidR="00BD6802" w:rsidRPr="00256F8D">
        <w:rPr>
          <w:rFonts w:ascii="Times New Roman" w:eastAsia="仿宋_GB2312" w:hAnsi="Times New Roman" w:cs="Times New Roman"/>
          <w:sz w:val="32"/>
          <w:szCs w:val="32"/>
        </w:rPr>
        <w:t>20</w:t>
      </w:r>
      <w:r w:rsidR="00BD6802">
        <w:rPr>
          <w:rFonts w:ascii="Times New Roman" w:eastAsia="仿宋_GB2312" w:hAnsi="Times New Roman" w:cs="Times New Roman"/>
          <w:sz w:val="32"/>
          <w:szCs w:val="32"/>
        </w:rPr>
        <w:t>18</w:t>
      </w:r>
      <w:r w:rsidR="00CF38D2" w:rsidRPr="00794672">
        <w:rPr>
          <w:rFonts w:ascii="仿宋_GB2312" w:eastAsia="仿宋_GB2312" w:hint="eastAsia"/>
          <w:sz w:val="32"/>
          <w:szCs w:val="32"/>
        </w:rPr>
        <w:t>〕</w:t>
      </w:r>
      <w:r w:rsidR="00BD6802">
        <w:rPr>
          <w:rFonts w:ascii="Times New Roman" w:eastAsia="仿宋_GB2312" w:hAnsi="Times New Roman" w:cs="Times New Roman"/>
          <w:sz w:val="32"/>
          <w:szCs w:val="32"/>
        </w:rPr>
        <w:t>5</w:t>
      </w:r>
      <w:r w:rsidR="00CF38D2" w:rsidRPr="00794672">
        <w:rPr>
          <w:rFonts w:ascii="仿宋_GB2312" w:eastAsia="仿宋_GB2312" w:hint="eastAsia"/>
          <w:bCs/>
          <w:sz w:val="32"/>
          <w:szCs w:val="32"/>
        </w:rPr>
        <w:t>号）进行修订</w:t>
      </w:r>
      <w:r w:rsidR="00CF38D2">
        <w:rPr>
          <w:rFonts w:eastAsia="仿宋_GB2312" w:hint="eastAsia"/>
          <w:bCs/>
          <w:sz w:val="32"/>
          <w:szCs w:val="32"/>
        </w:rPr>
        <w:t>。</w:t>
      </w:r>
    </w:p>
    <w:p w:rsidR="00320D62" w:rsidRPr="00617C73" w:rsidRDefault="00320D62" w:rsidP="00836FCA">
      <w:pPr>
        <w:spacing w:line="560" w:lineRule="exact"/>
        <w:ind w:firstLine="645"/>
        <w:rPr>
          <w:rFonts w:ascii="Times New Roman" w:eastAsia="仿宋_GB2312" w:hAnsi="Times New Roman" w:cs="Times New Roman"/>
          <w:b/>
          <w:sz w:val="32"/>
          <w:szCs w:val="32"/>
        </w:rPr>
      </w:pPr>
      <w:r w:rsidRPr="00617C73">
        <w:rPr>
          <w:rFonts w:ascii="Times New Roman" w:eastAsia="仿宋_GB2312" w:hAnsi="Times New Roman" w:cs="Times New Roman"/>
          <w:b/>
          <w:sz w:val="32"/>
          <w:szCs w:val="32"/>
        </w:rPr>
        <w:t>（二）制度修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订</w:t>
      </w:r>
      <w:r w:rsidRPr="00617C73">
        <w:rPr>
          <w:rFonts w:ascii="Times New Roman" w:eastAsia="仿宋_GB2312" w:hAnsi="Times New Roman" w:cs="Times New Roman"/>
          <w:b/>
          <w:sz w:val="32"/>
          <w:szCs w:val="32"/>
        </w:rPr>
        <w:t>目的、意义</w:t>
      </w:r>
    </w:p>
    <w:p w:rsidR="00320D62" w:rsidRPr="00836FCA" w:rsidRDefault="00320D62" w:rsidP="00836FCA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617C73">
        <w:rPr>
          <w:rFonts w:ascii="Times New Roman" w:eastAsia="仿宋_GB2312" w:hAnsi="Times New Roman" w:cs="Times New Roman"/>
          <w:sz w:val="32"/>
          <w:szCs w:val="32"/>
        </w:rPr>
        <w:t>修订本细则目的是</w:t>
      </w:r>
      <w:r w:rsidRPr="009D4FB3">
        <w:rPr>
          <w:rFonts w:ascii="Times New Roman" w:eastAsia="仿宋_GB2312" w:hAnsi="Times New Roman" w:cs="Times New Roman" w:hint="eastAsia"/>
          <w:sz w:val="32"/>
          <w:szCs w:val="32"/>
        </w:rPr>
        <w:t>更新制度依据、优化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Pr="009D4FB3">
        <w:rPr>
          <w:rFonts w:ascii="Times New Roman" w:eastAsia="仿宋_GB2312" w:hAnsi="Times New Roman" w:cs="Times New Roman" w:hint="eastAsia"/>
          <w:sz w:val="32"/>
          <w:szCs w:val="32"/>
        </w:rPr>
        <w:t>流程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7227C">
        <w:rPr>
          <w:rFonts w:ascii="Times New Roman" w:eastAsia="仿宋_GB2312" w:hAnsi="Times New Roman" w:cs="Times New Roman" w:hint="eastAsia"/>
          <w:sz w:val="32"/>
          <w:szCs w:val="32"/>
        </w:rPr>
        <w:t>细化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管理内容和</w:t>
      </w:r>
      <w:r w:rsidR="00397D16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EC6BB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22A72">
        <w:rPr>
          <w:rFonts w:ascii="Times New Roman" w:eastAsia="仿宋_GB2312" w:hAnsi="Times New Roman" w:cs="Times New Roman" w:hint="eastAsia"/>
          <w:sz w:val="32"/>
          <w:szCs w:val="32"/>
        </w:rPr>
        <w:t>问责</w:t>
      </w:r>
      <w:r w:rsidR="00222A72">
        <w:rPr>
          <w:rFonts w:ascii="Times New Roman" w:eastAsia="仿宋_GB2312" w:hAnsi="Times New Roman" w:cs="Times New Roman"/>
          <w:sz w:val="32"/>
          <w:szCs w:val="32"/>
        </w:rPr>
        <w:t>条款</w:t>
      </w:r>
      <w:r w:rsidR="00EC6BBC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617C73">
        <w:rPr>
          <w:rFonts w:ascii="Times New Roman" w:eastAsia="仿宋_GB2312" w:hAnsi="Times New Roman" w:cs="Times New Roman"/>
          <w:sz w:val="32"/>
          <w:szCs w:val="32"/>
        </w:rPr>
        <w:t>意义在于</w:t>
      </w:r>
      <w:r w:rsidR="00AE2E09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617C73">
        <w:rPr>
          <w:rFonts w:ascii="Times New Roman" w:eastAsia="仿宋_GB2312" w:hAnsi="Times New Roman" w:cs="Times New Roman"/>
          <w:sz w:val="32"/>
          <w:szCs w:val="32"/>
        </w:rPr>
        <w:t>规范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免税</w:t>
      </w:r>
      <w:r>
        <w:rPr>
          <w:rFonts w:ascii="Times New Roman" w:eastAsia="仿宋_GB2312" w:hAnsi="Times New Roman" w:cs="Times New Roman"/>
          <w:sz w:val="32"/>
          <w:szCs w:val="32"/>
        </w:rPr>
        <w:t>进口科教用品管理</w:t>
      </w:r>
      <w:r w:rsidRPr="00617C73">
        <w:rPr>
          <w:rFonts w:ascii="Times New Roman" w:eastAsia="仿宋_GB2312" w:hAnsi="Times New Roman" w:cs="Times New Roman"/>
          <w:sz w:val="32"/>
          <w:szCs w:val="32"/>
        </w:rPr>
        <w:t>提供了制度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规则。</w:t>
      </w:r>
    </w:p>
    <w:p w:rsidR="00515934" w:rsidRDefault="00515934" w:rsidP="00836FCA">
      <w:pPr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A6853">
        <w:rPr>
          <w:rFonts w:ascii="Times New Roman" w:eastAsia="黑体" w:hAnsi="Times New Roman" w:cs="Times New Roman"/>
          <w:sz w:val="32"/>
          <w:szCs w:val="32"/>
        </w:rPr>
        <w:t>二、</w:t>
      </w:r>
      <w:r w:rsidR="00397D16">
        <w:rPr>
          <w:rFonts w:ascii="Times New Roman" w:eastAsia="黑体" w:hAnsi="Times New Roman" w:cs="Times New Roman" w:hint="eastAsia"/>
          <w:sz w:val="32"/>
          <w:szCs w:val="32"/>
        </w:rPr>
        <w:t>《</w:t>
      </w:r>
      <w:r w:rsidR="00397D16" w:rsidRPr="003D7910">
        <w:rPr>
          <w:rFonts w:ascii="Times New Roman" w:eastAsia="黑体" w:hAnsi="Times New Roman" w:cs="Times New Roman" w:hint="eastAsia"/>
          <w:sz w:val="32"/>
          <w:szCs w:val="32"/>
        </w:rPr>
        <w:t>中山大学免税进口科教用品管理实施细则</w:t>
      </w:r>
      <w:r w:rsidR="00397D16">
        <w:rPr>
          <w:rFonts w:ascii="Times New Roman" w:eastAsia="黑体" w:hAnsi="Times New Roman" w:cs="Times New Roman" w:hint="eastAsia"/>
          <w:sz w:val="32"/>
          <w:szCs w:val="32"/>
        </w:rPr>
        <w:t>》修订</w:t>
      </w:r>
      <w:r w:rsidRPr="003A6853">
        <w:rPr>
          <w:rFonts w:ascii="Times New Roman" w:eastAsia="黑体" w:hAnsi="Times New Roman" w:cs="Times New Roman"/>
          <w:sz w:val="32"/>
          <w:szCs w:val="32"/>
        </w:rPr>
        <w:t>的依据</w:t>
      </w:r>
    </w:p>
    <w:p w:rsidR="005A1BDE" w:rsidRDefault="00795EF3" w:rsidP="0077351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5EF3">
        <w:rPr>
          <w:rFonts w:ascii="仿宋_GB2312" w:eastAsia="仿宋_GB2312" w:hint="eastAsia"/>
          <w:sz w:val="32"/>
          <w:szCs w:val="32"/>
        </w:rPr>
        <w:t>《中华人民共和国海关法》</w:t>
      </w:r>
    </w:p>
    <w:p w:rsidR="00222A72" w:rsidRDefault="00222A72" w:rsidP="0077351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646A"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《中华人民共和国公益事业捐赠法》</w:t>
      </w:r>
    </w:p>
    <w:p w:rsidR="005A1BDE" w:rsidRDefault="00795EF3" w:rsidP="0077351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5EF3">
        <w:rPr>
          <w:rFonts w:ascii="仿宋_GB2312" w:eastAsia="仿宋_GB2312" w:hint="eastAsia"/>
          <w:sz w:val="32"/>
          <w:szCs w:val="32"/>
        </w:rPr>
        <w:t>《中华人民共和国海关进出口货物减免税管理办法》（海关总署第</w:t>
      </w:r>
      <w:r w:rsidR="00384F32"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 w:rsidR="00384F32">
        <w:rPr>
          <w:rFonts w:ascii="Times New Roman" w:eastAsia="仿宋_GB2312" w:hAnsi="Times New Roman" w:cs="Times New Roman"/>
          <w:sz w:val="32"/>
          <w:szCs w:val="32"/>
        </w:rPr>
        <w:t>5</w:t>
      </w:r>
      <w:r w:rsidRPr="00795EF3">
        <w:rPr>
          <w:rFonts w:ascii="仿宋_GB2312" w:eastAsia="仿宋_GB2312" w:hint="eastAsia"/>
          <w:sz w:val="32"/>
          <w:szCs w:val="32"/>
        </w:rPr>
        <w:t>号</w:t>
      </w:r>
      <w:r w:rsidR="00AB5615">
        <w:rPr>
          <w:rFonts w:ascii="仿宋_GB2312" w:eastAsia="仿宋_GB2312" w:hint="eastAsia"/>
          <w:sz w:val="32"/>
          <w:szCs w:val="32"/>
        </w:rPr>
        <w:t>令</w:t>
      </w:r>
      <w:r w:rsidRPr="00795EF3">
        <w:rPr>
          <w:rFonts w:ascii="仿宋_GB2312" w:eastAsia="仿宋_GB2312" w:hint="eastAsia"/>
          <w:sz w:val="32"/>
          <w:szCs w:val="32"/>
        </w:rPr>
        <w:t>）</w:t>
      </w:r>
    </w:p>
    <w:p w:rsidR="00147A03" w:rsidRDefault="00384F32" w:rsidP="00773513">
      <w:pPr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《关于“十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四</w:t>
      </w:r>
      <w:r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五”期间支持科技创新进口税收政策的通知》（财关税〔</w:t>
      </w:r>
      <w:r w:rsidRPr="00256F8D"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23</w:t>
      </w:r>
      <w:r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号）</w:t>
      </w:r>
    </w:p>
    <w:p w:rsidR="00AE2E09" w:rsidRDefault="00384F32" w:rsidP="00773513">
      <w:pPr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《关于“十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四</w:t>
      </w:r>
      <w:r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五”期间进口科学研究、科技开发和教学用品免税清单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（第一批）</w:t>
      </w:r>
      <w:r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的通知》（财关税〔</w:t>
      </w:r>
      <w:r w:rsidRPr="00256F8D"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44</w:t>
      </w:r>
      <w:r w:rsidRPr="00794672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号）</w:t>
      </w:r>
    </w:p>
    <w:p w:rsidR="00222A72" w:rsidRDefault="00222A72" w:rsidP="00773513">
      <w:pPr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BD209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《中华人民</w:t>
      </w:r>
      <w:r w:rsidRPr="00BD209D"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共和国进出口</w:t>
      </w:r>
      <w:r w:rsidRPr="00BD209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关税</w:t>
      </w:r>
      <w:r w:rsidRPr="00BD209D"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条例</w:t>
      </w:r>
      <w:r w:rsidRPr="00BD209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》</w:t>
      </w:r>
      <w:r w:rsidR="00AB561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（</w:t>
      </w:r>
      <w:r w:rsidR="00AB5615" w:rsidRPr="00BD209D">
        <w:rPr>
          <w:rFonts w:ascii="仿宋_GB2312" w:eastAsia="仿宋_GB2312"/>
          <w:sz w:val="32"/>
          <w:szCs w:val="32"/>
        </w:rPr>
        <w:t>国务院令第</w:t>
      </w:r>
      <w:r w:rsidR="00AB5615" w:rsidRPr="001A0B5A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392</w:t>
      </w:r>
      <w:r w:rsidR="00AB5615" w:rsidRPr="00BD209D">
        <w:rPr>
          <w:rFonts w:ascii="仿宋_GB2312" w:eastAsia="仿宋_GB2312"/>
          <w:sz w:val="32"/>
          <w:szCs w:val="32"/>
        </w:rPr>
        <w:t>号</w:t>
      </w:r>
      <w:r w:rsidR="00AB561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）</w:t>
      </w:r>
    </w:p>
    <w:p w:rsidR="001A0B5A" w:rsidRPr="001A0B5A" w:rsidRDefault="001A0B5A" w:rsidP="00773513">
      <w:pPr>
        <w:snapToGrid w:val="0"/>
        <w:spacing w:line="56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</w:t>
      </w:r>
      <w:r w:rsidRPr="001A0B5A"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中华人民共和国海关进出口货物征税管理办法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》（</w:t>
      </w:r>
      <w:r w:rsidRPr="001A0B5A"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海关总署第124号令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）</w:t>
      </w:r>
    </w:p>
    <w:p w:rsidR="001A0B5A" w:rsidRDefault="001A0B5A" w:rsidP="00773513">
      <w:pPr>
        <w:spacing w:line="560" w:lineRule="exact"/>
        <w:ind w:firstLineChars="221" w:firstLine="707"/>
        <w:jc w:val="lef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1A0B5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《关于不再执行</w:t>
      </w:r>
      <w:r w:rsidRPr="001A0B5A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20</w:t>
      </w:r>
      <w:r w:rsidRPr="001A0B5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种商品停止减免税规定的公告》 （财关税</w:t>
      </w:r>
      <w:r w:rsidRPr="001A0B5A"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〔</w:t>
      </w:r>
      <w:r w:rsidRPr="001A0B5A"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202</w:t>
      </w:r>
      <w:r w:rsidRPr="001A0B5A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0</w:t>
      </w:r>
      <w:r w:rsidRPr="001A0B5A"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〕</w:t>
      </w:r>
      <w:r w:rsidRPr="001A0B5A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36</w:t>
      </w:r>
      <w:r w:rsidRPr="001A0B5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号）</w:t>
      </w:r>
    </w:p>
    <w:p w:rsidR="00253158" w:rsidRDefault="00253158" w:rsidP="00773513">
      <w:pPr>
        <w:spacing w:line="560" w:lineRule="exact"/>
        <w:ind w:firstLineChars="221" w:firstLine="707"/>
        <w:jc w:val="left"/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</w:t>
      </w:r>
      <w:r w:rsidRPr="00253158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最终用户和最终用途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》办理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程序和规定</w:t>
      </w:r>
    </w:p>
    <w:p w:rsidR="00C073CF" w:rsidRPr="001A0B5A" w:rsidRDefault="00C073CF" w:rsidP="00773513">
      <w:pPr>
        <w:spacing w:line="560" w:lineRule="exact"/>
        <w:ind w:firstLineChars="221" w:firstLine="707"/>
        <w:jc w:val="lef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《机电</w:t>
      </w:r>
      <w:r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产品自动进口许可实施办法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》</w:t>
      </w:r>
    </w:p>
    <w:p w:rsidR="00515934" w:rsidRPr="00836FCA" w:rsidRDefault="00515934" w:rsidP="00836FCA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36FCA">
        <w:rPr>
          <w:rFonts w:ascii="黑体" w:eastAsia="黑体" w:hAnsi="黑体" w:cs="Times New Roman" w:hint="eastAsia"/>
          <w:sz w:val="32"/>
          <w:szCs w:val="32"/>
        </w:rPr>
        <w:t>三、</w:t>
      </w:r>
      <w:r w:rsidR="00397D16" w:rsidRPr="00836FCA">
        <w:rPr>
          <w:rFonts w:ascii="黑体" w:eastAsia="黑体" w:hAnsi="黑体" w:cs="Times New Roman" w:hint="eastAsia"/>
          <w:sz w:val="32"/>
          <w:szCs w:val="32"/>
        </w:rPr>
        <w:t>《中山大学免税进口科教用品管理实施细则》的</w:t>
      </w:r>
      <w:r w:rsidR="008C599C">
        <w:rPr>
          <w:rFonts w:ascii="黑体" w:eastAsia="黑体" w:hAnsi="黑体" w:cs="Times New Roman" w:hint="eastAsia"/>
          <w:sz w:val="32"/>
          <w:szCs w:val="32"/>
        </w:rPr>
        <w:t>修订</w:t>
      </w:r>
      <w:r w:rsidRPr="00836FCA">
        <w:rPr>
          <w:rFonts w:ascii="黑体" w:eastAsia="黑体" w:hAnsi="黑体" w:cs="Times New Roman"/>
          <w:sz w:val="32"/>
          <w:szCs w:val="32"/>
        </w:rPr>
        <w:t>过程</w:t>
      </w:r>
    </w:p>
    <w:p w:rsidR="00AE2E09" w:rsidRPr="00836FCA" w:rsidRDefault="00AE2E09" w:rsidP="00836FCA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617C73">
        <w:rPr>
          <w:rFonts w:ascii="Times New Roman" w:eastAsia="仿宋_GB2312" w:hAnsi="Times New Roman" w:cs="Times New Roman"/>
          <w:sz w:val="32"/>
          <w:szCs w:val="32"/>
        </w:rPr>
        <w:t>根据国家、学校的有关制度，我处结合学校</w:t>
      </w:r>
      <w:r w:rsidR="005D3289">
        <w:rPr>
          <w:rFonts w:ascii="Times New Roman" w:eastAsia="仿宋_GB2312" w:hAnsi="Times New Roman" w:cs="Times New Roman" w:hint="eastAsia"/>
          <w:sz w:val="32"/>
          <w:szCs w:val="32"/>
        </w:rPr>
        <w:t>免税</w:t>
      </w:r>
      <w:r w:rsidR="005D3289">
        <w:rPr>
          <w:rFonts w:ascii="Times New Roman" w:eastAsia="仿宋_GB2312" w:hAnsi="Times New Roman" w:cs="Times New Roman"/>
          <w:sz w:val="32"/>
          <w:szCs w:val="32"/>
        </w:rPr>
        <w:t>进口科教用品管理</w:t>
      </w:r>
      <w:r w:rsidR="005D3289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617C73">
        <w:rPr>
          <w:rFonts w:ascii="Times New Roman" w:eastAsia="仿宋_GB2312" w:hAnsi="Times New Roman" w:cs="Times New Roman"/>
          <w:sz w:val="32"/>
          <w:szCs w:val="32"/>
        </w:rPr>
        <w:t>实际，修订了《</w:t>
      </w:r>
      <w:r w:rsidRPr="00F0071B">
        <w:rPr>
          <w:rFonts w:eastAsia="仿宋_GB2312" w:hint="eastAsia"/>
          <w:sz w:val="32"/>
          <w:szCs w:val="32"/>
        </w:rPr>
        <w:t>中山大学免税进口科教用品</w:t>
      </w:r>
      <w:r w:rsidRPr="00F0071B">
        <w:rPr>
          <w:rFonts w:eastAsia="仿宋_GB2312" w:hint="eastAsia"/>
          <w:sz w:val="32"/>
          <w:szCs w:val="32"/>
        </w:rPr>
        <w:lastRenderedPageBreak/>
        <w:t>管理实施细则</w:t>
      </w:r>
      <w:r w:rsidRPr="00617C73">
        <w:rPr>
          <w:rFonts w:ascii="Times New Roman" w:eastAsia="仿宋_GB2312" w:hAnsi="Times New Roman" w:cs="Times New Roman"/>
          <w:sz w:val="32"/>
          <w:szCs w:val="32"/>
        </w:rPr>
        <w:t>》</w:t>
      </w:r>
      <w:r w:rsidR="005D328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617C73">
        <w:rPr>
          <w:rFonts w:ascii="Times New Roman" w:eastAsia="仿宋_GB2312" w:hAnsi="Times New Roman" w:cs="Times New Roman"/>
          <w:sz w:val="32"/>
          <w:szCs w:val="32"/>
        </w:rPr>
        <w:t>经过</w:t>
      </w:r>
      <w:r w:rsidR="008145BB" w:rsidRPr="00617C73">
        <w:rPr>
          <w:rFonts w:ascii="Times New Roman" w:eastAsia="仿宋_GB2312" w:hAnsi="Times New Roman" w:cs="Times New Roman"/>
          <w:sz w:val="32"/>
          <w:szCs w:val="32"/>
        </w:rPr>
        <w:t>202</w:t>
      </w:r>
      <w:r w:rsidR="008145BB">
        <w:rPr>
          <w:rFonts w:ascii="Times New Roman" w:eastAsia="仿宋_GB2312" w:hAnsi="Times New Roman" w:cs="Times New Roman"/>
          <w:sz w:val="32"/>
          <w:szCs w:val="32"/>
        </w:rPr>
        <w:t>2</w:t>
      </w:r>
      <w:r w:rsidR="008145BB" w:rsidRPr="00617C73">
        <w:rPr>
          <w:rFonts w:ascii="Times New Roman" w:eastAsia="仿宋_GB2312" w:hAnsi="Times New Roman" w:cs="Times New Roman"/>
          <w:sz w:val="32"/>
          <w:szCs w:val="32"/>
        </w:rPr>
        <w:t>年</w:t>
      </w:r>
      <w:r w:rsidR="007512F0">
        <w:rPr>
          <w:rFonts w:ascii="Times New Roman" w:eastAsia="仿宋_GB2312" w:hAnsi="Times New Roman" w:cs="Times New Roman"/>
          <w:sz w:val="32"/>
          <w:szCs w:val="32"/>
        </w:rPr>
        <w:t>4</w:t>
      </w:r>
      <w:r w:rsidRPr="00617C73">
        <w:rPr>
          <w:rFonts w:ascii="Times New Roman" w:eastAsia="仿宋_GB2312" w:hAnsi="Times New Roman" w:cs="Times New Roman"/>
          <w:sz w:val="32"/>
          <w:szCs w:val="32"/>
        </w:rPr>
        <w:t>月</w:t>
      </w:r>
      <w:r w:rsidR="007512F0">
        <w:rPr>
          <w:rFonts w:ascii="Times New Roman" w:eastAsia="仿宋_GB2312" w:hAnsi="Times New Roman" w:cs="Times New Roman"/>
          <w:sz w:val="32"/>
          <w:szCs w:val="32"/>
        </w:rPr>
        <w:t>6</w:t>
      </w:r>
      <w:r w:rsidRPr="00617C73"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设备与</w:t>
      </w:r>
      <w:r>
        <w:rPr>
          <w:rFonts w:ascii="Times New Roman" w:eastAsia="仿宋_GB2312" w:hAnsi="Times New Roman" w:cs="Times New Roman"/>
          <w:sz w:val="32"/>
          <w:szCs w:val="32"/>
        </w:rPr>
        <w:t>实验室管理处</w:t>
      </w:r>
      <w:r w:rsidRPr="00617C73">
        <w:rPr>
          <w:rFonts w:ascii="Times New Roman" w:eastAsia="仿宋_GB2312" w:hAnsi="Times New Roman" w:cs="Times New Roman"/>
          <w:sz w:val="32"/>
          <w:szCs w:val="32"/>
        </w:rPr>
        <w:t>处长办公会审议修改后，形成征求意见稿。</w:t>
      </w:r>
      <w:r w:rsidRPr="00794672">
        <w:rPr>
          <w:rFonts w:ascii="仿宋_GB2312" w:eastAsia="仿宋_GB2312" w:hAnsi="Times New Roman" w:cs="Times New Roman" w:hint="eastAsia"/>
          <w:sz w:val="32"/>
          <w:szCs w:val="32"/>
        </w:rPr>
        <w:t>现拟将修改完善后的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实施细则</w:t>
      </w:r>
      <w:r w:rsidRPr="00794672">
        <w:rPr>
          <w:rFonts w:ascii="仿宋_GB2312" w:eastAsia="仿宋_GB2312" w:hAnsi="Times New Roman" w:cs="Times New Roman" w:hint="eastAsia"/>
          <w:sz w:val="32"/>
          <w:szCs w:val="32"/>
        </w:rPr>
        <w:t>提请各相关单位会签意见。</w:t>
      </w:r>
    </w:p>
    <w:p w:rsidR="00397D16" w:rsidRPr="00836FCA" w:rsidRDefault="00894A00" w:rsidP="00836FCA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36FCA">
        <w:rPr>
          <w:rFonts w:ascii="黑体" w:eastAsia="黑体" w:hAnsi="黑体" w:cs="Times New Roman" w:hint="eastAsia"/>
          <w:sz w:val="32"/>
          <w:szCs w:val="32"/>
        </w:rPr>
        <w:t>四、</w:t>
      </w:r>
      <w:r w:rsidR="00397D16" w:rsidRPr="00836FCA">
        <w:rPr>
          <w:rFonts w:ascii="黑体" w:eastAsia="黑体" w:hAnsi="黑体" w:cs="Times New Roman" w:hint="eastAsia"/>
          <w:sz w:val="32"/>
          <w:szCs w:val="32"/>
        </w:rPr>
        <w:t>《中山大学免税进口科教用品管理实施细则》的</w:t>
      </w:r>
      <w:r w:rsidRPr="00836FCA">
        <w:rPr>
          <w:rFonts w:ascii="黑体" w:eastAsia="黑体" w:hAnsi="黑体" w:cs="Times New Roman"/>
          <w:sz w:val="32"/>
          <w:szCs w:val="32"/>
        </w:rPr>
        <w:t>主要内容</w:t>
      </w:r>
    </w:p>
    <w:p w:rsidR="00397D16" w:rsidRDefault="00397D16" w:rsidP="00836FCA">
      <w:pPr>
        <w:adjustRightInd w:val="0"/>
        <w:snapToGrid w:val="0"/>
        <w:spacing w:line="560" w:lineRule="exac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本次</w:t>
      </w:r>
      <w:r>
        <w:rPr>
          <w:rFonts w:ascii="仿宋_GB2312" w:eastAsia="仿宋_GB2312" w:hAnsi="Times New Roman" w:cs="Times New Roman"/>
          <w:sz w:val="32"/>
          <w:szCs w:val="32"/>
        </w:rPr>
        <w:t>修订的主要内容包括制度依据、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优化</w:t>
      </w:r>
      <w:r>
        <w:rPr>
          <w:rFonts w:ascii="仿宋_GB2312" w:eastAsia="仿宋_GB2312" w:hAnsi="Times New Roman" w:cs="Times New Roman"/>
          <w:sz w:val="32"/>
          <w:szCs w:val="32"/>
        </w:rPr>
        <w:t>申报流程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明确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管理内容和要求</w:t>
      </w:r>
      <w:r w:rsidR="00222A7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22A72">
        <w:rPr>
          <w:rFonts w:ascii="Times New Roman" w:eastAsia="仿宋_GB2312" w:hAnsi="Times New Roman" w:cs="Times New Roman"/>
          <w:sz w:val="32"/>
          <w:szCs w:val="32"/>
        </w:rPr>
        <w:t>问责条款</w:t>
      </w:r>
      <w:r w:rsidRPr="00617C73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本细则</w:t>
      </w:r>
      <w:r>
        <w:rPr>
          <w:rFonts w:ascii="Times New Roman" w:eastAsia="仿宋_GB2312" w:hAnsi="Times New Roman" w:cs="Times New Roman"/>
          <w:sz w:val="32"/>
          <w:szCs w:val="32"/>
        </w:rPr>
        <w:t>共六个章节。</w:t>
      </w:r>
    </w:p>
    <w:p w:rsidR="00894A00" w:rsidRPr="00DD3E0A" w:rsidRDefault="00894A00" w:rsidP="00836FCA">
      <w:pPr>
        <w:adjustRightInd w:val="0"/>
        <w:snapToGrid w:val="0"/>
        <w:spacing w:line="560" w:lineRule="exac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第一章</w:t>
      </w:r>
      <w:r w:rsidR="001A6DE7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总则，主要表述了</w:t>
      </w:r>
      <w:r w:rsidR="00397D16">
        <w:rPr>
          <w:rFonts w:ascii="仿宋_GB2312" w:eastAsia="仿宋_GB2312" w:hAnsi="Times New Roman" w:cs="Times New Roman" w:hint="eastAsia"/>
          <w:sz w:val="32"/>
          <w:szCs w:val="32"/>
        </w:rPr>
        <w:t>本细则</w:t>
      </w: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制定的目的、法</w:t>
      </w:r>
      <w:r w:rsidR="00397D16">
        <w:rPr>
          <w:rFonts w:ascii="仿宋_GB2312" w:eastAsia="仿宋_GB2312" w:hAnsi="Times New Roman" w:cs="Times New Roman" w:hint="eastAsia"/>
          <w:sz w:val="32"/>
          <w:szCs w:val="32"/>
        </w:rPr>
        <w:t>律</w:t>
      </w:r>
      <w:r w:rsidR="00397D16">
        <w:rPr>
          <w:rFonts w:ascii="仿宋_GB2312" w:eastAsia="仿宋_GB2312" w:hAnsi="Times New Roman" w:cs="Times New Roman"/>
          <w:sz w:val="32"/>
          <w:szCs w:val="32"/>
        </w:rPr>
        <w:t>法规</w:t>
      </w: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依据、实施</w:t>
      </w:r>
      <w:r w:rsidR="005A1BDE">
        <w:rPr>
          <w:rFonts w:ascii="仿宋_GB2312" w:eastAsia="仿宋_GB2312" w:hAnsi="Times New Roman" w:cs="Times New Roman" w:hint="eastAsia"/>
          <w:sz w:val="32"/>
          <w:szCs w:val="32"/>
        </w:rPr>
        <w:t>范围</w:t>
      </w: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及</w:t>
      </w:r>
      <w:r w:rsidR="005A1BDE">
        <w:rPr>
          <w:rFonts w:ascii="仿宋_GB2312" w:eastAsia="仿宋_GB2312" w:hAnsi="Times New Roman" w:cs="Times New Roman" w:hint="eastAsia"/>
          <w:sz w:val="32"/>
          <w:szCs w:val="32"/>
        </w:rPr>
        <w:t>归口管理部门</w:t>
      </w:r>
      <w:r w:rsidR="000D1F94">
        <w:rPr>
          <w:rFonts w:ascii="仿宋_GB2312" w:eastAsia="仿宋_GB2312" w:hAnsi="Times New Roman" w:cs="Times New Roman" w:hint="eastAsia"/>
          <w:sz w:val="32"/>
          <w:szCs w:val="32"/>
        </w:rPr>
        <w:t>等各方的管理</w:t>
      </w:r>
      <w:r w:rsidR="00F0071B">
        <w:rPr>
          <w:rFonts w:ascii="仿宋_GB2312" w:eastAsia="仿宋_GB2312" w:hAnsi="Times New Roman" w:cs="Times New Roman"/>
          <w:sz w:val="32"/>
          <w:szCs w:val="32"/>
        </w:rPr>
        <w:t>职责</w:t>
      </w:r>
      <w:r w:rsidR="00F0071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94A00" w:rsidRPr="00DD3E0A" w:rsidRDefault="00894A00" w:rsidP="00836FCA">
      <w:pPr>
        <w:adjustRightInd w:val="0"/>
        <w:snapToGrid w:val="0"/>
        <w:spacing w:line="560" w:lineRule="exac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第二章</w:t>
      </w:r>
      <w:r w:rsidR="001A6DE7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440CAF">
        <w:rPr>
          <w:rFonts w:ascii="仿宋_GB2312" w:eastAsia="仿宋_GB2312" w:hAnsi="Times New Roman" w:cs="Times New Roman" w:hint="eastAsia"/>
          <w:sz w:val="32"/>
          <w:szCs w:val="32"/>
        </w:rPr>
        <w:t>免税申报范围</w:t>
      </w: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795EF3" w:rsidRPr="00DD3E0A">
        <w:rPr>
          <w:rFonts w:ascii="仿宋_GB2312" w:eastAsia="仿宋_GB2312" w:hAnsi="Times New Roman" w:cs="Times New Roman" w:hint="eastAsia"/>
          <w:sz w:val="32"/>
          <w:szCs w:val="32"/>
        </w:rPr>
        <w:t>主要明确</w:t>
      </w:r>
      <w:r w:rsidR="000D1F94">
        <w:rPr>
          <w:rFonts w:ascii="仿宋_GB2312" w:eastAsia="仿宋_GB2312" w:hAnsi="Times New Roman" w:cs="Times New Roman" w:hint="eastAsia"/>
          <w:sz w:val="32"/>
          <w:szCs w:val="32"/>
        </w:rPr>
        <w:t>申报免税进口科教用品的范围</w:t>
      </w:r>
      <w:r w:rsidR="00F0071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94A00" w:rsidRPr="00DD3E0A" w:rsidRDefault="00894A00" w:rsidP="00836FCA">
      <w:pPr>
        <w:adjustRightInd w:val="0"/>
        <w:snapToGrid w:val="0"/>
        <w:spacing w:line="560" w:lineRule="exac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第三章</w:t>
      </w:r>
      <w:r w:rsidR="001A6DE7" w:rsidRPr="00DD3E0A" w:rsidDel="001A6DE7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440CAF">
        <w:rPr>
          <w:rFonts w:ascii="仿宋_GB2312" w:eastAsia="仿宋_GB2312" w:hAnsi="Times New Roman" w:cs="Times New Roman" w:hint="eastAsia"/>
          <w:sz w:val="32"/>
          <w:szCs w:val="32"/>
        </w:rPr>
        <w:t>免税申报流程</w:t>
      </w: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795EF3" w:rsidRPr="00DD3E0A">
        <w:rPr>
          <w:rFonts w:ascii="仿宋_GB2312" w:eastAsia="仿宋_GB2312" w:hAnsi="Times New Roman" w:cs="Times New Roman" w:hint="eastAsia"/>
          <w:sz w:val="32"/>
          <w:szCs w:val="32"/>
        </w:rPr>
        <w:t>主要明确</w:t>
      </w:r>
      <w:r w:rsidR="00C328C1" w:rsidRPr="00DD3E0A">
        <w:rPr>
          <w:rFonts w:ascii="仿宋_GB2312" w:eastAsia="仿宋_GB2312" w:hAnsi="Times New Roman" w:cs="Times New Roman" w:hint="eastAsia"/>
          <w:sz w:val="32"/>
          <w:szCs w:val="32"/>
        </w:rPr>
        <w:t>免税</w:t>
      </w:r>
      <w:r w:rsidR="007E1E69">
        <w:rPr>
          <w:rFonts w:ascii="仿宋_GB2312" w:eastAsia="仿宋_GB2312" w:hAnsi="Times New Roman" w:cs="Times New Roman" w:hint="eastAsia"/>
          <w:sz w:val="32"/>
          <w:szCs w:val="32"/>
        </w:rPr>
        <w:t>进口</w:t>
      </w:r>
      <w:r w:rsidR="007E1E69">
        <w:rPr>
          <w:rFonts w:ascii="仿宋_GB2312" w:eastAsia="仿宋_GB2312" w:hAnsi="Times New Roman" w:cs="Times New Roman"/>
          <w:sz w:val="32"/>
          <w:szCs w:val="32"/>
        </w:rPr>
        <w:t>科教用品</w:t>
      </w:r>
      <w:r w:rsidR="007E1E69" w:rsidRPr="00DD3E0A">
        <w:rPr>
          <w:rFonts w:ascii="仿宋_GB2312" w:eastAsia="仿宋_GB2312" w:hAnsi="Times New Roman" w:cs="Times New Roman" w:hint="eastAsia"/>
          <w:sz w:val="32"/>
          <w:szCs w:val="32"/>
        </w:rPr>
        <w:t>申</w:t>
      </w:r>
      <w:r w:rsidR="007E1E69">
        <w:rPr>
          <w:rFonts w:ascii="仿宋_GB2312" w:eastAsia="仿宋_GB2312" w:hAnsi="Times New Roman" w:cs="Times New Roman" w:hint="eastAsia"/>
          <w:sz w:val="32"/>
          <w:szCs w:val="32"/>
        </w:rPr>
        <w:t>报</w:t>
      </w:r>
      <w:r w:rsidR="00795EF3" w:rsidRPr="00DD3E0A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="007E1E69">
        <w:rPr>
          <w:rFonts w:ascii="仿宋_GB2312" w:eastAsia="仿宋_GB2312" w:hAnsi="Times New Roman" w:cs="Times New Roman" w:hint="eastAsia"/>
          <w:sz w:val="32"/>
          <w:szCs w:val="32"/>
        </w:rPr>
        <w:t>程序和</w:t>
      </w:r>
      <w:r w:rsidR="007E1E69">
        <w:rPr>
          <w:rFonts w:ascii="仿宋_GB2312" w:eastAsia="仿宋_GB2312" w:hAnsi="Times New Roman" w:cs="Times New Roman"/>
          <w:sz w:val="32"/>
          <w:szCs w:val="32"/>
        </w:rPr>
        <w:t>具体要求</w:t>
      </w:r>
      <w:r w:rsidR="00795EF3" w:rsidRPr="00DD3E0A">
        <w:rPr>
          <w:rFonts w:ascii="仿宋_GB2312" w:eastAsia="仿宋_GB2312" w:hAnsi="Times New Roman" w:cs="Times New Roman" w:hint="eastAsia"/>
          <w:sz w:val="32"/>
          <w:szCs w:val="32"/>
        </w:rPr>
        <w:t>，规范</w:t>
      </w:r>
      <w:r w:rsidR="00C328C1" w:rsidRPr="00DD3E0A">
        <w:rPr>
          <w:rFonts w:ascii="仿宋_GB2312" w:eastAsia="仿宋_GB2312" w:hAnsi="Times New Roman" w:cs="Times New Roman" w:hint="eastAsia"/>
          <w:sz w:val="32"/>
          <w:szCs w:val="32"/>
        </w:rPr>
        <w:t>办理</w:t>
      </w:r>
      <w:r w:rsidR="00795EF3" w:rsidRPr="00DD3E0A">
        <w:rPr>
          <w:rFonts w:ascii="仿宋_GB2312" w:eastAsia="仿宋_GB2312" w:hAnsi="Times New Roman" w:cs="Times New Roman" w:hint="eastAsia"/>
          <w:sz w:val="32"/>
          <w:szCs w:val="32"/>
        </w:rPr>
        <w:t>流程</w:t>
      </w:r>
      <w:r w:rsidR="00F0071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94A00" w:rsidRPr="00DD3E0A" w:rsidRDefault="00894A00" w:rsidP="00836FCA">
      <w:pPr>
        <w:adjustRightInd w:val="0"/>
        <w:snapToGrid w:val="0"/>
        <w:spacing w:line="560" w:lineRule="exac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第四章</w:t>
      </w:r>
      <w:r w:rsidR="001A6DE7" w:rsidRPr="00DD3E0A" w:rsidDel="001A6DE7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795EF3" w:rsidRPr="00DD3E0A">
        <w:rPr>
          <w:rFonts w:ascii="仿宋_GB2312" w:eastAsia="仿宋_GB2312" w:hAnsi="Times New Roman" w:cs="Times New Roman" w:hint="eastAsia"/>
          <w:sz w:val="32"/>
          <w:szCs w:val="32"/>
        </w:rPr>
        <w:t>免税进口科教用品的管理</w:t>
      </w: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，主要</w:t>
      </w:r>
      <w:r w:rsidR="00CE683D" w:rsidRPr="00DD3E0A">
        <w:rPr>
          <w:rFonts w:ascii="仿宋_GB2312" w:eastAsia="仿宋_GB2312" w:hAnsi="Times New Roman" w:cs="Times New Roman" w:hint="eastAsia"/>
          <w:sz w:val="32"/>
          <w:szCs w:val="32"/>
        </w:rPr>
        <w:t>明确</w:t>
      </w:r>
      <w:r w:rsidR="00ED3ACC">
        <w:rPr>
          <w:rFonts w:ascii="仿宋_GB2312" w:eastAsia="仿宋_GB2312" w:hAnsi="Times New Roman" w:cs="Times New Roman" w:hint="eastAsia"/>
          <w:sz w:val="32"/>
          <w:szCs w:val="32"/>
        </w:rPr>
        <w:t>免税</w:t>
      </w:r>
      <w:r w:rsidR="007E1E69">
        <w:rPr>
          <w:rFonts w:ascii="仿宋_GB2312" w:eastAsia="仿宋_GB2312" w:hAnsi="Times New Roman" w:cs="Times New Roman" w:hint="eastAsia"/>
          <w:sz w:val="32"/>
          <w:szCs w:val="32"/>
        </w:rPr>
        <w:t>进口</w:t>
      </w:r>
      <w:r w:rsidR="00C328C1" w:rsidRPr="00DD3E0A">
        <w:rPr>
          <w:rFonts w:ascii="仿宋_GB2312" w:eastAsia="仿宋_GB2312" w:hAnsi="Times New Roman" w:cs="Times New Roman" w:hint="eastAsia"/>
          <w:sz w:val="32"/>
          <w:szCs w:val="32"/>
        </w:rPr>
        <w:t>科教用品</w:t>
      </w:r>
      <w:r w:rsidR="007E1E69">
        <w:rPr>
          <w:rFonts w:ascii="仿宋_GB2312" w:eastAsia="仿宋_GB2312" w:hAnsi="Times New Roman" w:cs="Times New Roman" w:hint="eastAsia"/>
          <w:sz w:val="32"/>
          <w:szCs w:val="32"/>
        </w:rPr>
        <w:t>监管</w:t>
      </w:r>
      <w:r w:rsidR="007E1E69">
        <w:rPr>
          <w:rFonts w:ascii="仿宋_GB2312" w:eastAsia="仿宋_GB2312" w:hAnsi="Times New Roman" w:cs="Times New Roman"/>
          <w:sz w:val="32"/>
          <w:szCs w:val="32"/>
        </w:rPr>
        <w:t>年限内</w:t>
      </w:r>
      <w:r w:rsidR="007E1E69">
        <w:rPr>
          <w:rFonts w:ascii="仿宋_GB2312" w:eastAsia="仿宋_GB2312" w:hAnsi="Times New Roman" w:cs="Times New Roman" w:hint="eastAsia"/>
          <w:sz w:val="32"/>
          <w:szCs w:val="32"/>
        </w:rPr>
        <w:t>日常</w:t>
      </w:r>
      <w:r w:rsidR="007E1E69">
        <w:rPr>
          <w:rFonts w:ascii="仿宋_GB2312" w:eastAsia="仿宋_GB2312" w:hAnsi="Times New Roman" w:cs="Times New Roman"/>
          <w:sz w:val="32"/>
          <w:szCs w:val="32"/>
        </w:rPr>
        <w:t>管理</w:t>
      </w:r>
      <w:r w:rsidR="007E1E69">
        <w:rPr>
          <w:rFonts w:ascii="仿宋_GB2312" w:eastAsia="仿宋_GB2312" w:hAnsi="Times New Roman" w:cs="Times New Roman" w:hint="eastAsia"/>
          <w:sz w:val="32"/>
          <w:szCs w:val="32"/>
        </w:rPr>
        <w:t>要求</w:t>
      </w:r>
      <w:r w:rsidR="00F0071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94A00" w:rsidRPr="00DD3E0A" w:rsidRDefault="00894A00" w:rsidP="00836FCA">
      <w:pPr>
        <w:adjustRightInd w:val="0"/>
        <w:snapToGrid w:val="0"/>
        <w:spacing w:line="560" w:lineRule="exac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第</w:t>
      </w:r>
      <w:r w:rsidR="00795EF3" w:rsidRPr="00DD3E0A">
        <w:rPr>
          <w:rFonts w:ascii="仿宋_GB2312" w:eastAsia="仿宋_GB2312" w:hAnsi="Times New Roman" w:cs="Times New Roman" w:hint="eastAsia"/>
          <w:sz w:val="32"/>
          <w:szCs w:val="32"/>
        </w:rPr>
        <w:t>五</w:t>
      </w: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章</w:t>
      </w:r>
      <w:r w:rsidR="00F7227C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="00C10C7F" w:rsidRPr="00DD3E0A">
        <w:rPr>
          <w:rFonts w:ascii="仿宋_GB2312" w:eastAsia="仿宋_GB2312" w:hAnsi="Times New Roman" w:cs="Times New Roman" w:hint="eastAsia"/>
          <w:sz w:val="32"/>
          <w:szCs w:val="32"/>
        </w:rPr>
        <w:t>责任追究</w:t>
      </w: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，主要明确</w:t>
      </w:r>
      <w:r w:rsidR="00AB5615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 w:rsidR="00AC3E25">
        <w:rPr>
          <w:rFonts w:ascii="仿宋_GB2312" w:eastAsia="仿宋_GB2312" w:hAnsi="Times New Roman" w:cs="Times New Roman" w:hint="eastAsia"/>
          <w:sz w:val="32"/>
          <w:szCs w:val="32"/>
        </w:rPr>
        <w:t>免税进口科教用品</w:t>
      </w:r>
      <w:r w:rsidR="007E1E69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="00222A72">
        <w:rPr>
          <w:rFonts w:ascii="仿宋_GB2312" w:eastAsia="仿宋_GB2312" w:hAnsi="Times New Roman" w:cs="Times New Roman" w:hint="eastAsia"/>
          <w:sz w:val="32"/>
          <w:szCs w:val="32"/>
        </w:rPr>
        <w:t>申请</w:t>
      </w:r>
      <w:r w:rsidR="00222A72">
        <w:rPr>
          <w:rFonts w:ascii="仿宋_GB2312" w:eastAsia="仿宋_GB2312" w:hAnsi="Times New Roman" w:cs="Times New Roman"/>
          <w:sz w:val="32"/>
          <w:szCs w:val="32"/>
        </w:rPr>
        <w:t>和后续</w:t>
      </w:r>
      <w:r w:rsidR="00AB5615">
        <w:rPr>
          <w:rFonts w:ascii="仿宋_GB2312" w:eastAsia="仿宋_GB2312" w:hAnsi="Times New Roman" w:cs="Times New Roman" w:hint="eastAsia"/>
          <w:sz w:val="32"/>
          <w:szCs w:val="32"/>
        </w:rPr>
        <w:t>管理</w:t>
      </w:r>
      <w:r w:rsidR="00AB5615">
        <w:rPr>
          <w:rFonts w:ascii="仿宋_GB2312" w:eastAsia="仿宋_GB2312" w:hAnsi="Times New Roman" w:cs="Times New Roman"/>
          <w:sz w:val="32"/>
          <w:szCs w:val="32"/>
        </w:rPr>
        <w:t>中</w:t>
      </w:r>
      <w:r w:rsidR="00AC3E25">
        <w:rPr>
          <w:rFonts w:ascii="仿宋_GB2312" w:eastAsia="仿宋_GB2312" w:hAnsi="Times New Roman" w:cs="Times New Roman" w:hint="eastAsia"/>
          <w:sz w:val="32"/>
          <w:szCs w:val="32"/>
        </w:rPr>
        <w:t>违反规定</w:t>
      </w:r>
      <w:r w:rsidR="00E61D29">
        <w:rPr>
          <w:rFonts w:ascii="仿宋_GB2312" w:eastAsia="仿宋_GB2312" w:hAnsi="Times New Roman" w:cs="Times New Roman" w:hint="eastAsia"/>
          <w:sz w:val="32"/>
          <w:szCs w:val="32"/>
        </w:rPr>
        <w:t>行为</w:t>
      </w:r>
      <w:r w:rsidR="00E61D29">
        <w:rPr>
          <w:rFonts w:ascii="仿宋_GB2312" w:eastAsia="仿宋_GB2312" w:hAnsi="Times New Roman" w:cs="Times New Roman"/>
          <w:sz w:val="32"/>
          <w:szCs w:val="32"/>
        </w:rPr>
        <w:t>的追责</w:t>
      </w:r>
      <w:r w:rsidR="00E55EAB">
        <w:rPr>
          <w:rFonts w:ascii="仿宋_GB2312" w:eastAsia="仿宋_GB2312" w:hAnsi="Times New Roman" w:cs="Times New Roman" w:hint="eastAsia"/>
          <w:sz w:val="32"/>
          <w:szCs w:val="32"/>
        </w:rPr>
        <w:t>及</w:t>
      </w:r>
      <w:r w:rsidR="00E61D29">
        <w:rPr>
          <w:rFonts w:ascii="仿宋_GB2312" w:eastAsia="仿宋_GB2312" w:hAnsi="Times New Roman" w:cs="Times New Roman"/>
          <w:sz w:val="32"/>
          <w:szCs w:val="32"/>
        </w:rPr>
        <w:t>处理措施</w:t>
      </w:r>
      <w:r w:rsidR="00F0071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94A00" w:rsidRDefault="00894A00" w:rsidP="00836FCA">
      <w:pPr>
        <w:adjustRightInd w:val="0"/>
        <w:snapToGrid w:val="0"/>
        <w:spacing w:line="560" w:lineRule="exac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第</w:t>
      </w:r>
      <w:r w:rsidR="00795EF3" w:rsidRPr="00DD3E0A">
        <w:rPr>
          <w:rFonts w:ascii="仿宋_GB2312" w:eastAsia="仿宋_GB2312" w:hAnsi="Times New Roman" w:cs="Times New Roman" w:hint="eastAsia"/>
          <w:sz w:val="32"/>
          <w:szCs w:val="32"/>
        </w:rPr>
        <w:t>六</w:t>
      </w: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章</w:t>
      </w:r>
      <w:r w:rsidR="001A6DE7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DD3E0A">
        <w:rPr>
          <w:rFonts w:ascii="仿宋_GB2312" w:eastAsia="仿宋_GB2312" w:hAnsi="Times New Roman" w:cs="Times New Roman" w:hint="eastAsia"/>
          <w:sz w:val="32"/>
          <w:szCs w:val="32"/>
        </w:rPr>
        <w:t>附则</w:t>
      </w:r>
      <w:r w:rsidR="001A6DE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A6DE7" w:rsidRPr="00617C73">
        <w:rPr>
          <w:rFonts w:ascii="Times New Roman" w:eastAsia="仿宋_GB2312" w:hAnsi="Times New Roman" w:cs="Times New Roman"/>
          <w:sz w:val="32"/>
          <w:szCs w:val="32"/>
        </w:rPr>
        <w:t>主要为本细则的解释权和执行日期等。</w:t>
      </w:r>
    </w:p>
    <w:p w:rsidR="001A6DE7" w:rsidRPr="00617C73" w:rsidRDefault="001A6DE7" w:rsidP="00836FCA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17C73">
        <w:rPr>
          <w:rFonts w:ascii="Times New Roman" w:eastAsia="黑体" w:hAnsi="Times New Roman" w:cs="Times New Roman"/>
          <w:sz w:val="32"/>
          <w:szCs w:val="32"/>
        </w:rPr>
        <w:t>五、其他需要说明的问题</w:t>
      </w:r>
    </w:p>
    <w:p w:rsidR="001A6DE7" w:rsidRPr="00617C73" w:rsidRDefault="001A6DE7" w:rsidP="00836FCA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617C73">
        <w:rPr>
          <w:rFonts w:ascii="Times New Roman" w:eastAsia="仿宋_GB2312" w:hAnsi="Times New Roman" w:cs="Times New Roman"/>
          <w:sz w:val="32"/>
          <w:szCs w:val="32"/>
        </w:rPr>
        <w:t>无。</w:t>
      </w:r>
    </w:p>
    <w:p w:rsidR="00894A00" w:rsidRDefault="00894A00" w:rsidP="00836FCA">
      <w:pPr>
        <w:adjustRightInd w:val="0"/>
        <w:snapToGrid w:val="0"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894A00" w:rsidRPr="00836FCA" w:rsidRDefault="00894A00" w:rsidP="00836FCA">
      <w:pPr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sectPr w:rsidR="00894A00" w:rsidRPr="00836FCA" w:rsidSect="004C7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043" w:rsidRDefault="00322043" w:rsidP="00794672">
      <w:r>
        <w:separator/>
      </w:r>
    </w:p>
  </w:endnote>
  <w:endnote w:type="continuationSeparator" w:id="0">
    <w:p w:rsidR="00322043" w:rsidRDefault="00322043" w:rsidP="0079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043" w:rsidRDefault="00322043" w:rsidP="00794672">
      <w:r>
        <w:separator/>
      </w:r>
    </w:p>
  </w:footnote>
  <w:footnote w:type="continuationSeparator" w:id="0">
    <w:p w:rsidR="00322043" w:rsidRDefault="00322043" w:rsidP="00794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8D2"/>
    <w:rsid w:val="000057F7"/>
    <w:rsid w:val="000831E1"/>
    <w:rsid w:val="000A1D5F"/>
    <w:rsid w:val="000D1F94"/>
    <w:rsid w:val="000E1405"/>
    <w:rsid w:val="00147A03"/>
    <w:rsid w:val="00161539"/>
    <w:rsid w:val="001A0B5A"/>
    <w:rsid w:val="001A6DE7"/>
    <w:rsid w:val="001D2895"/>
    <w:rsid w:val="001E1068"/>
    <w:rsid w:val="001F2D6B"/>
    <w:rsid w:val="00222A72"/>
    <w:rsid w:val="0023505C"/>
    <w:rsid w:val="002473A8"/>
    <w:rsid w:val="00253158"/>
    <w:rsid w:val="00256F8D"/>
    <w:rsid w:val="0026148E"/>
    <w:rsid w:val="0026156F"/>
    <w:rsid w:val="002D67A7"/>
    <w:rsid w:val="002E4FFF"/>
    <w:rsid w:val="002F3331"/>
    <w:rsid w:val="002F70FE"/>
    <w:rsid w:val="00320D62"/>
    <w:rsid w:val="00321931"/>
    <w:rsid w:val="00322043"/>
    <w:rsid w:val="00351E49"/>
    <w:rsid w:val="00384F32"/>
    <w:rsid w:val="00397D16"/>
    <w:rsid w:val="0040646A"/>
    <w:rsid w:val="0043028E"/>
    <w:rsid w:val="00440CAF"/>
    <w:rsid w:val="00471582"/>
    <w:rsid w:val="00480DD3"/>
    <w:rsid w:val="004B37E1"/>
    <w:rsid w:val="004C3913"/>
    <w:rsid w:val="004C7A4D"/>
    <w:rsid w:val="004D5C19"/>
    <w:rsid w:val="004E034E"/>
    <w:rsid w:val="004F72D8"/>
    <w:rsid w:val="005064A7"/>
    <w:rsid w:val="00514FC6"/>
    <w:rsid w:val="00515934"/>
    <w:rsid w:val="005900E6"/>
    <w:rsid w:val="00594B4D"/>
    <w:rsid w:val="0059682A"/>
    <w:rsid w:val="005A1BDE"/>
    <w:rsid w:val="005D0DBA"/>
    <w:rsid w:val="005D0DF6"/>
    <w:rsid w:val="005D3289"/>
    <w:rsid w:val="005F0AC6"/>
    <w:rsid w:val="00631DF1"/>
    <w:rsid w:val="0063355D"/>
    <w:rsid w:val="00640E12"/>
    <w:rsid w:val="00672424"/>
    <w:rsid w:val="00695D9C"/>
    <w:rsid w:val="006F48DF"/>
    <w:rsid w:val="007127E6"/>
    <w:rsid w:val="007345DF"/>
    <w:rsid w:val="00744E46"/>
    <w:rsid w:val="007471BA"/>
    <w:rsid w:val="007512F0"/>
    <w:rsid w:val="00762B94"/>
    <w:rsid w:val="00767717"/>
    <w:rsid w:val="00773513"/>
    <w:rsid w:val="00785297"/>
    <w:rsid w:val="00794672"/>
    <w:rsid w:val="00795EF3"/>
    <w:rsid w:val="007D2832"/>
    <w:rsid w:val="007E184C"/>
    <w:rsid w:val="007E1E69"/>
    <w:rsid w:val="008145BB"/>
    <w:rsid w:val="00836FCA"/>
    <w:rsid w:val="008623FD"/>
    <w:rsid w:val="008636F2"/>
    <w:rsid w:val="00894A00"/>
    <w:rsid w:val="008A63CF"/>
    <w:rsid w:val="008C1985"/>
    <w:rsid w:val="008C258B"/>
    <w:rsid w:val="008C599C"/>
    <w:rsid w:val="008E27D0"/>
    <w:rsid w:val="00900B28"/>
    <w:rsid w:val="009110B2"/>
    <w:rsid w:val="00913D32"/>
    <w:rsid w:val="009221AC"/>
    <w:rsid w:val="00952393"/>
    <w:rsid w:val="00956AC4"/>
    <w:rsid w:val="00962BB2"/>
    <w:rsid w:val="00981957"/>
    <w:rsid w:val="00984E19"/>
    <w:rsid w:val="0098610A"/>
    <w:rsid w:val="009D1887"/>
    <w:rsid w:val="009D1A85"/>
    <w:rsid w:val="009E01A1"/>
    <w:rsid w:val="00A45343"/>
    <w:rsid w:val="00A75C07"/>
    <w:rsid w:val="00A935DC"/>
    <w:rsid w:val="00AA74FC"/>
    <w:rsid w:val="00AB5615"/>
    <w:rsid w:val="00AC3E25"/>
    <w:rsid w:val="00AE2E09"/>
    <w:rsid w:val="00AE5684"/>
    <w:rsid w:val="00AF4285"/>
    <w:rsid w:val="00AF5E97"/>
    <w:rsid w:val="00B17BCB"/>
    <w:rsid w:val="00B25B83"/>
    <w:rsid w:val="00BA76B9"/>
    <w:rsid w:val="00BD209D"/>
    <w:rsid w:val="00BD301B"/>
    <w:rsid w:val="00BD6802"/>
    <w:rsid w:val="00C073CF"/>
    <w:rsid w:val="00C10C7F"/>
    <w:rsid w:val="00C11B0D"/>
    <w:rsid w:val="00C328C1"/>
    <w:rsid w:val="00C44E68"/>
    <w:rsid w:val="00C517C0"/>
    <w:rsid w:val="00C66680"/>
    <w:rsid w:val="00C67D3A"/>
    <w:rsid w:val="00C73D96"/>
    <w:rsid w:val="00CE2306"/>
    <w:rsid w:val="00CE6408"/>
    <w:rsid w:val="00CE683D"/>
    <w:rsid w:val="00CF38D2"/>
    <w:rsid w:val="00D036A2"/>
    <w:rsid w:val="00D12A71"/>
    <w:rsid w:val="00D20C8D"/>
    <w:rsid w:val="00D25130"/>
    <w:rsid w:val="00D5454A"/>
    <w:rsid w:val="00D9093F"/>
    <w:rsid w:val="00D97226"/>
    <w:rsid w:val="00DC2414"/>
    <w:rsid w:val="00DC4F94"/>
    <w:rsid w:val="00DD3E0A"/>
    <w:rsid w:val="00E10E6B"/>
    <w:rsid w:val="00E12499"/>
    <w:rsid w:val="00E2301B"/>
    <w:rsid w:val="00E55EAB"/>
    <w:rsid w:val="00E600D3"/>
    <w:rsid w:val="00E61D29"/>
    <w:rsid w:val="00EC6BBC"/>
    <w:rsid w:val="00ED3ACC"/>
    <w:rsid w:val="00EE0B9B"/>
    <w:rsid w:val="00EF0C4B"/>
    <w:rsid w:val="00F0071B"/>
    <w:rsid w:val="00F16C80"/>
    <w:rsid w:val="00F20715"/>
    <w:rsid w:val="00F63706"/>
    <w:rsid w:val="00F70303"/>
    <w:rsid w:val="00F7227C"/>
    <w:rsid w:val="00FC2AFB"/>
    <w:rsid w:val="00FE3163"/>
    <w:rsid w:val="00FF407F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F4F80"/>
  <w15:docId w15:val="{E98C7B7C-D981-4E6D-A04B-887E5B6E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FF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A0B5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95EF3"/>
    <w:rPr>
      <w:sz w:val="21"/>
      <w:szCs w:val="21"/>
    </w:rPr>
  </w:style>
  <w:style w:type="paragraph" w:styleId="a4">
    <w:name w:val="annotation text"/>
    <w:basedOn w:val="a"/>
    <w:link w:val="1"/>
    <w:rsid w:val="00795EF3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1">
    <w:name w:val="批注文字 字符1"/>
    <w:basedOn w:val="a0"/>
    <w:link w:val="a4"/>
    <w:rsid w:val="00795EF3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5EF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95EF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4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9467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94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94672"/>
    <w:rPr>
      <w:sz w:val="18"/>
      <w:szCs w:val="18"/>
    </w:rPr>
  </w:style>
  <w:style w:type="paragraph" w:styleId="ab">
    <w:name w:val="Body Text Indent"/>
    <w:basedOn w:val="a"/>
    <w:link w:val="ac"/>
    <w:rsid w:val="00CE2306"/>
    <w:pPr>
      <w:adjustRightInd w:val="0"/>
      <w:snapToGrid w:val="0"/>
      <w:spacing w:line="460" w:lineRule="atLeast"/>
      <w:ind w:firstLineChars="192" w:firstLine="461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c">
    <w:name w:val="正文文本缩进 字符"/>
    <w:basedOn w:val="a0"/>
    <w:link w:val="ab"/>
    <w:rsid w:val="00CE2306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d">
    <w:name w:val="批注文字 字符"/>
    <w:rsid w:val="00CE2306"/>
    <w:rPr>
      <w:kern w:val="2"/>
      <w:sz w:val="21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AF5E97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">
    <w:name w:val="批注主题 字符"/>
    <w:basedOn w:val="1"/>
    <w:link w:val="ae"/>
    <w:uiPriority w:val="99"/>
    <w:semiHidden/>
    <w:rsid w:val="00AF5E97"/>
    <w:rPr>
      <w:rFonts w:ascii="Times New Roman" w:eastAsia="宋体" w:hAnsi="Times New Roman" w:cs="Times New Roman"/>
      <w:b/>
      <w:bCs/>
      <w:szCs w:val="24"/>
    </w:rPr>
  </w:style>
  <w:style w:type="character" w:customStyle="1" w:styleId="30">
    <w:name w:val="标题 3 字符"/>
    <w:basedOn w:val="a0"/>
    <w:link w:val="3"/>
    <w:uiPriority w:val="9"/>
    <w:rsid w:val="001A0B5A"/>
    <w:rPr>
      <w:rFonts w:ascii="宋体" w:eastAsia="宋体" w:hAnsi="宋体" w:cs="宋体"/>
      <w:b/>
      <w:bCs/>
      <w:kern w:val="0"/>
      <w:sz w:val="27"/>
      <w:szCs w:val="27"/>
    </w:rPr>
  </w:style>
  <w:style w:type="character" w:styleId="af0">
    <w:name w:val="Hyperlink"/>
    <w:basedOn w:val="a0"/>
    <w:uiPriority w:val="99"/>
    <w:semiHidden/>
    <w:unhideWhenUsed/>
    <w:rsid w:val="001A0B5A"/>
    <w:rPr>
      <w:color w:val="0000FF"/>
      <w:u w:val="single"/>
    </w:rPr>
  </w:style>
  <w:style w:type="character" w:styleId="af1">
    <w:name w:val="Emphasis"/>
    <w:basedOn w:val="a0"/>
    <w:uiPriority w:val="20"/>
    <w:qFormat/>
    <w:rsid w:val="001A0B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DAX</dc:creator>
  <cp:lastModifiedBy>ye</cp:lastModifiedBy>
  <cp:revision>31</cp:revision>
  <dcterms:created xsi:type="dcterms:W3CDTF">2018-11-08T01:43:00Z</dcterms:created>
  <dcterms:modified xsi:type="dcterms:W3CDTF">2022-04-07T02:02:00Z</dcterms:modified>
</cp:coreProperties>
</file>