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E660A" w14:textId="77777777" w:rsidR="004134D0" w:rsidRPr="004134D0" w:rsidRDefault="00C97B5B">
      <w:pPr>
        <w:rPr>
          <w:rFonts w:ascii="黑体" w:eastAsia="黑体" w:hAnsi="黑体"/>
          <w:sz w:val="32"/>
        </w:rPr>
      </w:pPr>
      <w:r w:rsidRPr="004134D0">
        <w:rPr>
          <w:rFonts w:ascii="黑体" w:eastAsia="黑体" w:hAnsi="黑体" w:hint="eastAsia"/>
          <w:sz w:val="32"/>
        </w:rPr>
        <w:t>附件3</w:t>
      </w:r>
    </w:p>
    <w:tbl>
      <w:tblPr>
        <w:tblW w:w="21091" w:type="dxa"/>
        <w:jc w:val="center"/>
        <w:tblLook w:val="04A0" w:firstRow="1" w:lastRow="0" w:firstColumn="1" w:lastColumn="0" w:noHBand="0" w:noVBand="1"/>
      </w:tblPr>
      <w:tblGrid>
        <w:gridCol w:w="740"/>
        <w:gridCol w:w="2323"/>
        <w:gridCol w:w="5238"/>
        <w:gridCol w:w="2442"/>
        <w:gridCol w:w="2268"/>
        <w:gridCol w:w="8080"/>
      </w:tblGrid>
      <w:tr w:rsidR="00CC057D" w14:paraId="5EEE6E25" w14:textId="77777777" w:rsidTr="00227876">
        <w:trPr>
          <w:trHeight w:val="588"/>
          <w:jc w:val="center"/>
        </w:trPr>
        <w:tc>
          <w:tcPr>
            <w:tcW w:w="21091" w:type="dxa"/>
            <w:gridSpan w:val="6"/>
            <w:tcBorders>
              <w:top w:val="nil"/>
              <w:left w:val="nil"/>
              <w:bottom w:val="nil"/>
              <w:right w:val="nil"/>
            </w:tcBorders>
            <w:shd w:val="clear" w:color="auto" w:fill="auto"/>
            <w:noWrap/>
            <w:vAlign w:val="center"/>
            <w:hideMark/>
          </w:tcPr>
          <w:p w14:paraId="1F0D5E7C" w14:textId="77777777" w:rsidR="00911059" w:rsidRPr="00D8016F" w:rsidRDefault="00C97B5B" w:rsidP="00F67CB7">
            <w:pPr>
              <w:widowControl/>
              <w:spacing w:line="500" w:lineRule="exact"/>
              <w:jc w:val="center"/>
              <w:rPr>
                <w:rFonts w:ascii="宋体" w:eastAsia="宋体" w:hAnsi="宋体" w:cs="宋体"/>
                <w:color w:val="000000"/>
                <w:kern w:val="0"/>
                <w:sz w:val="44"/>
                <w:szCs w:val="44"/>
              </w:rPr>
            </w:pPr>
            <w:r w:rsidRPr="004A0913">
              <w:rPr>
                <w:rFonts w:ascii="宋体" w:eastAsia="宋体" w:hAnsi="宋体" w:cs="宋体" w:hint="eastAsia"/>
                <w:color w:val="000000"/>
                <w:kern w:val="0"/>
                <w:sz w:val="44"/>
                <w:szCs w:val="44"/>
              </w:rPr>
              <w:t>新旧规范性文件对照表</w:t>
            </w:r>
          </w:p>
        </w:tc>
      </w:tr>
      <w:tr w:rsidR="00CC057D" w14:paraId="794C37C8" w14:textId="77777777" w:rsidTr="00DF438F">
        <w:trPr>
          <w:trHeight w:val="576"/>
          <w:jc w:val="center"/>
        </w:trPr>
        <w:tc>
          <w:tcPr>
            <w:tcW w:w="740" w:type="dxa"/>
            <w:tcBorders>
              <w:top w:val="nil"/>
              <w:left w:val="nil"/>
              <w:bottom w:val="single" w:sz="4" w:space="0" w:color="auto"/>
              <w:right w:val="nil"/>
            </w:tcBorders>
            <w:shd w:val="clear" w:color="auto" w:fill="auto"/>
            <w:noWrap/>
            <w:vAlign w:val="center"/>
            <w:hideMark/>
          </w:tcPr>
          <w:p w14:paraId="7C047CFF" w14:textId="77777777" w:rsidR="00911059" w:rsidRPr="00D8016F" w:rsidRDefault="00911059" w:rsidP="0033391A">
            <w:pPr>
              <w:widowControl/>
              <w:spacing w:line="320" w:lineRule="exact"/>
              <w:jc w:val="center"/>
              <w:rPr>
                <w:rFonts w:ascii="宋体" w:eastAsia="宋体" w:hAnsi="宋体" w:cs="宋体"/>
                <w:color w:val="000000"/>
                <w:kern w:val="0"/>
                <w:sz w:val="44"/>
                <w:szCs w:val="44"/>
              </w:rPr>
            </w:pPr>
          </w:p>
        </w:tc>
        <w:tc>
          <w:tcPr>
            <w:tcW w:w="2323" w:type="dxa"/>
            <w:tcBorders>
              <w:top w:val="nil"/>
              <w:left w:val="nil"/>
              <w:bottom w:val="single" w:sz="4" w:space="0" w:color="auto"/>
              <w:right w:val="nil"/>
            </w:tcBorders>
            <w:shd w:val="clear" w:color="auto" w:fill="auto"/>
            <w:noWrap/>
            <w:vAlign w:val="center"/>
            <w:hideMark/>
          </w:tcPr>
          <w:p w14:paraId="533C30A1" w14:textId="77777777" w:rsidR="00911059" w:rsidRPr="00D8016F" w:rsidRDefault="00911059" w:rsidP="0033391A">
            <w:pPr>
              <w:widowControl/>
              <w:spacing w:line="320" w:lineRule="exact"/>
              <w:jc w:val="center"/>
              <w:rPr>
                <w:rFonts w:ascii="宋体" w:eastAsia="宋体" w:hAnsi="宋体" w:cs="Times New Roman"/>
                <w:kern w:val="0"/>
                <w:sz w:val="20"/>
                <w:szCs w:val="20"/>
              </w:rPr>
            </w:pPr>
          </w:p>
        </w:tc>
        <w:tc>
          <w:tcPr>
            <w:tcW w:w="5238" w:type="dxa"/>
            <w:tcBorders>
              <w:top w:val="nil"/>
              <w:left w:val="nil"/>
              <w:bottom w:val="single" w:sz="4" w:space="0" w:color="auto"/>
              <w:right w:val="nil"/>
            </w:tcBorders>
            <w:shd w:val="clear" w:color="auto" w:fill="auto"/>
            <w:noWrap/>
            <w:vAlign w:val="center"/>
            <w:hideMark/>
          </w:tcPr>
          <w:p w14:paraId="47228334" w14:textId="77777777" w:rsidR="00911059" w:rsidRPr="00D8016F" w:rsidRDefault="00911059" w:rsidP="0033391A">
            <w:pPr>
              <w:widowControl/>
              <w:spacing w:line="320" w:lineRule="exact"/>
              <w:jc w:val="left"/>
              <w:rPr>
                <w:rFonts w:ascii="宋体" w:eastAsia="宋体" w:hAnsi="宋体" w:cs="Times New Roman"/>
                <w:kern w:val="0"/>
                <w:sz w:val="20"/>
                <w:szCs w:val="20"/>
              </w:rPr>
            </w:pPr>
          </w:p>
        </w:tc>
        <w:tc>
          <w:tcPr>
            <w:tcW w:w="2442" w:type="dxa"/>
            <w:tcBorders>
              <w:top w:val="nil"/>
              <w:left w:val="nil"/>
              <w:bottom w:val="single" w:sz="4" w:space="0" w:color="auto"/>
              <w:right w:val="nil"/>
            </w:tcBorders>
            <w:shd w:val="clear" w:color="auto" w:fill="auto"/>
            <w:noWrap/>
            <w:vAlign w:val="center"/>
            <w:hideMark/>
          </w:tcPr>
          <w:p w14:paraId="12103F41" w14:textId="77777777" w:rsidR="00911059" w:rsidRPr="00D8016F" w:rsidRDefault="00911059" w:rsidP="0033391A">
            <w:pPr>
              <w:widowControl/>
              <w:spacing w:line="320" w:lineRule="exact"/>
              <w:jc w:val="left"/>
              <w:rPr>
                <w:rFonts w:ascii="宋体" w:eastAsia="宋体" w:hAnsi="宋体" w:cs="Times New Roman"/>
                <w:kern w:val="0"/>
                <w:sz w:val="20"/>
                <w:szCs w:val="20"/>
              </w:rPr>
            </w:pPr>
          </w:p>
        </w:tc>
        <w:tc>
          <w:tcPr>
            <w:tcW w:w="2268" w:type="dxa"/>
            <w:tcBorders>
              <w:top w:val="nil"/>
              <w:left w:val="nil"/>
              <w:bottom w:val="single" w:sz="4" w:space="0" w:color="auto"/>
              <w:right w:val="nil"/>
            </w:tcBorders>
            <w:shd w:val="clear" w:color="auto" w:fill="auto"/>
            <w:noWrap/>
            <w:vAlign w:val="center"/>
            <w:hideMark/>
          </w:tcPr>
          <w:p w14:paraId="14576088" w14:textId="77777777" w:rsidR="00911059" w:rsidRPr="00D8016F" w:rsidRDefault="00911059" w:rsidP="0033391A">
            <w:pPr>
              <w:widowControl/>
              <w:spacing w:line="320" w:lineRule="exact"/>
              <w:jc w:val="left"/>
              <w:rPr>
                <w:rFonts w:ascii="宋体" w:eastAsia="宋体" w:hAnsi="宋体" w:cs="Times New Roman"/>
                <w:kern w:val="0"/>
                <w:sz w:val="20"/>
                <w:szCs w:val="20"/>
              </w:rPr>
            </w:pPr>
          </w:p>
        </w:tc>
        <w:tc>
          <w:tcPr>
            <w:tcW w:w="8080" w:type="dxa"/>
            <w:tcBorders>
              <w:top w:val="nil"/>
              <w:left w:val="nil"/>
              <w:bottom w:val="single" w:sz="4" w:space="0" w:color="auto"/>
              <w:right w:val="nil"/>
            </w:tcBorders>
            <w:shd w:val="clear" w:color="auto" w:fill="auto"/>
            <w:noWrap/>
            <w:vAlign w:val="center"/>
            <w:hideMark/>
          </w:tcPr>
          <w:p w14:paraId="771EF28E" w14:textId="77777777" w:rsidR="00911059" w:rsidRPr="00D8016F" w:rsidRDefault="00911059" w:rsidP="0033391A">
            <w:pPr>
              <w:widowControl/>
              <w:spacing w:line="320" w:lineRule="exact"/>
              <w:jc w:val="left"/>
              <w:rPr>
                <w:rFonts w:ascii="宋体" w:eastAsia="宋体" w:hAnsi="宋体" w:cs="Times New Roman"/>
                <w:kern w:val="0"/>
                <w:sz w:val="20"/>
                <w:szCs w:val="20"/>
              </w:rPr>
            </w:pPr>
          </w:p>
        </w:tc>
      </w:tr>
      <w:tr w:rsidR="00CC057D" w14:paraId="61AA2218" w14:textId="77777777" w:rsidTr="00227876">
        <w:trPr>
          <w:trHeight w:val="516"/>
          <w:jc w:val="center"/>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04D9C8" w14:textId="77777777" w:rsidR="00911059" w:rsidRPr="00D8016F" w:rsidRDefault="00C97B5B" w:rsidP="0033391A">
            <w:pPr>
              <w:widowControl/>
              <w:spacing w:line="320" w:lineRule="exact"/>
              <w:jc w:val="center"/>
              <w:rPr>
                <w:rFonts w:ascii="宋体" w:eastAsia="宋体" w:hAnsi="宋体" w:cs="宋体"/>
                <w:b/>
                <w:bCs/>
                <w:color w:val="000000"/>
                <w:kern w:val="0"/>
                <w:sz w:val="24"/>
                <w:szCs w:val="24"/>
              </w:rPr>
            </w:pPr>
            <w:r w:rsidRPr="00D8016F">
              <w:rPr>
                <w:rFonts w:ascii="宋体" w:eastAsia="宋体" w:hAnsi="宋体" w:cs="宋体" w:hint="eastAsia"/>
                <w:b/>
                <w:bCs/>
                <w:color w:val="000000"/>
                <w:kern w:val="0"/>
                <w:sz w:val="24"/>
                <w:szCs w:val="24"/>
              </w:rPr>
              <w:t>序号</w:t>
            </w:r>
          </w:p>
        </w:tc>
        <w:tc>
          <w:tcPr>
            <w:tcW w:w="10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23BDAC" w14:textId="77777777" w:rsidR="00911059" w:rsidRPr="00D8016F" w:rsidRDefault="00C97B5B" w:rsidP="0033391A">
            <w:pPr>
              <w:widowControl/>
              <w:spacing w:line="320" w:lineRule="exact"/>
              <w:jc w:val="center"/>
              <w:rPr>
                <w:rFonts w:ascii="宋体" w:eastAsia="宋体" w:hAnsi="宋体" w:cs="宋体"/>
                <w:b/>
                <w:bCs/>
                <w:color w:val="000000"/>
                <w:kern w:val="0"/>
                <w:sz w:val="24"/>
                <w:szCs w:val="24"/>
              </w:rPr>
            </w:pPr>
            <w:r w:rsidRPr="00D8016F">
              <w:rPr>
                <w:rFonts w:ascii="宋体" w:eastAsia="宋体" w:hAnsi="宋体" w:cs="宋体" w:hint="eastAsia"/>
                <w:b/>
                <w:bCs/>
                <w:color w:val="000000"/>
                <w:kern w:val="0"/>
                <w:sz w:val="24"/>
                <w:szCs w:val="24"/>
              </w:rPr>
              <w:t>旧</w:t>
            </w:r>
            <w:r w:rsidRPr="00D8016F">
              <w:rPr>
                <w:rFonts w:ascii="宋体" w:eastAsia="宋体" w:hAnsi="宋体" w:cs="Times New Roman"/>
                <w:b/>
                <w:bCs/>
                <w:color w:val="000000"/>
                <w:kern w:val="0"/>
                <w:sz w:val="24"/>
                <w:szCs w:val="24"/>
              </w:rPr>
              <w:t xml:space="preserve">   </w:t>
            </w:r>
            <w:r w:rsidRPr="00D8016F">
              <w:rPr>
                <w:rFonts w:ascii="宋体" w:eastAsia="宋体" w:hAnsi="宋体" w:cs="宋体" w:hint="eastAsia"/>
                <w:b/>
                <w:bCs/>
                <w:color w:val="000000"/>
                <w:kern w:val="0"/>
                <w:sz w:val="24"/>
                <w:szCs w:val="24"/>
              </w:rPr>
              <w:t>文</w:t>
            </w:r>
            <w:r w:rsidRPr="00D8016F">
              <w:rPr>
                <w:rFonts w:ascii="宋体" w:eastAsia="宋体" w:hAnsi="宋体" w:cs="Times New Roman"/>
                <w:b/>
                <w:bCs/>
                <w:color w:val="000000"/>
                <w:kern w:val="0"/>
                <w:sz w:val="24"/>
                <w:szCs w:val="24"/>
              </w:rPr>
              <w:t xml:space="preserve">  </w:t>
            </w:r>
            <w:r w:rsidRPr="00D8016F">
              <w:rPr>
                <w:rFonts w:ascii="宋体" w:eastAsia="宋体" w:hAnsi="宋体" w:cs="宋体" w:hint="eastAsia"/>
                <w:b/>
                <w:bCs/>
                <w:color w:val="000000"/>
                <w:kern w:val="0"/>
                <w:sz w:val="24"/>
                <w:szCs w:val="24"/>
              </w:rPr>
              <w:t>件</w:t>
            </w:r>
          </w:p>
        </w:tc>
        <w:tc>
          <w:tcPr>
            <w:tcW w:w="10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305E9B" w14:textId="77777777" w:rsidR="00911059" w:rsidRPr="00D8016F" w:rsidRDefault="00C97B5B" w:rsidP="0033391A">
            <w:pPr>
              <w:widowControl/>
              <w:spacing w:line="320" w:lineRule="exact"/>
              <w:jc w:val="center"/>
              <w:rPr>
                <w:rFonts w:ascii="宋体" w:eastAsia="宋体" w:hAnsi="宋体" w:cs="宋体"/>
                <w:b/>
                <w:bCs/>
                <w:color w:val="000000"/>
                <w:kern w:val="0"/>
                <w:sz w:val="24"/>
                <w:szCs w:val="24"/>
              </w:rPr>
            </w:pPr>
            <w:r w:rsidRPr="00D8016F">
              <w:rPr>
                <w:rFonts w:ascii="宋体" w:eastAsia="宋体" w:hAnsi="宋体" w:cs="宋体" w:hint="eastAsia"/>
                <w:b/>
                <w:bCs/>
                <w:color w:val="000000"/>
                <w:kern w:val="0"/>
                <w:sz w:val="24"/>
                <w:szCs w:val="24"/>
              </w:rPr>
              <w:t>新</w:t>
            </w:r>
            <w:r w:rsidRPr="00D8016F">
              <w:rPr>
                <w:rFonts w:ascii="宋体" w:eastAsia="宋体" w:hAnsi="宋体" w:cs="Times New Roman"/>
                <w:b/>
                <w:bCs/>
                <w:color w:val="000000"/>
                <w:kern w:val="0"/>
                <w:sz w:val="24"/>
                <w:szCs w:val="24"/>
              </w:rPr>
              <w:t xml:space="preserve">   </w:t>
            </w:r>
            <w:r w:rsidRPr="00D8016F">
              <w:rPr>
                <w:rFonts w:ascii="宋体" w:eastAsia="宋体" w:hAnsi="宋体" w:cs="宋体" w:hint="eastAsia"/>
                <w:b/>
                <w:bCs/>
                <w:color w:val="000000"/>
                <w:kern w:val="0"/>
                <w:sz w:val="24"/>
                <w:szCs w:val="24"/>
              </w:rPr>
              <w:t>文</w:t>
            </w:r>
            <w:r w:rsidRPr="00D8016F">
              <w:rPr>
                <w:rFonts w:ascii="宋体" w:eastAsia="宋体" w:hAnsi="宋体" w:cs="Times New Roman"/>
                <w:b/>
                <w:bCs/>
                <w:color w:val="000000"/>
                <w:kern w:val="0"/>
                <w:sz w:val="24"/>
                <w:szCs w:val="24"/>
              </w:rPr>
              <w:t xml:space="preserve">   </w:t>
            </w:r>
            <w:r w:rsidRPr="00D8016F">
              <w:rPr>
                <w:rFonts w:ascii="宋体" w:eastAsia="宋体" w:hAnsi="宋体" w:cs="宋体" w:hint="eastAsia"/>
                <w:b/>
                <w:bCs/>
                <w:color w:val="000000"/>
                <w:kern w:val="0"/>
                <w:sz w:val="24"/>
                <w:szCs w:val="24"/>
              </w:rPr>
              <w:t>件</w:t>
            </w:r>
          </w:p>
        </w:tc>
      </w:tr>
      <w:tr w:rsidR="00CC057D" w14:paraId="6F33B813" w14:textId="77777777" w:rsidTr="007E04D1">
        <w:trPr>
          <w:trHeight w:val="499"/>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56EADEFD" w14:textId="77777777" w:rsidR="00911059" w:rsidRPr="00D8016F" w:rsidRDefault="00911059" w:rsidP="0033391A">
            <w:pPr>
              <w:widowControl/>
              <w:spacing w:line="320" w:lineRule="exact"/>
              <w:jc w:val="left"/>
              <w:rPr>
                <w:rFonts w:ascii="宋体" w:eastAsia="宋体" w:hAnsi="宋体" w:cs="宋体"/>
                <w:b/>
                <w:bCs/>
                <w:color w:val="000000"/>
                <w:kern w:val="0"/>
                <w:sz w:val="24"/>
                <w:szCs w:val="24"/>
              </w:rPr>
            </w:pP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97BCF" w14:textId="77777777" w:rsidR="00911059" w:rsidRPr="00D8016F" w:rsidRDefault="00C97B5B" w:rsidP="0033391A">
            <w:pPr>
              <w:widowControl/>
              <w:spacing w:line="320" w:lineRule="exact"/>
              <w:jc w:val="center"/>
              <w:rPr>
                <w:rFonts w:ascii="宋体" w:eastAsia="宋体" w:hAnsi="宋体" w:cs="宋体"/>
                <w:b/>
                <w:bCs/>
                <w:color w:val="000000"/>
                <w:kern w:val="0"/>
                <w:sz w:val="24"/>
                <w:szCs w:val="24"/>
              </w:rPr>
            </w:pPr>
            <w:r w:rsidRPr="00D8016F">
              <w:rPr>
                <w:rFonts w:ascii="宋体" w:eastAsia="宋体" w:hAnsi="宋体" w:cs="宋体" w:hint="eastAsia"/>
                <w:b/>
                <w:bCs/>
                <w:color w:val="000000"/>
                <w:kern w:val="0"/>
                <w:sz w:val="24"/>
                <w:szCs w:val="24"/>
              </w:rPr>
              <w:t>章、节、条</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F7D41" w14:textId="77777777" w:rsidR="00911059" w:rsidRPr="00D8016F" w:rsidRDefault="00C97B5B" w:rsidP="0033391A">
            <w:pPr>
              <w:widowControl/>
              <w:spacing w:line="320" w:lineRule="exact"/>
              <w:jc w:val="center"/>
              <w:rPr>
                <w:rFonts w:ascii="宋体" w:eastAsia="宋体" w:hAnsi="宋体" w:cs="宋体"/>
                <w:b/>
                <w:bCs/>
                <w:color w:val="000000"/>
                <w:kern w:val="0"/>
                <w:sz w:val="24"/>
                <w:szCs w:val="24"/>
              </w:rPr>
            </w:pPr>
            <w:r w:rsidRPr="00D8016F">
              <w:rPr>
                <w:rFonts w:ascii="宋体" w:eastAsia="宋体" w:hAnsi="宋体" w:cs="宋体" w:hint="eastAsia"/>
                <w:b/>
                <w:bCs/>
                <w:color w:val="000000"/>
                <w:kern w:val="0"/>
                <w:sz w:val="24"/>
                <w:szCs w:val="24"/>
              </w:rPr>
              <w:t>原文内容</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50445" w14:textId="77777777" w:rsidR="00911059" w:rsidRPr="00D8016F" w:rsidRDefault="00C97B5B" w:rsidP="0033391A">
            <w:pPr>
              <w:widowControl/>
              <w:spacing w:line="320" w:lineRule="exact"/>
              <w:jc w:val="center"/>
              <w:rPr>
                <w:rFonts w:ascii="宋体" w:eastAsia="宋体" w:hAnsi="宋体" w:cs="宋体"/>
                <w:b/>
                <w:bCs/>
                <w:color w:val="000000"/>
                <w:kern w:val="0"/>
                <w:sz w:val="24"/>
                <w:szCs w:val="24"/>
              </w:rPr>
            </w:pPr>
            <w:r w:rsidRPr="00D8016F">
              <w:rPr>
                <w:rFonts w:ascii="宋体" w:eastAsia="宋体" w:hAnsi="宋体" w:cs="宋体" w:hint="eastAsia"/>
                <w:b/>
                <w:bCs/>
                <w:color w:val="000000"/>
                <w:kern w:val="0"/>
                <w:sz w:val="24"/>
                <w:szCs w:val="24"/>
              </w:rPr>
              <w:t>修订原因</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1CD38" w14:textId="77777777" w:rsidR="00911059" w:rsidRPr="00D8016F" w:rsidRDefault="00C97B5B" w:rsidP="0033391A">
            <w:pPr>
              <w:widowControl/>
              <w:spacing w:line="320" w:lineRule="exact"/>
              <w:jc w:val="center"/>
              <w:rPr>
                <w:rFonts w:ascii="宋体" w:eastAsia="宋体" w:hAnsi="宋体" w:cs="宋体"/>
                <w:b/>
                <w:bCs/>
                <w:color w:val="000000"/>
                <w:kern w:val="0"/>
                <w:sz w:val="24"/>
                <w:szCs w:val="24"/>
              </w:rPr>
            </w:pPr>
            <w:r w:rsidRPr="00D8016F">
              <w:rPr>
                <w:rFonts w:ascii="宋体" w:eastAsia="宋体" w:hAnsi="宋体" w:cs="宋体" w:hint="eastAsia"/>
                <w:b/>
                <w:bCs/>
                <w:color w:val="000000"/>
                <w:kern w:val="0"/>
                <w:sz w:val="24"/>
                <w:szCs w:val="24"/>
              </w:rPr>
              <w:t>章、节、条</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AA474" w14:textId="77777777" w:rsidR="00911059" w:rsidRPr="00D8016F" w:rsidRDefault="00C97B5B" w:rsidP="0033391A">
            <w:pPr>
              <w:widowControl/>
              <w:spacing w:line="320" w:lineRule="exact"/>
              <w:jc w:val="center"/>
              <w:rPr>
                <w:rFonts w:ascii="宋体" w:eastAsia="宋体" w:hAnsi="宋体" w:cs="宋体"/>
                <w:b/>
                <w:bCs/>
                <w:color w:val="000000"/>
                <w:kern w:val="0"/>
                <w:sz w:val="24"/>
                <w:szCs w:val="24"/>
              </w:rPr>
            </w:pPr>
            <w:r w:rsidRPr="00D8016F">
              <w:rPr>
                <w:rFonts w:ascii="宋体" w:eastAsia="宋体" w:hAnsi="宋体" w:cs="宋体" w:hint="eastAsia"/>
                <w:b/>
                <w:bCs/>
                <w:color w:val="000000"/>
                <w:kern w:val="0"/>
                <w:sz w:val="24"/>
                <w:szCs w:val="24"/>
              </w:rPr>
              <w:t>修订后表述</w:t>
            </w:r>
          </w:p>
        </w:tc>
      </w:tr>
      <w:tr w:rsidR="00CC057D" w14:paraId="66BC7A6E" w14:textId="77777777" w:rsidTr="00DF438F">
        <w:trPr>
          <w:trHeight w:val="712"/>
          <w:jc w:val="center"/>
        </w:trPr>
        <w:tc>
          <w:tcPr>
            <w:tcW w:w="740" w:type="dxa"/>
            <w:tcBorders>
              <w:top w:val="single" w:sz="4" w:space="0" w:color="auto"/>
              <w:left w:val="single" w:sz="4" w:space="0" w:color="auto"/>
              <w:bottom w:val="single" w:sz="4" w:space="0" w:color="auto"/>
              <w:right w:val="single" w:sz="4" w:space="0" w:color="auto"/>
            </w:tcBorders>
            <w:vAlign w:val="center"/>
          </w:tcPr>
          <w:p w14:paraId="2E29AB1D" w14:textId="77777777" w:rsidR="00B92830" w:rsidRPr="00DC53AB" w:rsidRDefault="00C97B5B" w:rsidP="009D6F70">
            <w:pPr>
              <w:widowControl/>
              <w:spacing w:line="300" w:lineRule="exact"/>
              <w:jc w:val="left"/>
              <w:rPr>
                <w:rFonts w:ascii="仿宋_GB2312" w:eastAsia="仿宋_GB2312" w:hAnsi="宋体" w:cs="宋体"/>
                <w:bCs/>
                <w:color w:val="000000"/>
                <w:kern w:val="0"/>
                <w:sz w:val="24"/>
                <w:szCs w:val="24"/>
              </w:rPr>
            </w:pPr>
            <w:r w:rsidRPr="00DC53AB">
              <w:rPr>
                <w:rFonts w:ascii="仿宋_GB2312" w:eastAsia="仿宋_GB2312" w:hAnsi="宋体" w:cs="宋体" w:hint="eastAsia"/>
                <w:bCs/>
                <w:color w:val="000000"/>
                <w:kern w:val="0"/>
                <w:sz w:val="24"/>
                <w:szCs w:val="24"/>
              </w:rPr>
              <w:t>1</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0F9634E8" w14:textId="77777777" w:rsidR="00B92830" w:rsidRPr="00F84529" w:rsidRDefault="00C97B5B" w:rsidP="009D6F70">
            <w:pPr>
              <w:widowControl/>
              <w:spacing w:line="300" w:lineRule="exact"/>
              <w:jc w:val="center"/>
              <w:rPr>
                <w:rFonts w:ascii="仿宋_GB2312" w:eastAsia="仿宋_GB2312" w:hAnsi="宋体" w:cs="宋体"/>
                <w:b/>
                <w:bCs/>
                <w:color w:val="000000"/>
                <w:kern w:val="0"/>
                <w:sz w:val="24"/>
                <w:szCs w:val="24"/>
              </w:rPr>
            </w:pPr>
            <w:r w:rsidRPr="00F84529">
              <w:rPr>
                <w:rFonts w:ascii="仿宋_GB2312" w:eastAsia="仿宋_GB2312" w:hAnsi="宋体" w:cs="宋体" w:hint="eastAsia"/>
                <w:color w:val="000000"/>
                <w:kern w:val="0"/>
                <w:sz w:val="24"/>
                <w:szCs w:val="24"/>
              </w:rPr>
              <w:t>第一章、第一条</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14:paraId="107852B2" w14:textId="77777777" w:rsidR="00B92830" w:rsidRPr="00F84529" w:rsidRDefault="00C97B5B" w:rsidP="00C97B5B">
            <w:pPr>
              <w:widowControl/>
              <w:spacing w:line="310" w:lineRule="exact"/>
              <w:jc w:val="left"/>
              <w:rPr>
                <w:rFonts w:ascii="仿宋_GB2312" w:eastAsia="仿宋_GB2312" w:hAnsi="宋体" w:cs="宋体"/>
                <w:b/>
                <w:bCs/>
                <w:color w:val="000000"/>
                <w:kern w:val="0"/>
                <w:sz w:val="24"/>
                <w:szCs w:val="24"/>
              </w:rPr>
            </w:pPr>
            <w:r w:rsidRPr="00F84529">
              <w:rPr>
                <w:rFonts w:ascii="仿宋_GB2312" w:eastAsia="仿宋_GB2312" w:cs="Times New Roman" w:hint="eastAsia"/>
                <w:snapToGrid w:val="0"/>
                <w:color w:val="000000"/>
                <w:kern w:val="0"/>
                <w:sz w:val="24"/>
                <w:szCs w:val="24"/>
              </w:rPr>
              <w:t>为进一步规范和加强学校用于科学研究、科技开发和教学的进口用品（以下简称“进口科教用品”）的免税申报及后续监管，提高工作效率，促进学校教学、科研发展，根据《中华人民共和国海关法》《中华人民共和国公益事业捐赠法》《中华人民共和国海关进出口货物减免税管理办法》（海关总署第240号）《关于“十三五”期间支持科技创新进口税收政策的通知》（财关税〔2016〕70号）等法律法规和海关总署相关规定，制定本实施细则。</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tcPr>
          <w:p w14:paraId="730922CB" w14:textId="77777777" w:rsidR="00B92830" w:rsidRPr="00F84529" w:rsidRDefault="00C97B5B" w:rsidP="00C97B5B">
            <w:pPr>
              <w:widowControl/>
              <w:spacing w:line="310" w:lineRule="exact"/>
              <w:jc w:val="left"/>
              <w:rPr>
                <w:rFonts w:ascii="仿宋_GB2312" w:eastAsia="仿宋_GB2312" w:hAnsi="宋体" w:cs="宋体"/>
                <w:b/>
                <w:bCs/>
                <w:color w:val="000000"/>
                <w:kern w:val="0"/>
                <w:sz w:val="24"/>
                <w:szCs w:val="24"/>
              </w:rPr>
            </w:pPr>
            <w:r w:rsidRPr="00F84529">
              <w:rPr>
                <w:rFonts w:ascii="仿宋_GB2312" w:eastAsia="仿宋_GB2312" w:hAnsi="宋体" w:cs="宋体" w:hint="eastAsia"/>
                <w:color w:val="000000"/>
                <w:kern w:val="0"/>
                <w:sz w:val="24"/>
                <w:szCs w:val="24"/>
              </w:rPr>
              <w:t>上位法修订，文号</w:t>
            </w:r>
            <w:r w:rsidR="006D6C42" w:rsidRPr="00F84529">
              <w:rPr>
                <w:rFonts w:ascii="仿宋_GB2312" w:eastAsia="仿宋_GB2312" w:hAnsi="宋体" w:cs="宋体" w:hint="eastAsia"/>
                <w:color w:val="000000"/>
                <w:kern w:val="0"/>
                <w:sz w:val="24"/>
                <w:szCs w:val="24"/>
              </w:rPr>
              <w:t>变更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88C56D" w14:textId="77777777" w:rsidR="00B92830" w:rsidRPr="00F84529" w:rsidRDefault="00C97B5B" w:rsidP="00C97B5B">
            <w:pPr>
              <w:spacing w:line="310" w:lineRule="exact"/>
              <w:rPr>
                <w:rFonts w:ascii="仿宋_GB2312" w:eastAsia="仿宋_GB2312" w:hAnsi="宋体" w:cs="宋体"/>
                <w:b/>
                <w:bCs/>
                <w:color w:val="000000"/>
                <w:kern w:val="0"/>
                <w:sz w:val="24"/>
                <w:szCs w:val="24"/>
              </w:rPr>
            </w:pPr>
            <w:r w:rsidRPr="00F84529">
              <w:rPr>
                <w:rFonts w:ascii="仿宋_GB2312" w:eastAsia="仿宋_GB2312" w:hAnsi="宋体" w:cs="宋体" w:hint="eastAsia"/>
                <w:color w:val="000000"/>
                <w:kern w:val="0"/>
                <w:sz w:val="24"/>
                <w:szCs w:val="24"/>
              </w:rPr>
              <w:t>第一章、第一条</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5A0AADDA" w14:textId="4FCE5AB7" w:rsidR="00B92830"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为进一步规范和加强学校用于科学研究、科技开发和教学的进口用品（以下简称“进口科教用品”）的免税申报及后续监管，提高工作效率，促进学校教学、科研发展，根据《中华人民共和国海关法》《中华人民共和国公益事业捐赠法》《中华人民共和国海关进出口货物减免税管理办法》（海关总署第245号令）《关于“十四五”期间支持科技创新进口税收政策的通知》（财关税〔2021〕23号）等法律法规和海关总署相关规定，制定本实施细则。</w:t>
            </w:r>
          </w:p>
        </w:tc>
      </w:tr>
      <w:tr w:rsidR="00CC057D" w14:paraId="7E1DACFF" w14:textId="77777777" w:rsidTr="007E04D1">
        <w:trPr>
          <w:trHeight w:val="1674"/>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67B1BFED" w14:textId="77777777" w:rsidR="00B4024F" w:rsidRPr="00F84529" w:rsidRDefault="00C97B5B" w:rsidP="009D6F70">
            <w:pPr>
              <w:widowControl/>
              <w:spacing w:line="300" w:lineRule="exact"/>
              <w:jc w:val="left"/>
              <w:rPr>
                <w:rFonts w:ascii="仿宋_GB2312" w:eastAsia="仿宋_GB2312" w:hAnsi="宋体" w:cs="Times New Roman"/>
                <w:color w:val="000000"/>
                <w:kern w:val="0"/>
                <w:sz w:val="24"/>
                <w:szCs w:val="24"/>
              </w:rPr>
            </w:pPr>
            <w:r w:rsidRPr="00F84529">
              <w:rPr>
                <w:rFonts w:ascii="仿宋_GB2312" w:eastAsia="仿宋_GB2312" w:hAnsi="宋体" w:cs="Times New Roman" w:hint="eastAsia"/>
                <w:color w:val="000000"/>
                <w:kern w:val="0"/>
                <w:sz w:val="24"/>
                <w:szCs w:val="24"/>
              </w:rPr>
              <w:t>2</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CCB81" w14:textId="77777777" w:rsidR="00B4024F" w:rsidRPr="00F84529" w:rsidRDefault="00C97B5B" w:rsidP="009D6F70">
            <w:pPr>
              <w:widowControl/>
              <w:spacing w:line="30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第</w:t>
            </w:r>
            <w:r w:rsidR="00A17AD5" w:rsidRPr="00F84529">
              <w:rPr>
                <w:rFonts w:ascii="仿宋_GB2312" w:eastAsia="仿宋_GB2312" w:hAnsi="宋体" w:cs="宋体" w:hint="eastAsia"/>
                <w:color w:val="000000"/>
                <w:kern w:val="0"/>
                <w:sz w:val="24"/>
                <w:szCs w:val="24"/>
              </w:rPr>
              <w:t>二</w:t>
            </w:r>
            <w:r w:rsidRPr="00F84529">
              <w:rPr>
                <w:rFonts w:ascii="仿宋_GB2312" w:eastAsia="仿宋_GB2312" w:hAnsi="宋体" w:cs="宋体" w:hint="eastAsia"/>
                <w:color w:val="000000"/>
                <w:kern w:val="0"/>
                <w:sz w:val="24"/>
                <w:szCs w:val="24"/>
              </w:rPr>
              <w:t>章、</w:t>
            </w:r>
            <w:r w:rsidR="006D6C42" w:rsidRPr="00F84529">
              <w:rPr>
                <w:rFonts w:ascii="仿宋_GB2312" w:eastAsia="仿宋_GB2312" w:hAnsi="宋体" w:cs="宋体" w:hint="eastAsia"/>
                <w:color w:val="000000"/>
                <w:kern w:val="0"/>
                <w:sz w:val="24"/>
                <w:szCs w:val="24"/>
              </w:rPr>
              <w:t>第四</w:t>
            </w:r>
            <w:r w:rsidRPr="00F84529">
              <w:rPr>
                <w:rFonts w:ascii="仿宋_GB2312" w:eastAsia="仿宋_GB2312" w:hAnsi="宋体" w:cs="宋体" w:hint="eastAsia"/>
                <w:color w:val="000000"/>
                <w:kern w:val="0"/>
                <w:sz w:val="24"/>
                <w:szCs w:val="24"/>
              </w:rPr>
              <w:t>条</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14:paraId="50B7D6A0" w14:textId="77777777" w:rsidR="00B4024F" w:rsidRPr="00F84529" w:rsidRDefault="00C97B5B" w:rsidP="00C97B5B">
            <w:pPr>
              <w:widowControl/>
              <w:spacing w:line="310" w:lineRule="exact"/>
              <w:jc w:val="left"/>
              <w:rPr>
                <w:rFonts w:ascii="仿宋_GB2312" w:eastAsia="仿宋_GB2312" w:hAnsi="宋体" w:cs="Times New Roman"/>
                <w:color w:val="000000"/>
                <w:kern w:val="0"/>
                <w:sz w:val="24"/>
                <w:szCs w:val="24"/>
              </w:rPr>
            </w:pPr>
            <w:r w:rsidRPr="00F84529">
              <w:rPr>
                <w:rFonts w:ascii="仿宋_GB2312" w:eastAsia="仿宋_GB2312" w:cs="Times New Roman" w:hint="eastAsia"/>
                <w:snapToGrid w:val="0"/>
                <w:color w:val="000000"/>
                <w:kern w:val="0"/>
                <w:sz w:val="24"/>
                <w:szCs w:val="24"/>
              </w:rPr>
              <w:t>免税进口科教用品的具体范围，按照财关税〔2016〕72号文所附《进口科学研究、科技开发和教学用品免税清单》执行。如财政部会同国务院有关部门对该清单进行调整，则按调整后的范围执行。</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tcPr>
          <w:p w14:paraId="37B18BE5" w14:textId="77777777" w:rsidR="00B4024F" w:rsidRPr="00F84529" w:rsidRDefault="00C97B5B" w:rsidP="00C97B5B">
            <w:pPr>
              <w:widowControl/>
              <w:spacing w:line="31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上位法修订，文号变更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50ACE1" w14:textId="77777777" w:rsidR="00B4024F" w:rsidRPr="00F84529" w:rsidRDefault="00C97B5B" w:rsidP="00C97B5B">
            <w:pPr>
              <w:widowControl/>
              <w:spacing w:line="31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第二章、第四条</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7F0501A9" w14:textId="357D3BDF" w:rsidR="00B4024F" w:rsidRPr="00F84529" w:rsidRDefault="00C97B5B" w:rsidP="00C97B5B">
            <w:pPr>
              <w:tabs>
                <w:tab w:val="left" w:pos="1985"/>
                <w:tab w:val="left" w:pos="2127"/>
              </w:tabs>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免税进口科教用品的具体范围，按照财关税〔2021〕44号文所附《</w:t>
            </w:r>
            <w:r w:rsidRPr="00F84529">
              <w:rPr>
                <w:rFonts w:ascii="仿宋_GB2312" w:eastAsia="仿宋_GB2312" w:hint="eastAsia"/>
                <w:snapToGrid w:val="0"/>
                <w:color w:val="000000"/>
                <w:kern w:val="0"/>
                <w:sz w:val="24"/>
                <w:szCs w:val="24"/>
              </w:rPr>
              <w:t>“十四五”期间</w:t>
            </w:r>
            <w:r w:rsidRPr="00F84529">
              <w:rPr>
                <w:rFonts w:ascii="仿宋_GB2312" w:eastAsia="仿宋_GB2312" w:cs="Times New Roman" w:hint="eastAsia"/>
                <w:snapToGrid w:val="0"/>
                <w:color w:val="000000"/>
                <w:kern w:val="0"/>
                <w:sz w:val="24"/>
                <w:szCs w:val="24"/>
              </w:rPr>
              <w:t>进口科学研究、科技开发和教学用品免税清单（第一批）》执行。财政部会同国务院有关部门对该清单进行调整，则按调整后的范围执行。</w:t>
            </w:r>
          </w:p>
        </w:tc>
      </w:tr>
      <w:tr w:rsidR="00CC057D" w14:paraId="59E977B5" w14:textId="77777777" w:rsidTr="00DF438F">
        <w:trPr>
          <w:trHeight w:val="903"/>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5382B589" w14:textId="77777777" w:rsidR="00CE6A77" w:rsidRPr="00F84529" w:rsidRDefault="00C97B5B" w:rsidP="009D6F70">
            <w:pPr>
              <w:widowControl/>
              <w:spacing w:line="300" w:lineRule="exact"/>
              <w:jc w:val="left"/>
              <w:rPr>
                <w:rFonts w:ascii="仿宋_GB2312" w:eastAsia="仿宋_GB2312" w:hAnsi="宋体" w:cs="Times New Roman"/>
                <w:color w:val="000000"/>
                <w:kern w:val="0"/>
                <w:sz w:val="24"/>
                <w:szCs w:val="24"/>
              </w:rPr>
            </w:pPr>
            <w:r w:rsidRPr="00F84529">
              <w:rPr>
                <w:rFonts w:ascii="仿宋_GB2312" w:eastAsia="仿宋_GB2312" w:hAnsi="宋体" w:cs="Times New Roman" w:hint="eastAsia"/>
                <w:color w:val="000000"/>
                <w:kern w:val="0"/>
                <w:sz w:val="24"/>
                <w:szCs w:val="24"/>
              </w:rPr>
              <w:t>3</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587B2F32" w14:textId="77777777" w:rsidR="00CE6A77" w:rsidRPr="00F84529" w:rsidRDefault="00C97B5B" w:rsidP="009D6F70">
            <w:pPr>
              <w:widowControl/>
              <w:spacing w:line="30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第二章、第七条</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14:paraId="08CE769F" w14:textId="77777777" w:rsidR="00CE6A77"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学校各附属医院不具备独立向海关申请免税的资格，属于经省级或省级以上教育或者卫生行政主管部门批准的医药类高等学校、医药类专业所在高等学校的附属医院的，根据从事医学科学研究和教学活动的需要，可以学校名义向海关申报免税进口医疗检测、分析仪器及其附件用于附属医院的临床活动。其中，大中型医疗检测、分析仪器，限每所附属医院每5年每种1台。</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tcPr>
          <w:p w14:paraId="73A962FD" w14:textId="77777777" w:rsidR="00CE6A77" w:rsidRPr="00F84529" w:rsidRDefault="00C97B5B" w:rsidP="00C97B5B">
            <w:pPr>
              <w:widowControl/>
              <w:spacing w:line="31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上位法修订</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476AB6" w14:textId="77777777" w:rsidR="00CE6A77" w:rsidRPr="00F84529" w:rsidRDefault="00C97B5B" w:rsidP="00C97B5B">
            <w:pPr>
              <w:widowControl/>
              <w:spacing w:line="31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第二章、第七条</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02D5AA0D" w14:textId="4B18C47F" w:rsidR="00CE6A77"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学校各附属医院属于经省级或省级以上教育或者卫生行政主管部门批准的，根据从事医学科学研究和教学活动的需要，可以学校名义向海关申报免税进口医疗检测、分析仪器及其附件用于附属医院的临床活动。其中，大中型医疗检测、分析仪器，限每所附属医院每3年每种1台。</w:t>
            </w:r>
          </w:p>
        </w:tc>
      </w:tr>
      <w:tr w:rsidR="00CC057D" w14:paraId="542840DD" w14:textId="77777777" w:rsidTr="00F84529">
        <w:trPr>
          <w:trHeight w:val="70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6CA2436E" w14:textId="77777777" w:rsidR="00CE6A77" w:rsidRPr="00F84529" w:rsidRDefault="00C97B5B" w:rsidP="009D6F70">
            <w:pPr>
              <w:widowControl/>
              <w:spacing w:line="300" w:lineRule="exact"/>
              <w:jc w:val="left"/>
              <w:rPr>
                <w:rFonts w:ascii="仿宋_GB2312" w:eastAsia="仿宋_GB2312" w:hAnsi="宋体" w:cs="Times New Roman"/>
                <w:color w:val="000000"/>
                <w:kern w:val="0"/>
                <w:sz w:val="24"/>
                <w:szCs w:val="24"/>
              </w:rPr>
            </w:pPr>
            <w:r w:rsidRPr="00F84529">
              <w:rPr>
                <w:rFonts w:ascii="仿宋_GB2312" w:eastAsia="仿宋_GB2312" w:hAnsi="宋体" w:cs="Times New Roman" w:hint="eastAsia"/>
                <w:color w:val="000000"/>
                <w:kern w:val="0"/>
                <w:sz w:val="24"/>
                <w:szCs w:val="24"/>
              </w:rPr>
              <w:t>4</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1BA4A" w14:textId="77777777" w:rsidR="00CE6A77" w:rsidRPr="00F84529" w:rsidRDefault="00C97B5B" w:rsidP="009D6F70">
            <w:pPr>
              <w:widowControl/>
              <w:spacing w:line="30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第二章、第八条</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14:paraId="65546EF0" w14:textId="77777777" w:rsidR="00CE6A77" w:rsidRPr="00F84529" w:rsidRDefault="00C97B5B" w:rsidP="00C97B5B">
            <w:pPr>
              <w:widowControl/>
              <w:spacing w:line="310" w:lineRule="exact"/>
              <w:jc w:val="left"/>
              <w:rPr>
                <w:rFonts w:ascii="仿宋_GB2312" w:eastAsia="仿宋_GB2312" w:hAnsi="宋体" w:cs="宋体"/>
                <w:color w:val="000000"/>
                <w:kern w:val="0"/>
                <w:sz w:val="24"/>
                <w:szCs w:val="24"/>
              </w:rPr>
            </w:pPr>
            <w:r w:rsidRPr="00F84529">
              <w:rPr>
                <w:rFonts w:ascii="仿宋_GB2312" w:eastAsia="仿宋_GB2312" w:cs="Times New Roman" w:hint="eastAsia"/>
                <w:snapToGrid w:val="0"/>
                <w:color w:val="000000"/>
                <w:kern w:val="0"/>
                <w:sz w:val="24"/>
                <w:szCs w:val="24"/>
              </w:rPr>
              <w:t>电视机、摄像机、录像机、放像机、音响设备、空调器、电冰箱（电冰柜）、洗衣机、照相机、复印机、程控电话交换机、微型计算机及外设、电话机、无线寻呼系统、传真机、电子计算器、打字机及文字处理机、家具、灯具、餐料等20种商品（包括数码相机、数码复印机、IC卡读入器、闪烁存储器、移动硬盘和网络摄像头等），不能申请免税进口。</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tcPr>
          <w:p w14:paraId="7330E705" w14:textId="77777777" w:rsidR="00F67CB7" w:rsidRPr="00F84529" w:rsidRDefault="00C97B5B" w:rsidP="00C97B5B">
            <w:pPr>
              <w:spacing w:line="31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删除</w:t>
            </w:r>
          </w:p>
          <w:p w14:paraId="361B91FE" w14:textId="77777777" w:rsidR="00CE6A77" w:rsidRPr="00F84529" w:rsidRDefault="00C97B5B" w:rsidP="00C97B5B">
            <w:pPr>
              <w:spacing w:line="310" w:lineRule="exact"/>
              <w:jc w:val="left"/>
              <w:rPr>
                <w:rFonts w:ascii="仿宋_GB2312" w:eastAsia="仿宋_GB2312"/>
                <w:sz w:val="24"/>
                <w:szCs w:val="24"/>
              </w:rPr>
            </w:pPr>
            <w:r w:rsidRPr="00F84529">
              <w:rPr>
                <w:rFonts w:ascii="仿宋_GB2312" w:eastAsia="仿宋_GB2312" w:hint="eastAsia"/>
                <w:sz w:val="24"/>
                <w:szCs w:val="24"/>
              </w:rPr>
              <w:t>财政部</w:t>
            </w:r>
            <w:r w:rsidRPr="00F84529">
              <w:rPr>
                <w:rFonts w:ascii="仿宋_GB2312" w:eastAsia="仿宋_GB2312" w:hint="eastAsia"/>
                <w:b/>
                <w:bCs/>
                <w:sz w:val="24"/>
                <w:szCs w:val="24"/>
              </w:rPr>
              <w:t>、</w:t>
            </w:r>
            <w:r w:rsidRPr="00F84529">
              <w:rPr>
                <w:rFonts w:ascii="仿宋_GB2312" w:eastAsia="仿宋_GB2312" w:hint="eastAsia"/>
                <w:sz w:val="24"/>
                <w:szCs w:val="24"/>
              </w:rPr>
              <w:t>海关总署</w:t>
            </w:r>
            <w:r w:rsidRPr="00F84529">
              <w:rPr>
                <w:rFonts w:ascii="仿宋_GB2312" w:eastAsia="仿宋_GB2312" w:hint="eastAsia"/>
                <w:b/>
                <w:bCs/>
                <w:sz w:val="24"/>
                <w:szCs w:val="24"/>
              </w:rPr>
              <w:t>、</w:t>
            </w:r>
            <w:r w:rsidRPr="00F84529">
              <w:rPr>
                <w:rFonts w:ascii="仿宋_GB2312" w:eastAsia="仿宋_GB2312" w:hint="eastAsia"/>
                <w:sz w:val="24"/>
                <w:szCs w:val="24"/>
              </w:rPr>
              <w:t>税务总局《关于不再执行20种商品停止减免税规定的公告》 （财关税〔2020〕36号）</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ABC9BC2" w14:textId="77777777" w:rsidR="00CE6A77" w:rsidRPr="00F84529" w:rsidRDefault="00CE6A77" w:rsidP="00C97B5B">
            <w:pPr>
              <w:widowControl/>
              <w:spacing w:line="310" w:lineRule="exact"/>
              <w:jc w:val="left"/>
              <w:rPr>
                <w:rFonts w:ascii="仿宋_GB2312" w:eastAsia="仿宋_GB2312" w:hAnsi="宋体" w:cs="宋体"/>
                <w:color w:val="000000"/>
                <w:kern w:val="0"/>
                <w:sz w:val="24"/>
                <w:szCs w:val="24"/>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10B03D31" w14:textId="77777777" w:rsidR="00CE6A77" w:rsidRPr="00F84529" w:rsidRDefault="00CE6A77" w:rsidP="00C97B5B">
            <w:pPr>
              <w:pStyle w:val="ac"/>
              <w:adjustRightInd w:val="0"/>
              <w:snapToGrid w:val="0"/>
              <w:spacing w:line="310" w:lineRule="exact"/>
              <w:ind w:firstLineChars="195" w:firstLine="468"/>
              <w:rPr>
                <w:rFonts w:ascii="仿宋_GB2312" w:eastAsia="仿宋_GB2312" w:hAnsiTheme="minorHAnsi" w:cstheme="minorBidi"/>
                <w:snapToGrid w:val="0"/>
                <w:color w:val="000000"/>
                <w:kern w:val="0"/>
                <w:sz w:val="24"/>
                <w:szCs w:val="24"/>
              </w:rPr>
            </w:pPr>
          </w:p>
        </w:tc>
      </w:tr>
      <w:tr w:rsidR="00CC057D" w14:paraId="1D532723" w14:textId="77777777" w:rsidTr="00DF438F">
        <w:trPr>
          <w:trHeight w:val="986"/>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274D43BD" w14:textId="77777777" w:rsidR="002A75F0" w:rsidRPr="00F84529" w:rsidRDefault="00C97B5B" w:rsidP="009D6F70">
            <w:pPr>
              <w:widowControl/>
              <w:spacing w:line="300" w:lineRule="exact"/>
              <w:jc w:val="left"/>
              <w:rPr>
                <w:rFonts w:ascii="仿宋_GB2312" w:eastAsia="仿宋_GB2312" w:hAnsi="宋体" w:cs="Times New Roman"/>
                <w:color w:val="000000"/>
                <w:kern w:val="0"/>
                <w:sz w:val="24"/>
                <w:szCs w:val="24"/>
              </w:rPr>
            </w:pPr>
            <w:r w:rsidRPr="00F84529">
              <w:rPr>
                <w:rFonts w:ascii="仿宋_GB2312" w:eastAsia="仿宋_GB2312" w:hAnsi="宋体" w:cs="Times New Roman" w:hint="eastAsia"/>
                <w:color w:val="000000"/>
                <w:kern w:val="0"/>
                <w:sz w:val="24"/>
                <w:szCs w:val="24"/>
              </w:rPr>
              <w:t>5</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5A2C8140" w14:textId="77777777" w:rsidR="002A75F0" w:rsidRPr="00F84529" w:rsidRDefault="00C97B5B" w:rsidP="009D6F70">
            <w:pPr>
              <w:widowControl/>
              <w:spacing w:line="30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第三章、第九条</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14:paraId="78675B0C" w14:textId="77777777" w:rsidR="00A17AD5"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进口科教用品申请办理免税进口流程如下：</w:t>
            </w:r>
          </w:p>
          <w:p w14:paraId="301CE3A8" w14:textId="77777777" w:rsidR="00A17AD5" w:rsidRPr="00F84529" w:rsidRDefault="00C97B5B" w:rsidP="00C97B5B">
            <w:pPr>
              <w:tabs>
                <w:tab w:val="left" w:pos="0"/>
              </w:tabs>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（一）签署进口货物购销协议书</w:t>
            </w:r>
          </w:p>
          <w:p w14:paraId="5F566717" w14:textId="77777777" w:rsidR="00A17AD5" w:rsidRPr="00F84529" w:rsidRDefault="00C97B5B" w:rsidP="00C97B5B">
            <w:pPr>
              <w:tabs>
                <w:tab w:val="left" w:pos="0"/>
                <w:tab w:val="left" w:pos="851"/>
              </w:tabs>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1．用户与供应商根据采购结果草拟进口货物购销协议书，提交设备与实验室管理处审核。</w:t>
            </w:r>
          </w:p>
          <w:p w14:paraId="10BDCD00" w14:textId="77777777" w:rsidR="00A17AD5" w:rsidRPr="00F84529" w:rsidRDefault="00C97B5B" w:rsidP="00C97B5B">
            <w:pPr>
              <w:tabs>
                <w:tab w:val="left" w:pos="0"/>
              </w:tabs>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lastRenderedPageBreak/>
              <w:t>2．审核通过后，由供应商先行签字盖章，并交由用户签字确认后，将下列相关材料一并提交设备与实验室管理处签字并加盖</w:t>
            </w:r>
            <w:r w:rsidRPr="00F84529">
              <w:rPr>
                <w:rFonts w:ascii="仿宋_GB2312" w:eastAsia="仿宋_GB2312" w:cs="Times New Roman" w:hint="eastAsia"/>
                <w:color w:val="000000"/>
                <w:kern w:val="0"/>
                <w:sz w:val="24"/>
                <w:szCs w:val="24"/>
              </w:rPr>
              <w:t>中山大学设备采购合同专用章。</w:t>
            </w:r>
          </w:p>
          <w:p w14:paraId="5C6E4533" w14:textId="77777777" w:rsidR="00A17AD5" w:rsidRPr="00F84529" w:rsidRDefault="00C97B5B" w:rsidP="00C97B5B">
            <w:pPr>
              <w:tabs>
                <w:tab w:val="left" w:pos="0"/>
                <w:tab w:val="left" w:pos="709"/>
                <w:tab w:val="left" w:pos="851"/>
              </w:tabs>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color w:val="000000"/>
                <w:kern w:val="0"/>
                <w:sz w:val="24"/>
                <w:szCs w:val="24"/>
              </w:rPr>
              <w:t>（1）</w:t>
            </w:r>
            <w:r w:rsidRPr="00F84529">
              <w:rPr>
                <w:rFonts w:ascii="仿宋_GB2312" w:eastAsia="仿宋_GB2312" w:cs="Times New Roman" w:hint="eastAsia"/>
                <w:snapToGrid w:val="0"/>
                <w:color w:val="000000"/>
                <w:kern w:val="0"/>
                <w:sz w:val="24"/>
                <w:szCs w:val="24"/>
              </w:rPr>
              <w:t>分散采购应提交材料：供应商及用户已签字的进口货物购销协议书，中文产品彩页及简介，加盖公司公章的营业执照副本复印件，法人代表授权书；</w:t>
            </w:r>
          </w:p>
          <w:p w14:paraId="0D61AB51" w14:textId="77777777" w:rsidR="00A17AD5"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（2）统一采购应提交材料：供应商及用户已签字的进口货物购销协议书，中文产品彩页及简介。</w:t>
            </w:r>
          </w:p>
          <w:p w14:paraId="76F60A94" w14:textId="77777777" w:rsidR="00A17AD5"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（二）设备与实验室管理处与学校的外贸委托代理公司签署委托代理进口协议书。</w:t>
            </w:r>
          </w:p>
          <w:p w14:paraId="5800CCE5" w14:textId="77777777" w:rsidR="00A17AD5"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（三）学校的外贸委托代理公司与国内供应商的外贸委托代理公司签署外贸订购合同；如供应商为境外公司，学校的外贸委托代理公司直接与供应商签署外贸订购合同。</w:t>
            </w:r>
          </w:p>
          <w:p w14:paraId="31C15438" w14:textId="77777777" w:rsidR="00A17AD5"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（四）用户严格按照海关要求填写科教用品免税申请表，详细说明进口科教用品的具体课题/课程、科研用途、功能与原理。科教用品免税申请表是海关审批免税的重要依据，必须保证填写内容真实可靠。</w:t>
            </w:r>
          </w:p>
          <w:p w14:paraId="60C8B8D1" w14:textId="77777777" w:rsidR="002A75F0"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（五）设备与实验室管理处向海关递交免税申请表。用户及资产使用单位有责任配合向海关做好相关解释工作。</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tcPr>
          <w:p w14:paraId="0F6706EA" w14:textId="6C91794E" w:rsidR="002A75F0" w:rsidRPr="00F84529" w:rsidRDefault="00C97B5B" w:rsidP="00C97B5B">
            <w:pPr>
              <w:pStyle w:val="aa"/>
              <w:spacing w:line="310" w:lineRule="exact"/>
              <w:rPr>
                <w:rFonts w:ascii="仿宋_GB2312" w:eastAsia="仿宋_GB2312"/>
                <w:sz w:val="24"/>
              </w:rPr>
            </w:pPr>
            <w:r w:rsidRPr="00F84529">
              <w:rPr>
                <w:rFonts w:ascii="仿宋_GB2312" w:eastAsia="仿宋_GB2312" w:hint="eastAsia"/>
                <w:sz w:val="24"/>
              </w:rPr>
              <w:lastRenderedPageBreak/>
              <w:t>优化</w:t>
            </w:r>
            <w:r w:rsidR="00037F95" w:rsidRPr="00F84529">
              <w:rPr>
                <w:rFonts w:ascii="仿宋_GB2312" w:eastAsia="仿宋_GB2312" w:hint="eastAsia"/>
                <w:sz w:val="24"/>
              </w:rPr>
              <w:t>申办</w:t>
            </w:r>
            <w:r w:rsidRPr="00F84529">
              <w:rPr>
                <w:rFonts w:ascii="仿宋_GB2312" w:eastAsia="仿宋_GB2312" w:hint="eastAsia"/>
                <w:sz w:val="24"/>
              </w:rPr>
              <w:t>流程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810271" w14:textId="77777777" w:rsidR="002A75F0" w:rsidRPr="00F84529" w:rsidRDefault="00C97B5B" w:rsidP="00C97B5B">
            <w:pPr>
              <w:widowControl/>
              <w:spacing w:line="31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第三章、第八条</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3647952C" w14:textId="77777777" w:rsidR="006F7079"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进口科教用品申请办理免税，按以下程序办理：</w:t>
            </w:r>
          </w:p>
          <w:p w14:paraId="73329704" w14:textId="77777777" w:rsidR="006F7079" w:rsidRPr="00F84529" w:rsidRDefault="00C97B5B" w:rsidP="00C97B5B">
            <w:pPr>
              <w:tabs>
                <w:tab w:val="left" w:pos="0"/>
              </w:tabs>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（一）</w:t>
            </w:r>
            <w:r w:rsidRPr="00F84529">
              <w:rPr>
                <w:rFonts w:ascii="仿宋_GB2312" w:eastAsia="仿宋_GB2312" w:hint="eastAsia"/>
                <w:snapToGrid w:val="0"/>
                <w:color w:val="000000"/>
                <w:kern w:val="0"/>
                <w:sz w:val="24"/>
                <w:szCs w:val="24"/>
              </w:rPr>
              <w:t>用户与供应商根据采购结果</w:t>
            </w:r>
            <w:r w:rsidRPr="00F84529">
              <w:rPr>
                <w:rFonts w:ascii="仿宋_GB2312" w:eastAsia="仿宋_GB2312" w:cs="Times New Roman" w:hint="eastAsia"/>
                <w:snapToGrid w:val="0"/>
                <w:color w:val="000000"/>
                <w:kern w:val="0"/>
                <w:sz w:val="24"/>
                <w:szCs w:val="24"/>
              </w:rPr>
              <w:t>签署进口货物购销协议书，并提交设备与实验室管理处审核。</w:t>
            </w:r>
          </w:p>
          <w:p w14:paraId="76D87314" w14:textId="77777777" w:rsidR="006F7079"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（二）</w:t>
            </w:r>
            <w:r w:rsidRPr="00F84529">
              <w:rPr>
                <w:rFonts w:ascii="仿宋_GB2312" w:eastAsia="仿宋_GB2312" w:hint="eastAsia"/>
                <w:snapToGrid w:val="0"/>
                <w:color w:val="000000"/>
                <w:kern w:val="0"/>
                <w:sz w:val="24"/>
                <w:szCs w:val="24"/>
              </w:rPr>
              <w:t>依照已签署的进口货物购销协议书，</w:t>
            </w:r>
            <w:r w:rsidRPr="00F84529">
              <w:rPr>
                <w:rFonts w:ascii="仿宋_GB2312" w:eastAsia="仿宋_GB2312" w:cs="Times New Roman" w:hint="eastAsia"/>
                <w:snapToGrid w:val="0"/>
                <w:color w:val="000000"/>
                <w:kern w:val="0"/>
                <w:sz w:val="24"/>
                <w:szCs w:val="24"/>
              </w:rPr>
              <w:t>设备与实验室管理处与学校的外</w:t>
            </w:r>
            <w:r w:rsidRPr="00F84529">
              <w:rPr>
                <w:rFonts w:ascii="仿宋_GB2312" w:eastAsia="仿宋_GB2312" w:cs="Times New Roman" w:hint="eastAsia"/>
                <w:snapToGrid w:val="0"/>
                <w:color w:val="000000"/>
                <w:kern w:val="0"/>
                <w:sz w:val="24"/>
                <w:szCs w:val="24"/>
              </w:rPr>
              <w:lastRenderedPageBreak/>
              <w:t>贸委托代理公司签署委托代理进口协议。</w:t>
            </w:r>
          </w:p>
          <w:p w14:paraId="68C3C591" w14:textId="77777777" w:rsidR="006F7079"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（三）</w:t>
            </w:r>
            <w:r w:rsidRPr="00F84529">
              <w:rPr>
                <w:rFonts w:ascii="仿宋_GB2312" w:eastAsia="仿宋_GB2312" w:hint="eastAsia"/>
                <w:snapToGrid w:val="0"/>
                <w:color w:val="000000"/>
                <w:kern w:val="0"/>
                <w:sz w:val="24"/>
                <w:szCs w:val="24"/>
              </w:rPr>
              <w:t>依照已签署的进口货物购销协议书，</w:t>
            </w:r>
            <w:r w:rsidRPr="00F84529">
              <w:rPr>
                <w:rFonts w:ascii="仿宋_GB2312" w:eastAsia="仿宋_GB2312" w:cs="Times New Roman" w:hint="eastAsia"/>
                <w:snapToGrid w:val="0"/>
                <w:color w:val="000000"/>
                <w:kern w:val="0"/>
                <w:sz w:val="24"/>
                <w:szCs w:val="24"/>
              </w:rPr>
              <w:t>学校的外贸委托代理公司与国内供应商的外贸委托代理公司签署外贸订购合同；供应商为境外公司的，依照采购结果、仪器设备购置申请报告，学校的外贸委托代理公司与供应商签署外贸订购合同。</w:t>
            </w:r>
          </w:p>
          <w:p w14:paraId="397F3CE5" w14:textId="77777777" w:rsidR="006F7079"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（四）用户严格按照海关要求填写进口科教用品免税申请表，详细说明进口科教用品的具体课题/课程、科研用途、功能与原理。进口科教用品免税申请表（</w:t>
            </w:r>
            <w:r w:rsidRPr="00F84529">
              <w:rPr>
                <w:rFonts w:ascii="仿宋_GB2312" w:eastAsia="仿宋_GB2312" w:hint="eastAsia"/>
                <w:snapToGrid w:val="0"/>
                <w:color w:val="000000"/>
                <w:kern w:val="0"/>
                <w:sz w:val="24"/>
                <w:szCs w:val="24"/>
              </w:rPr>
              <w:t>减免税进口货物说明表</w:t>
            </w:r>
            <w:r w:rsidRPr="00F84529">
              <w:rPr>
                <w:rFonts w:ascii="仿宋_GB2312" w:eastAsia="仿宋_GB2312" w:cs="Times New Roman" w:hint="eastAsia"/>
                <w:snapToGrid w:val="0"/>
                <w:color w:val="000000"/>
                <w:kern w:val="0"/>
                <w:sz w:val="24"/>
                <w:szCs w:val="24"/>
              </w:rPr>
              <w:t>）是海关审批免税的重要依据，必须保证填写内容真实可靠。</w:t>
            </w:r>
          </w:p>
          <w:p w14:paraId="469A0233" w14:textId="49FC6485" w:rsidR="002A75F0"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（五）设备与实验室管理处向海关递交进口科教用品免税申请表（</w:t>
            </w:r>
            <w:r w:rsidRPr="00F84529">
              <w:rPr>
                <w:rFonts w:ascii="仿宋_GB2312" w:eastAsia="仿宋_GB2312" w:hint="eastAsia"/>
                <w:snapToGrid w:val="0"/>
                <w:color w:val="000000"/>
                <w:kern w:val="0"/>
                <w:sz w:val="24"/>
                <w:szCs w:val="24"/>
              </w:rPr>
              <w:t>减免税进口货物说明表</w:t>
            </w:r>
            <w:r w:rsidRPr="00F84529">
              <w:rPr>
                <w:rFonts w:ascii="仿宋_GB2312" w:eastAsia="仿宋_GB2312" w:cs="Times New Roman" w:hint="eastAsia"/>
                <w:snapToGrid w:val="0"/>
                <w:color w:val="000000"/>
                <w:kern w:val="0"/>
                <w:sz w:val="24"/>
                <w:szCs w:val="24"/>
              </w:rPr>
              <w:t>）。用户及资产使用单位有责任配合向海关做好相关解释工作。</w:t>
            </w:r>
          </w:p>
        </w:tc>
      </w:tr>
      <w:tr w:rsidR="00CC057D" w14:paraId="3D1372CE" w14:textId="77777777" w:rsidTr="00DF438F">
        <w:trPr>
          <w:trHeight w:val="699"/>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1A111D91" w14:textId="77777777" w:rsidR="002A75F0" w:rsidRPr="00F84529" w:rsidRDefault="00C97B5B" w:rsidP="009D6F70">
            <w:pPr>
              <w:widowControl/>
              <w:spacing w:line="300" w:lineRule="exact"/>
              <w:jc w:val="left"/>
              <w:rPr>
                <w:rFonts w:ascii="仿宋_GB2312" w:eastAsia="仿宋_GB2312" w:hAnsi="宋体" w:cs="Times New Roman"/>
                <w:color w:val="000000"/>
                <w:kern w:val="0"/>
                <w:sz w:val="24"/>
                <w:szCs w:val="24"/>
              </w:rPr>
            </w:pPr>
            <w:r w:rsidRPr="00F84529">
              <w:rPr>
                <w:rFonts w:ascii="仿宋_GB2312" w:eastAsia="仿宋_GB2312" w:hAnsi="宋体" w:cs="Times New Roman" w:hint="eastAsia"/>
                <w:color w:val="000000"/>
                <w:kern w:val="0"/>
                <w:sz w:val="24"/>
                <w:szCs w:val="24"/>
              </w:rPr>
              <w:lastRenderedPageBreak/>
              <w:t>6</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1DA811D4" w14:textId="77777777" w:rsidR="002A75F0" w:rsidRPr="00F84529" w:rsidRDefault="00C97B5B" w:rsidP="009D6F70">
            <w:pPr>
              <w:widowControl/>
              <w:spacing w:line="30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第三章、第十条</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14:paraId="53C0B6CD" w14:textId="77777777" w:rsidR="002A75F0"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附属医院使用纳入学校财务核算的资金采购科教用品申请办理免税，应在附属医院设备管理部门办理备案手续后，按照第九条的流程办理。</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tcPr>
          <w:p w14:paraId="2331A693" w14:textId="77777777" w:rsidR="002A75F0" w:rsidRPr="00F84529" w:rsidRDefault="00C97B5B" w:rsidP="00C97B5B">
            <w:pPr>
              <w:pStyle w:val="aa"/>
              <w:spacing w:line="310" w:lineRule="exact"/>
              <w:rPr>
                <w:rFonts w:ascii="仿宋_GB2312" w:eastAsia="仿宋_GB2312" w:hAnsi="宋体"/>
                <w:sz w:val="24"/>
              </w:rPr>
            </w:pPr>
            <w:r w:rsidRPr="00F84529">
              <w:rPr>
                <w:rFonts w:ascii="仿宋_GB2312" w:eastAsia="仿宋_GB2312" w:hAnsi="宋体" w:hint="eastAsia"/>
                <w:sz w:val="24"/>
              </w:rPr>
              <w:t>原文件第八条删除，序号变更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2D00F8C" w14:textId="77777777" w:rsidR="002A75F0" w:rsidRPr="00F84529" w:rsidRDefault="00C97B5B" w:rsidP="00C97B5B">
            <w:pPr>
              <w:widowControl/>
              <w:spacing w:line="31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第三章、第九条</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42F145E6" w14:textId="0A7A533F" w:rsidR="002A75F0" w:rsidRPr="00F84529" w:rsidRDefault="00C97B5B" w:rsidP="00C97B5B">
            <w:pPr>
              <w:adjustRightInd w:val="0"/>
              <w:snapToGrid w:val="0"/>
              <w:spacing w:line="310" w:lineRule="exact"/>
              <w:jc w:val="left"/>
              <w:rPr>
                <w:rFonts w:ascii="仿宋_GB2312" w:eastAsia="仿宋_GB2312"/>
                <w:snapToGrid w:val="0"/>
                <w:color w:val="000000"/>
                <w:kern w:val="0"/>
                <w:sz w:val="24"/>
                <w:szCs w:val="24"/>
              </w:rPr>
            </w:pPr>
            <w:r w:rsidRPr="00F84529">
              <w:rPr>
                <w:rFonts w:ascii="仿宋_GB2312" w:eastAsia="仿宋_GB2312" w:cs="Times New Roman" w:hint="eastAsia"/>
                <w:snapToGrid w:val="0"/>
                <w:color w:val="000000"/>
                <w:kern w:val="0"/>
                <w:sz w:val="24"/>
                <w:szCs w:val="24"/>
              </w:rPr>
              <w:t>附属医院使用纳入学校财务核算的资金采购进口科教用品申请办理免税，应在附属医院设备管理部门办理备案手续后，按照第八条的流程办理。</w:t>
            </w:r>
          </w:p>
        </w:tc>
      </w:tr>
      <w:tr w:rsidR="00CC057D" w14:paraId="366C9463" w14:textId="77777777" w:rsidTr="00DF438F">
        <w:trPr>
          <w:trHeight w:val="1128"/>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2E28120B" w14:textId="77777777" w:rsidR="002A75F0" w:rsidRPr="00F84529" w:rsidRDefault="00C97B5B" w:rsidP="009D6F70">
            <w:pPr>
              <w:widowControl/>
              <w:spacing w:line="300" w:lineRule="exact"/>
              <w:jc w:val="left"/>
              <w:rPr>
                <w:rFonts w:ascii="仿宋_GB2312" w:eastAsia="仿宋_GB2312" w:hAnsi="宋体" w:cs="Times New Roman"/>
                <w:color w:val="000000"/>
                <w:kern w:val="0"/>
                <w:sz w:val="24"/>
                <w:szCs w:val="24"/>
              </w:rPr>
            </w:pPr>
            <w:r w:rsidRPr="00F84529">
              <w:rPr>
                <w:rFonts w:ascii="仿宋_GB2312" w:eastAsia="仿宋_GB2312" w:hAnsi="宋体" w:cs="Times New Roman" w:hint="eastAsia"/>
                <w:color w:val="000000"/>
                <w:kern w:val="0"/>
                <w:sz w:val="24"/>
                <w:szCs w:val="24"/>
              </w:rPr>
              <w:t>7</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5248F53B" w14:textId="77777777" w:rsidR="002A75F0" w:rsidRPr="00F84529" w:rsidRDefault="002A75F0" w:rsidP="009D6F70">
            <w:pPr>
              <w:widowControl/>
              <w:spacing w:line="300" w:lineRule="exact"/>
              <w:jc w:val="left"/>
              <w:rPr>
                <w:rFonts w:ascii="仿宋_GB2312" w:eastAsia="仿宋_GB2312" w:hAnsi="宋体" w:cs="宋体"/>
                <w:color w:val="000000"/>
                <w:kern w:val="0"/>
                <w:sz w:val="24"/>
                <w:szCs w:val="24"/>
              </w:rPr>
            </w:pP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14:paraId="53F4ABFA" w14:textId="77777777" w:rsidR="002A75F0" w:rsidRPr="00F84529" w:rsidRDefault="002A75F0" w:rsidP="00C97B5B">
            <w:pPr>
              <w:widowControl/>
              <w:spacing w:line="310" w:lineRule="exact"/>
              <w:jc w:val="left"/>
              <w:rPr>
                <w:rFonts w:ascii="仿宋_GB2312" w:eastAsia="仿宋_GB2312" w:hAnsi="宋体" w:cs="宋体"/>
                <w:color w:val="000000"/>
                <w:kern w:val="0"/>
                <w:sz w:val="24"/>
                <w:szCs w:val="24"/>
              </w:rPr>
            </w:pP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tcPr>
          <w:p w14:paraId="6C7683F6" w14:textId="77777777" w:rsidR="002A75F0" w:rsidRPr="00F84529" w:rsidRDefault="00C97B5B" w:rsidP="00C97B5B">
            <w:pPr>
              <w:pStyle w:val="aa"/>
              <w:spacing w:line="310" w:lineRule="exact"/>
              <w:rPr>
                <w:rFonts w:ascii="仿宋_GB2312" w:eastAsia="仿宋_GB2312" w:hAnsiTheme="minorHAnsi"/>
                <w:snapToGrid w:val="0"/>
                <w:color w:val="000000"/>
                <w:kern w:val="0"/>
                <w:sz w:val="24"/>
              </w:rPr>
            </w:pPr>
            <w:r w:rsidRPr="00F84529">
              <w:rPr>
                <w:rFonts w:ascii="仿宋_GB2312" w:eastAsia="仿宋_GB2312" w:hAnsiTheme="minorHAnsi" w:hint="eastAsia"/>
                <w:snapToGrid w:val="0"/>
                <w:color w:val="000000"/>
                <w:kern w:val="0"/>
                <w:sz w:val="24"/>
              </w:rPr>
              <w:t>新增</w:t>
            </w:r>
          </w:p>
          <w:p w14:paraId="19B17506" w14:textId="3F19C616" w:rsidR="002A75F0" w:rsidRPr="00F84529" w:rsidRDefault="00C97B5B" w:rsidP="00C97B5B">
            <w:pPr>
              <w:pStyle w:val="aa"/>
              <w:spacing w:line="310" w:lineRule="exact"/>
              <w:rPr>
                <w:rFonts w:ascii="仿宋_GB2312" w:eastAsia="仿宋_GB2312" w:hAnsi="宋体"/>
                <w:sz w:val="24"/>
              </w:rPr>
            </w:pPr>
            <w:r w:rsidRPr="00F84529">
              <w:rPr>
                <w:rFonts w:ascii="仿宋_GB2312" w:eastAsia="仿宋_GB2312" w:hAnsiTheme="minorHAnsi" w:hint="eastAsia"/>
                <w:snapToGrid w:val="0"/>
                <w:color w:val="000000"/>
                <w:kern w:val="0"/>
                <w:sz w:val="24"/>
              </w:rPr>
              <w:t>按照中华人民共和国商务部《最终用户和最终用途说明》办事指引 和《机电产品自动进口许可实施办法》第五条</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7E31602" w14:textId="77777777" w:rsidR="002A75F0" w:rsidRPr="00F84529" w:rsidRDefault="00C97B5B" w:rsidP="00C97B5B">
            <w:pPr>
              <w:widowControl/>
              <w:spacing w:line="31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第</w:t>
            </w:r>
            <w:r w:rsidR="001B76A7" w:rsidRPr="00F84529">
              <w:rPr>
                <w:rFonts w:ascii="仿宋_GB2312" w:eastAsia="仿宋_GB2312" w:hAnsi="宋体" w:cs="宋体" w:hint="eastAsia"/>
                <w:color w:val="000000"/>
                <w:kern w:val="0"/>
                <w:sz w:val="24"/>
                <w:szCs w:val="24"/>
              </w:rPr>
              <w:t>三</w:t>
            </w:r>
            <w:r w:rsidRPr="00F84529">
              <w:rPr>
                <w:rFonts w:ascii="仿宋_GB2312" w:eastAsia="仿宋_GB2312" w:hAnsi="宋体" w:cs="宋体" w:hint="eastAsia"/>
                <w:color w:val="000000"/>
                <w:kern w:val="0"/>
                <w:sz w:val="24"/>
                <w:szCs w:val="24"/>
              </w:rPr>
              <w:t>章、</w:t>
            </w:r>
            <w:r w:rsidR="001B76A7" w:rsidRPr="00F84529">
              <w:rPr>
                <w:rFonts w:ascii="仿宋_GB2312" w:eastAsia="仿宋_GB2312" w:hAnsi="宋体" w:cs="宋体" w:hint="eastAsia"/>
                <w:color w:val="000000"/>
                <w:kern w:val="0"/>
                <w:sz w:val="24"/>
                <w:szCs w:val="24"/>
              </w:rPr>
              <w:t>第十</w:t>
            </w:r>
            <w:r w:rsidRPr="00F84529">
              <w:rPr>
                <w:rFonts w:ascii="仿宋_GB2312" w:eastAsia="仿宋_GB2312" w:hAnsi="宋体" w:cs="宋体" w:hint="eastAsia"/>
                <w:color w:val="000000"/>
                <w:kern w:val="0"/>
                <w:sz w:val="24"/>
                <w:szCs w:val="24"/>
              </w:rPr>
              <w:t>条</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224CB689" w14:textId="77777777" w:rsidR="00662B9B"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 xml:space="preserve">用户及资产使用单位采购的进口科教用品属于出口国政府管制商品，且须向中国商务部申请《最终用户和最终用途说明》的，用户及资产使用单位应做好相关材料的填写和准备，配合学校的外贸委托代理公司办理进口许可证。 </w:t>
            </w:r>
          </w:p>
          <w:p w14:paraId="681CDD8F" w14:textId="151653AD" w:rsidR="002A75F0"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用户及资产使用单位采购的进口科教用品属于自动进口许可的机电产品，免税申报前应向中国商务部申请《中华人民共和国自动进口许可证》，用户及资产使用单位应做好相关材料的填写和准备，配合学校的外贸委托代理公司办理进口许可证。</w:t>
            </w:r>
          </w:p>
        </w:tc>
      </w:tr>
      <w:tr w:rsidR="00CC057D" w14:paraId="2A17A7A8" w14:textId="77777777" w:rsidTr="00F84529">
        <w:trPr>
          <w:trHeight w:val="70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7E8560D8" w14:textId="77777777" w:rsidR="00BB30BB" w:rsidRPr="00F84529" w:rsidRDefault="00C97B5B" w:rsidP="009D6F70">
            <w:pPr>
              <w:widowControl/>
              <w:spacing w:line="300" w:lineRule="exact"/>
              <w:jc w:val="left"/>
              <w:rPr>
                <w:rFonts w:ascii="仿宋_GB2312" w:eastAsia="仿宋_GB2312" w:hAnsi="宋体" w:cs="Times New Roman"/>
                <w:color w:val="000000"/>
                <w:kern w:val="0"/>
                <w:sz w:val="24"/>
                <w:szCs w:val="24"/>
              </w:rPr>
            </w:pPr>
            <w:r w:rsidRPr="00F84529">
              <w:rPr>
                <w:rFonts w:ascii="仿宋_GB2312" w:eastAsia="仿宋_GB2312" w:hAnsi="宋体" w:cs="Times New Roman" w:hint="eastAsia"/>
                <w:color w:val="000000"/>
                <w:kern w:val="0"/>
                <w:sz w:val="24"/>
                <w:szCs w:val="24"/>
              </w:rPr>
              <w:t>8</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5DE1383A" w14:textId="77777777" w:rsidR="00BB30BB" w:rsidRPr="00F84529" w:rsidRDefault="00C97B5B" w:rsidP="009D6F70">
            <w:pPr>
              <w:widowControl/>
              <w:spacing w:line="30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第三章、第十一条</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14:paraId="2436E95B" w14:textId="77777777" w:rsidR="00BB30BB" w:rsidRPr="00F84529" w:rsidRDefault="00C97B5B" w:rsidP="00C97B5B">
            <w:pPr>
              <w:widowControl/>
              <w:spacing w:line="310" w:lineRule="exact"/>
              <w:jc w:val="left"/>
              <w:rPr>
                <w:rFonts w:ascii="仿宋_GB2312" w:eastAsia="仿宋_GB2312" w:hAnsi="宋体" w:cs="宋体"/>
                <w:color w:val="000000"/>
                <w:kern w:val="0"/>
                <w:sz w:val="24"/>
                <w:szCs w:val="24"/>
              </w:rPr>
            </w:pPr>
            <w:r w:rsidRPr="00F84529">
              <w:rPr>
                <w:rFonts w:ascii="仿宋_GB2312" w:eastAsia="仿宋_GB2312" w:cs="Times New Roman" w:hint="eastAsia"/>
                <w:snapToGrid w:val="0"/>
                <w:color w:val="000000"/>
                <w:kern w:val="0"/>
                <w:sz w:val="24"/>
                <w:szCs w:val="24"/>
              </w:rPr>
              <w:t>属于商务部进口许可管理范围的机电产品，在免税申请获批后，需办理进口许可证方可进口。进口许可证由学校的外贸委托代理公司负责办理，用户应配合做好相关材料的填写和准备。</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tcPr>
          <w:p w14:paraId="01041BEA" w14:textId="77777777" w:rsidR="00BB30BB" w:rsidRPr="00F84529" w:rsidRDefault="00C97B5B" w:rsidP="00C97B5B">
            <w:pPr>
              <w:pStyle w:val="aa"/>
              <w:spacing w:line="310" w:lineRule="exact"/>
              <w:rPr>
                <w:rFonts w:ascii="仿宋_GB2312" w:eastAsia="仿宋_GB2312" w:hAnsiTheme="minorHAnsi"/>
                <w:snapToGrid w:val="0"/>
                <w:color w:val="000000"/>
                <w:kern w:val="0"/>
                <w:sz w:val="24"/>
              </w:rPr>
            </w:pPr>
            <w:r w:rsidRPr="00F84529">
              <w:rPr>
                <w:rFonts w:ascii="仿宋_GB2312" w:eastAsia="仿宋_GB2312" w:hAnsiTheme="minorHAnsi" w:hint="eastAsia"/>
                <w:snapToGrid w:val="0"/>
                <w:color w:val="000000"/>
                <w:kern w:val="0"/>
                <w:sz w:val="24"/>
              </w:rPr>
              <w:t>新增</w:t>
            </w:r>
          </w:p>
          <w:p w14:paraId="69A30B31" w14:textId="5CDBD8AE" w:rsidR="00F84529" w:rsidRPr="00F84529" w:rsidRDefault="00C97B5B" w:rsidP="00C97B5B">
            <w:pPr>
              <w:pStyle w:val="aa"/>
              <w:spacing w:line="310" w:lineRule="exact"/>
              <w:rPr>
                <w:rFonts w:ascii="仿宋_GB2312" w:eastAsia="仿宋_GB2312" w:hAnsiTheme="minorHAnsi"/>
                <w:snapToGrid w:val="0"/>
                <w:color w:val="000000"/>
                <w:kern w:val="0"/>
                <w:sz w:val="24"/>
              </w:rPr>
            </w:pPr>
            <w:r w:rsidRPr="00F84529">
              <w:rPr>
                <w:rFonts w:ascii="仿宋_GB2312" w:eastAsia="仿宋_GB2312" w:hAnsiTheme="minorHAnsi" w:hint="eastAsia"/>
                <w:snapToGrid w:val="0"/>
                <w:color w:val="000000"/>
                <w:kern w:val="0"/>
                <w:sz w:val="24"/>
              </w:rPr>
              <w:t>依照采购进口</w:t>
            </w:r>
            <w:r w:rsidRPr="00F84529">
              <w:rPr>
                <w:rFonts w:ascii="仿宋_GB2312" w:eastAsia="仿宋_GB2312" w:hAnsiTheme="minorHAnsi"/>
                <w:snapToGrid w:val="0"/>
                <w:color w:val="000000"/>
                <w:kern w:val="0"/>
                <w:sz w:val="24"/>
              </w:rPr>
              <w:t>科教用品</w:t>
            </w:r>
            <w:r w:rsidRPr="00F84529">
              <w:rPr>
                <w:rFonts w:ascii="仿宋_GB2312" w:eastAsia="仿宋_GB2312" w:hAnsiTheme="minorHAnsi" w:hint="eastAsia"/>
                <w:snapToGrid w:val="0"/>
                <w:color w:val="000000"/>
                <w:kern w:val="0"/>
                <w:sz w:val="24"/>
              </w:rPr>
              <w:t>免税</w:t>
            </w:r>
            <w:r w:rsidRPr="00F84529">
              <w:rPr>
                <w:rFonts w:ascii="仿宋_GB2312" w:eastAsia="仿宋_GB2312" w:hAnsiTheme="minorHAnsi"/>
                <w:snapToGrid w:val="0"/>
                <w:color w:val="000000"/>
                <w:kern w:val="0"/>
                <w:sz w:val="24"/>
              </w:rPr>
              <w:t>申报</w:t>
            </w:r>
            <w:r w:rsidRPr="00F84529">
              <w:rPr>
                <w:rFonts w:ascii="仿宋_GB2312" w:eastAsia="仿宋_GB2312" w:hAnsiTheme="minorHAnsi" w:hint="eastAsia"/>
                <w:snapToGrid w:val="0"/>
                <w:color w:val="000000"/>
                <w:kern w:val="0"/>
                <w:sz w:val="24"/>
              </w:rPr>
              <w:t>要求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F14D6A" w14:textId="77777777" w:rsidR="00BB30BB" w:rsidRPr="00F84529" w:rsidRDefault="00C97B5B" w:rsidP="00C97B5B">
            <w:pPr>
              <w:widowControl/>
              <w:spacing w:line="31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第三章、第十一条</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7A33A396" w14:textId="6F9D5C3C" w:rsidR="00BB30BB" w:rsidRPr="002B226F" w:rsidRDefault="00C97B5B" w:rsidP="00C97B5B">
            <w:pPr>
              <w:spacing w:line="310" w:lineRule="exact"/>
              <w:rPr>
                <w:rFonts w:ascii="仿宋_GB2312" w:eastAsia="仿宋_GB2312" w:cs="Times New Roman"/>
                <w:snapToGrid w:val="0"/>
                <w:color w:val="000000"/>
                <w:kern w:val="0"/>
                <w:sz w:val="24"/>
                <w:szCs w:val="24"/>
              </w:rPr>
            </w:pPr>
            <w:r w:rsidRPr="002B226F">
              <w:rPr>
                <w:rFonts w:ascii="仿宋_GB2312" w:eastAsia="仿宋_GB2312" w:cs="Times New Roman" w:hint="eastAsia"/>
                <w:snapToGrid w:val="0"/>
                <w:color w:val="000000"/>
                <w:kern w:val="0"/>
                <w:sz w:val="24"/>
                <w:szCs w:val="24"/>
              </w:rPr>
              <w:t>用户及资产使用单位采购的进口科教用品带有放射性源的，在免税申报前需向生态环境部办理放射源</w:t>
            </w:r>
            <w:r w:rsidRPr="002B226F">
              <w:rPr>
                <w:rFonts w:ascii="仿宋_GB2312" w:eastAsia="仿宋_GB2312" w:cs="Times New Roman"/>
                <w:snapToGrid w:val="0"/>
                <w:color w:val="000000"/>
                <w:kern w:val="0"/>
                <w:sz w:val="24"/>
                <w:szCs w:val="24"/>
              </w:rPr>
              <w:t>进口审批</w:t>
            </w:r>
            <w:r w:rsidRPr="002B226F">
              <w:rPr>
                <w:rFonts w:ascii="仿宋_GB2312" w:eastAsia="仿宋_GB2312" w:cs="Times New Roman" w:hint="eastAsia"/>
                <w:snapToGrid w:val="0"/>
                <w:color w:val="000000"/>
                <w:kern w:val="0"/>
                <w:sz w:val="24"/>
                <w:szCs w:val="24"/>
              </w:rPr>
              <w:t>后方可申办相关进口手续；采购进口生化试剂、培养基、微生物制品、血液、</w:t>
            </w:r>
            <w:r w:rsidRPr="002B226F">
              <w:rPr>
                <w:rFonts w:ascii="仿宋_GB2312" w:eastAsia="仿宋_GB2312" w:cs="Times New Roman"/>
                <w:snapToGrid w:val="0"/>
                <w:color w:val="000000"/>
                <w:kern w:val="0"/>
                <w:sz w:val="24"/>
                <w:szCs w:val="24"/>
              </w:rPr>
              <w:t>动植物样品</w:t>
            </w:r>
            <w:r w:rsidRPr="002B226F">
              <w:rPr>
                <w:rFonts w:ascii="仿宋_GB2312" w:eastAsia="仿宋_GB2312" w:cs="Times New Roman" w:hint="eastAsia"/>
                <w:snapToGrid w:val="0"/>
                <w:color w:val="000000"/>
                <w:kern w:val="0"/>
                <w:sz w:val="24"/>
                <w:szCs w:val="24"/>
              </w:rPr>
              <w:t>等属于海关监管范围内</w:t>
            </w:r>
            <w:r w:rsidRPr="002B226F">
              <w:rPr>
                <w:rFonts w:ascii="仿宋_GB2312" w:eastAsia="仿宋_GB2312" w:cs="Times New Roman"/>
                <w:snapToGrid w:val="0"/>
                <w:color w:val="000000"/>
                <w:kern w:val="0"/>
                <w:sz w:val="24"/>
                <w:szCs w:val="24"/>
              </w:rPr>
              <w:t>的实验材料</w:t>
            </w:r>
            <w:r w:rsidRPr="002B226F">
              <w:rPr>
                <w:rFonts w:ascii="仿宋_GB2312" w:eastAsia="仿宋_GB2312" w:cs="Times New Roman" w:hint="eastAsia"/>
                <w:snapToGrid w:val="0"/>
                <w:color w:val="000000"/>
                <w:kern w:val="0"/>
                <w:sz w:val="24"/>
                <w:szCs w:val="24"/>
              </w:rPr>
              <w:t>，在免税申报前需向</w:t>
            </w:r>
            <w:r w:rsidRPr="002B226F">
              <w:rPr>
                <w:rFonts w:ascii="仿宋_GB2312" w:eastAsia="仿宋_GB2312" w:cs="Times New Roman"/>
                <w:snapToGrid w:val="0"/>
                <w:color w:val="000000"/>
                <w:kern w:val="0"/>
                <w:sz w:val="24"/>
                <w:szCs w:val="24"/>
              </w:rPr>
              <w:t>海关办理入境</w:t>
            </w:r>
            <w:r w:rsidRPr="002B226F">
              <w:rPr>
                <w:rFonts w:ascii="仿宋_GB2312" w:eastAsia="仿宋_GB2312" w:cs="Times New Roman" w:hint="eastAsia"/>
                <w:snapToGrid w:val="0"/>
                <w:color w:val="000000"/>
                <w:kern w:val="0"/>
                <w:sz w:val="24"/>
                <w:szCs w:val="24"/>
              </w:rPr>
              <w:t>审批后方可申办相关进口手续。用户及资产使用单位应做好相关材料的填写和准备，配合设备与实验室管理处办理相应手续。</w:t>
            </w:r>
          </w:p>
        </w:tc>
      </w:tr>
      <w:tr w:rsidR="00CC057D" w14:paraId="2997EB78" w14:textId="77777777" w:rsidTr="00DF438F">
        <w:trPr>
          <w:trHeight w:val="903"/>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68879CBD" w14:textId="77777777" w:rsidR="00BB30BB" w:rsidRPr="00F84529" w:rsidRDefault="00C97B5B" w:rsidP="009D6F70">
            <w:pPr>
              <w:widowControl/>
              <w:spacing w:line="300" w:lineRule="exact"/>
              <w:jc w:val="left"/>
              <w:rPr>
                <w:rFonts w:ascii="仿宋_GB2312" w:eastAsia="仿宋_GB2312" w:hAnsi="宋体" w:cs="Times New Roman"/>
                <w:color w:val="000000"/>
                <w:kern w:val="0"/>
                <w:sz w:val="24"/>
                <w:szCs w:val="24"/>
              </w:rPr>
            </w:pPr>
            <w:r w:rsidRPr="00F84529">
              <w:rPr>
                <w:rFonts w:ascii="仿宋_GB2312" w:eastAsia="仿宋_GB2312" w:hAnsi="宋体" w:cs="Times New Roman" w:hint="eastAsia"/>
                <w:color w:val="000000"/>
                <w:kern w:val="0"/>
                <w:sz w:val="24"/>
                <w:szCs w:val="24"/>
              </w:rPr>
              <w:t>9</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3594EE28" w14:textId="77777777" w:rsidR="00BB30BB" w:rsidRPr="00F84529" w:rsidRDefault="00C97B5B" w:rsidP="009D6F70">
            <w:pPr>
              <w:widowControl/>
              <w:spacing w:line="30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第三章、第十二条</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14:paraId="2D8132CC" w14:textId="77777777" w:rsidR="00BB30BB" w:rsidRPr="00F84529" w:rsidRDefault="00C97B5B" w:rsidP="00C97B5B">
            <w:pPr>
              <w:widowControl/>
              <w:spacing w:line="310" w:lineRule="exact"/>
              <w:jc w:val="left"/>
              <w:rPr>
                <w:rFonts w:ascii="仿宋_GB2312" w:eastAsia="仿宋_GB2312" w:hAnsi="宋体" w:cs="宋体"/>
                <w:color w:val="000000"/>
                <w:kern w:val="0"/>
                <w:sz w:val="24"/>
                <w:szCs w:val="24"/>
              </w:rPr>
            </w:pPr>
            <w:r w:rsidRPr="00F84529">
              <w:rPr>
                <w:rFonts w:ascii="仿宋_GB2312" w:eastAsia="仿宋_GB2312" w:cs="Times New Roman" w:hint="eastAsia"/>
                <w:snapToGrid w:val="0"/>
                <w:color w:val="000000"/>
                <w:kern w:val="0"/>
                <w:sz w:val="24"/>
                <w:szCs w:val="24"/>
              </w:rPr>
              <w:t>免税与否的最终解释权在海关，如不能免税，用户需按海关要求缴纳关税及增值税等税费后方可进口相关设备。</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tcPr>
          <w:p w14:paraId="508693C6" w14:textId="77777777" w:rsidR="00BB30BB" w:rsidRPr="00F84529" w:rsidRDefault="00C97B5B" w:rsidP="00C97B5B">
            <w:pPr>
              <w:pStyle w:val="2"/>
              <w:spacing w:before="0" w:beforeAutospacing="0" w:after="0" w:afterAutospacing="0" w:line="310" w:lineRule="exact"/>
              <w:rPr>
                <w:rFonts w:ascii="仿宋_GB2312" w:eastAsia="仿宋_GB2312"/>
                <w:sz w:val="24"/>
                <w:szCs w:val="24"/>
              </w:rPr>
            </w:pPr>
            <w:r w:rsidRPr="00F84529">
              <w:rPr>
                <w:rFonts w:ascii="仿宋_GB2312" w:eastAsia="仿宋_GB2312" w:hint="eastAsia"/>
                <w:sz w:val="24"/>
                <w:szCs w:val="24"/>
              </w:rPr>
              <w:t>修改表述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5E000B3" w14:textId="77777777" w:rsidR="00BB30BB" w:rsidRPr="00F84529" w:rsidRDefault="00C97B5B" w:rsidP="00C97B5B">
            <w:pPr>
              <w:widowControl/>
              <w:spacing w:line="31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第三章、第十二条</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0D87B0D7" w14:textId="2D83EC3C" w:rsidR="00BB30BB"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免税与否以海关审核确认的结果为准，不能免税的，用户需按海关要求缴纳关税及增值税等税费。</w:t>
            </w:r>
          </w:p>
        </w:tc>
      </w:tr>
      <w:tr w:rsidR="00CC057D" w14:paraId="5EE9C95E" w14:textId="77777777" w:rsidTr="0086360C">
        <w:trPr>
          <w:trHeight w:val="2006"/>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44311962" w14:textId="77777777" w:rsidR="00BB30BB" w:rsidRPr="00F84529" w:rsidRDefault="00C97B5B" w:rsidP="009D6F70">
            <w:pPr>
              <w:widowControl/>
              <w:spacing w:line="300" w:lineRule="exact"/>
              <w:jc w:val="left"/>
              <w:rPr>
                <w:rFonts w:ascii="仿宋_GB2312" w:eastAsia="仿宋_GB2312" w:hAnsi="宋体" w:cs="Times New Roman"/>
                <w:color w:val="000000"/>
                <w:kern w:val="0"/>
                <w:sz w:val="24"/>
                <w:szCs w:val="24"/>
              </w:rPr>
            </w:pPr>
            <w:r w:rsidRPr="00F84529">
              <w:rPr>
                <w:rFonts w:ascii="仿宋_GB2312" w:eastAsia="仿宋_GB2312" w:hAnsi="宋体" w:cs="Times New Roman" w:hint="eastAsia"/>
                <w:color w:val="000000"/>
                <w:kern w:val="0"/>
                <w:sz w:val="24"/>
                <w:szCs w:val="24"/>
              </w:rPr>
              <w:lastRenderedPageBreak/>
              <w:t>10</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2AA7A6AF" w14:textId="77777777" w:rsidR="00BB30BB" w:rsidRPr="00F84529" w:rsidRDefault="00C97B5B" w:rsidP="009D6F70">
            <w:pPr>
              <w:widowControl/>
              <w:spacing w:line="30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第三章、第十三条</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14:paraId="7CB2587E" w14:textId="77777777" w:rsidR="00BB30BB"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根据海关规定，货物自运输工具申报进境之日起十四天内必须报关提货。如因用户未提前</w:t>
            </w:r>
            <w:proofErr w:type="gramStart"/>
            <w:r w:rsidRPr="00F84529">
              <w:rPr>
                <w:rFonts w:ascii="仿宋_GB2312" w:eastAsia="仿宋_GB2312" w:cs="Times New Roman" w:hint="eastAsia"/>
                <w:snapToGrid w:val="0"/>
                <w:color w:val="000000"/>
                <w:kern w:val="0"/>
                <w:sz w:val="24"/>
                <w:szCs w:val="24"/>
              </w:rPr>
              <w:t>向设备</w:t>
            </w:r>
            <w:proofErr w:type="gramEnd"/>
            <w:r w:rsidRPr="00F84529">
              <w:rPr>
                <w:rFonts w:ascii="仿宋_GB2312" w:eastAsia="仿宋_GB2312" w:cs="Times New Roman" w:hint="eastAsia"/>
                <w:snapToGrid w:val="0"/>
                <w:color w:val="000000"/>
                <w:kern w:val="0"/>
                <w:sz w:val="24"/>
                <w:szCs w:val="24"/>
              </w:rPr>
              <w:t>与实验室管理处申请办理免税进口相关手续，致使货物滞留海关，用户应承担货物滞留期间引起的滞报金、仓储费等费用，并协助设备与实验室管理处补办有关手续。</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tcPr>
          <w:p w14:paraId="60F9E091" w14:textId="77777777" w:rsidR="00BB30BB" w:rsidRPr="00F84529" w:rsidRDefault="00C97B5B" w:rsidP="00C97B5B">
            <w:pPr>
              <w:widowControl/>
              <w:spacing w:line="310" w:lineRule="exact"/>
              <w:jc w:val="left"/>
              <w:rPr>
                <w:rFonts w:ascii="仿宋_GB2312" w:eastAsia="仿宋_GB2312" w:hAnsi="宋体" w:cs="宋体"/>
                <w:color w:val="000000"/>
                <w:kern w:val="0"/>
                <w:sz w:val="24"/>
                <w:szCs w:val="24"/>
              </w:rPr>
            </w:pPr>
            <w:r w:rsidRPr="00F84529">
              <w:rPr>
                <w:rFonts w:ascii="仿宋_GB2312" w:eastAsia="仿宋_GB2312" w:hint="eastAsia"/>
                <w:snapToGrid w:val="0"/>
                <w:color w:val="000000"/>
                <w:kern w:val="0"/>
                <w:sz w:val="24"/>
                <w:szCs w:val="24"/>
              </w:rPr>
              <w:t>与上位法表述一致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D29122F" w14:textId="77777777" w:rsidR="00BB30BB" w:rsidRPr="00F84529" w:rsidRDefault="00C97B5B" w:rsidP="00C97B5B">
            <w:pPr>
              <w:widowControl/>
              <w:spacing w:line="31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第三章、第十三条</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5BAB8A69" w14:textId="180EDE31" w:rsidR="00BB30BB"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根据海关规定，进口科教用品自运输工具申报进境之日起十四天内，</w:t>
            </w:r>
            <w:r w:rsidRPr="00F84529">
              <w:rPr>
                <w:rFonts w:ascii="仿宋_GB2312" w:eastAsia="仿宋_GB2312" w:hint="eastAsia"/>
                <w:snapToGrid w:val="0"/>
                <w:color w:val="000000"/>
                <w:kern w:val="0"/>
                <w:sz w:val="24"/>
                <w:szCs w:val="24"/>
              </w:rPr>
              <w:t>由学校委托的外贸代理公司向海关办理清关、提运等申报手续。</w:t>
            </w:r>
            <w:r w:rsidRPr="00F84529">
              <w:rPr>
                <w:rFonts w:ascii="仿宋_GB2312" w:eastAsia="仿宋_GB2312" w:cs="Times New Roman" w:hint="eastAsia"/>
                <w:snapToGrid w:val="0"/>
                <w:color w:val="000000"/>
                <w:kern w:val="0"/>
                <w:sz w:val="24"/>
                <w:szCs w:val="24"/>
              </w:rPr>
              <w:t>凡因用户及资产使用单位原因未办理进口审批手续的，致使进口科教用品滞留海关，用户及资产使用单位应协助设备与实验室管理处补办相关手续，在此期间引起的仓储费、滞报金等费用均由用户及资产使用单位承担。</w:t>
            </w:r>
          </w:p>
        </w:tc>
      </w:tr>
      <w:tr w:rsidR="00CC057D" w14:paraId="58C88640" w14:textId="77777777" w:rsidTr="00DF438F">
        <w:trPr>
          <w:trHeight w:val="636"/>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49DEF237" w14:textId="77777777" w:rsidR="00BB30BB" w:rsidRPr="00F84529" w:rsidRDefault="00C97B5B" w:rsidP="009D6F70">
            <w:pPr>
              <w:widowControl/>
              <w:spacing w:line="300" w:lineRule="exact"/>
              <w:jc w:val="left"/>
              <w:rPr>
                <w:rFonts w:ascii="仿宋_GB2312" w:eastAsia="仿宋_GB2312" w:hAnsi="宋体" w:cs="Times New Roman"/>
                <w:color w:val="000000"/>
                <w:kern w:val="0"/>
                <w:sz w:val="24"/>
                <w:szCs w:val="24"/>
              </w:rPr>
            </w:pPr>
            <w:r w:rsidRPr="00F84529">
              <w:rPr>
                <w:rFonts w:ascii="仿宋_GB2312" w:eastAsia="仿宋_GB2312" w:hAnsi="宋体" w:cs="Times New Roman" w:hint="eastAsia"/>
                <w:color w:val="000000"/>
                <w:kern w:val="0"/>
                <w:sz w:val="24"/>
                <w:szCs w:val="24"/>
              </w:rPr>
              <w:t>11</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08FF045F" w14:textId="77777777" w:rsidR="00BB30BB" w:rsidRPr="00F84529" w:rsidRDefault="00C97B5B" w:rsidP="009D6F70">
            <w:pPr>
              <w:widowControl/>
              <w:spacing w:line="30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第三章、第十四条</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14:paraId="3A576291" w14:textId="77777777" w:rsidR="00BB30BB"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接受捐赠的进口科教用品（原则上应为全新的产品）申请办理免税进口流程如下：</w:t>
            </w:r>
          </w:p>
          <w:p w14:paraId="456D150A" w14:textId="77777777" w:rsidR="00BB30BB"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（一）捐赠资产接收单位作为资产使用单位</w:t>
            </w:r>
            <w:proofErr w:type="gramStart"/>
            <w:r w:rsidRPr="00F84529">
              <w:rPr>
                <w:rFonts w:ascii="仿宋_GB2312" w:eastAsia="仿宋_GB2312" w:cs="Times New Roman" w:hint="eastAsia"/>
                <w:snapToGrid w:val="0"/>
                <w:color w:val="000000"/>
                <w:kern w:val="0"/>
                <w:sz w:val="24"/>
                <w:szCs w:val="24"/>
              </w:rPr>
              <w:t>向设备</w:t>
            </w:r>
            <w:proofErr w:type="gramEnd"/>
            <w:r w:rsidRPr="00F84529">
              <w:rPr>
                <w:rFonts w:ascii="仿宋_GB2312" w:eastAsia="仿宋_GB2312" w:cs="Times New Roman" w:hint="eastAsia"/>
                <w:snapToGrid w:val="0"/>
                <w:color w:val="000000"/>
                <w:kern w:val="0"/>
                <w:sz w:val="24"/>
                <w:szCs w:val="24"/>
              </w:rPr>
              <w:t>与实验室管理处提交资料：</w:t>
            </w:r>
          </w:p>
          <w:p w14:paraId="04CCFB9A" w14:textId="77777777" w:rsidR="00BB30BB"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1．捐赠人亲笔签名的捐赠函。捐赠函的内容应为无任何附加条件的无偿捐赠；</w:t>
            </w:r>
            <w:proofErr w:type="gramStart"/>
            <w:r w:rsidRPr="00F84529">
              <w:rPr>
                <w:rFonts w:ascii="仿宋_GB2312" w:eastAsia="仿宋_GB2312" w:cs="Times New Roman" w:hint="eastAsia"/>
                <w:snapToGrid w:val="0"/>
                <w:color w:val="000000"/>
                <w:kern w:val="0"/>
                <w:sz w:val="24"/>
                <w:szCs w:val="24"/>
              </w:rPr>
              <w:t>捐赠函如为</w:t>
            </w:r>
            <w:proofErr w:type="gramEnd"/>
            <w:r w:rsidRPr="00F84529">
              <w:rPr>
                <w:rFonts w:ascii="仿宋_GB2312" w:eastAsia="仿宋_GB2312" w:cs="Times New Roman" w:hint="eastAsia"/>
                <w:snapToGrid w:val="0"/>
                <w:color w:val="000000"/>
                <w:kern w:val="0"/>
                <w:sz w:val="24"/>
                <w:szCs w:val="24"/>
              </w:rPr>
              <w:t>外文，应翻译成中文（译文须另附一页）；</w:t>
            </w:r>
          </w:p>
          <w:p w14:paraId="46DCE3B0" w14:textId="77777777" w:rsidR="00BB30BB"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2．仪器设备/试剂的配置清单。配置清单含仪器设备名称、品牌、型号规格、数量、金额等；</w:t>
            </w:r>
          </w:p>
          <w:p w14:paraId="2317BF3D" w14:textId="77777777" w:rsidR="00BB30BB"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接收人应在捐赠函及配置清单上亲笔签名确认。</w:t>
            </w:r>
          </w:p>
          <w:p w14:paraId="61105B01" w14:textId="77777777" w:rsidR="00BB30BB"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3．捐赠资产接收单位的接收函。接收函需说明接收仪器设备/试剂的科研用途；</w:t>
            </w:r>
            <w:proofErr w:type="gramStart"/>
            <w:r w:rsidRPr="00F84529">
              <w:rPr>
                <w:rFonts w:ascii="仿宋_GB2312" w:eastAsia="仿宋_GB2312" w:cs="Times New Roman" w:hint="eastAsia"/>
                <w:snapToGrid w:val="0"/>
                <w:color w:val="000000"/>
                <w:kern w:val="0"/>
                <w:sz w:val="24"/>
                <w:szCs w:val="24"/>
              </w:rPr>
              <w:t>接收函应由</w:t>
            </w:r>
            <w:proofErr w:type="gramEnd"/>
            <w:r w:rsidRPr="00F84529">
              <w:rPr>
                <w:rFonts w:ascii="仿宋_GB2312" w:eastAsia="仿宋_GB2312" w:cs="Times New Roman" w:hint="eastAsia"/>
                <w:snapToGrid w:val="0"/>
                <w:color w:val="000000"/>
                <w:kern w:val="0"/>
                <w:sz w:val="24"/>
                <w:szCs w:val="24"/>
              </w:rPr>
              <w:t>接收单位负责人、接收人亲笔签字，加盖单位公章；</w:t>
            </w:r>
          </w:p>
          <w:p w14:paraId="4B801904" w14:textId="77777777" w:rsidR="00BB30BB"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4．中文产品彩页及简介。中文产品彩页必须带仪器设备/试剂的外观图片。</w:t>
            </w:r>
          </w:p>
          <w:p w14:paraId="0C4C9EA0" w14:textId="77777777" w:rsidR="00BB30BB"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（二）设备与实验室管理处根据捐赠资产接收单位提供的资料办理中山大学接收函。</w:t>
            </w:r>
          </w:p>
          <w:p w14:paraId="726E1060" w14:textId="77777777" w:rsidR="00BB30BB"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（三）设备与实验室管理处与学校的外贸委托代理公司签署委托代理进口协议书。</w:t>
            </w:r>
          </w:p>
          <w:p w14:paraId="0377322F" w14:textId="77777777" w:rsidR="00BB30BB" w:rsidRPr="00F84529" w:rsidRDefault="00C97B5B"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四）捐赠资产接收单位严格按照海关要求填写科教用品免税申请表，详细说明进口科教用品的具体课题/课程、科研用途、功能与原理。科教用品免税申请表是海关审批免税的重要依据，必须保证内容真实可靠。</w:t>
            </w:r>
          </w:p>
          <w:p w14:paraId="0ECCD991" w14:textId="77777777" w:rsidR="00BB30BB" w:rsidRPr="00F84529" w:rsidRDefault="00C97B5B" w:rsidP="00C97B5B">
            <w:pPr>
              <w:tabs>
                <w:tab w:val="left" w:pos="2268"/>
              </w:tabs>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（五）设备与实验室管理处向海关递交免税申请资料。捐赠资产接收单位有责任配合设备与实验室管理处向海关做好相关材料的解释工作。</w:t>
            </w:r>
          </w:p>
        </w:tc>
        <w:tc>
          <w:tcPr>
            <w:tcW w:w="2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354C2" w14:textId="77777777" w:rsidR="00BB30BB" w:rsidRPr="00F84529" w:rsidRDefault="00C97B5B" w:rsidP="00C97B5B">
            <w:pPr>
              <w:pStyle w:val="aa"/>
              <w:spacing w:line="310" w:lineRule="exact"/>
              <w:rPr>
                <w:rFonts w:ascii="仿宋_GB2312" w:eastAsia="仿宋_GB2312"/>
                <w:sz w:val="24"/>
              </w:rPr>
            </w:pPr>
            <w:r w:rsidRPr="00F84529">
              <w:rPr>
                <w:rFonts w:ascii="仿宋_GB2312" w:eastAsia="仿宋_GB2312" w:hint="eastAsia"/>
                <w:sz w:val="24"/>
              </w:rPr>
              <w:t>优化申办流程</w:t>
            </w:r>
          </w:p>
          <w:p w14:paraId="57978272" w14:textId="77777777" w:rsidR="00BB30BB" w:rsidRPr="00F84529" w:rsidRDefault="00BB30BB" w:rsidP="00C97B5B">
            <w:pPr>
              <w:widowControl/>
              <w:spacing w:line="310" w:lineRule="exact"/>
              <w:jc w:val="left"/>
              <w:rPr>
                <w:rFonts w:ascii="仿宋_GB2312" w:eastAsia="仿宋_GB2312" w:hAnsi="宋体"/>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A7445CC" w14:textId="77777777" w:rsidR="00BB30BB" w:rsidRPr="00F84529" w:rsidRDefault="00C97B5B" w:rsidP="00C97B5B">
            <w:pPr>
              <w:widowControl/>
              <w:spacing w:line="310" w:lineRule="exact"/>
              <w:jc w:val="left"/>
              <w:rPr>
                <w:rFonts w:ascii="仿宋_GB2312" w:eastAsia="仿宋_GB2312" w:hAnsi="宋体" w:cs="宋体"/>
                <w:color w:val="000000"/>
                <w:kern w:val="0"/>
                <w:sz w:val="24"/>
                <w:szCs w:val="24"/>
              </w:rPr>
            </w:pPr>
            <w:r w:rsidRPr="00F84529">
              <w:rPr>
                <w:rFonts w:ascii="仿宋_GB2312" w:eastAsia="仿宋_GB2312" w:hint="eastAsia"/>
                <w:snapToGrid w:val="0"/>
                <w:color w:val="000000"/>
                <w:kern w:val="0"/>
                <w:sz w:val="24"/>
                <w:szCs w:val="24"/>
              </w:rPr>
              <w:t xml:space="preserve">第三章、第十四条  </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09A6A304" w14:textId="6EB592DF" w:rsidR="00BB30BB" w:rsidRPr="00F84529" w:rsidRDefault="00C97B5B" w:rsidP="00C97B5B">
            <w:pPr>
              <w:spacing w:line="310" w:lineRule="exact"/>
              <w:rPr>
                <w:rFonts w:ascii="仿宋_GB2312" w:eastAsia="仿宋_GB2312"/>
                <w:color w:val="000000"/>
                <w:sz w:val="24"/>
                <w:szCs w:val="24"/>
              </w:rPr>
            </w:pPr>
            <w:r w:rsidRPr="00F84529">
              <w:rPr>
                <w:rFonts w:ascii="仿宋_GB2312" w:eastAsia="仿宋_GB2312" w:cs="Times New Roman" w:hint="eastAsia"/>
                <w:snapToGrid w:val="0"/>
                <w:color w:val="000000"/>
                <w:kern w:val="0"/>
                <w:sz w:val="24"/>
                <w:szCs w:val="24"/>
              </w:rPr>
              <w:t>学校同意接受捐赠的进口科教用品需要申请免税的，</w:t>
            </w:r>
            <w:r w:rsidRPr="00F84529">
              <w:rPr>
                <w:rFonts w:ascii="仿宋_GB2312" w:eastAsia="仿宋_GB2312" w:hint="eastAsia"/>
                <w:snapToGrid w:val="0"/>
                <w:color w:val="000000"/>
                <w:kern w:val="0"/>
                <w:sz w:val="24"/>
                <w:szCs w:val="24"/>
              </w:rPr>
              <w:t>由受赠单位负责协助设备与实验室管理处办理相关手续。</w:t>
            </w:r>
            <w:r w:rsidRPr="00F84529">
              <w:rPr>
                <w:rFonts w:ascii="仿宋_GB2312" w:eastAsia="仿宋_GB2312" w:hint="eastAsia"/>
                <w:color w:val="000000"/>
                <w:sz w:val="24"/>
                <w:szCs w:val="24"/>
              </w:rPr>
              <w:t>为避免产生不必要的费用，受赠单位应收到申请免税获批后通知捐赠方发货。凡因未办理审批手续捐赠方已发货所产生的仓储费、滞报金等费用，由受赠单位承担。</w:t>
            </w:r>
          </w:p>
        </w:tc>
      </w:tr>
      <w:tr w:rsidR="00CC057D" w14:paraId="2EFF628C" w14:textId="77777777" w:rsidTr="007A5104">
        <w:trPr>
          <w:trHeight w:val="1841"/>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1FD32F20" w14:textId="77777777" w:rsidR="00BB30BB" w:rsidRPr="00F84529" w:rsidRDefault="00C97B5B" w:rsidP="009D6F70">
            <w:pPr>
              <w:widowControl/>
              <w:spacing w:line="300" w:lineRule="exact"/>
              <w:jc w:val="left"/>
              <w:rPr>
                <w:rFonts w:ascii="仿宋_GB2312" w:eastAsia="仿宋_GB2312" w:hAnsi="宋体" w:cs="Times New Roman"/>
                <w:color w:val="000000"/>
                <w:kern w:val="0"/>
                <w:sz w:val="24"/>
                <w:szCs w:val="24"/>
              </w:rPr>
            </w:pPr>
            <w:r w:rsidRPr="00F84529">
              <w:rPr>
                <w:rFonts w:ascii="仿宋_GB2312" w:eastAsia="仿宋_GB2312" w:hAnsi="宋体" w:cs="Times New Roman" w:hint="eastAsia"/>
                <w:color w:val="000000"/>
                <w:kern w:val="0"/>
                <w:sz w:val="24"/>
                <w:szCs w:val="24"/>
              </w:rPr>
              <w:t>12</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03C3AB5B" w14:textId="77777777" w:rsidR="00BB30BB" w:rsidRPr="00F84529" w:rsidRDefault="00C97B5B" w:rsidP="009D6F70">
            <w:pPr>
              <w:widowControl/>
              <w:spacing w:line="30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第三章、第十五条</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14:paraId="0491758A" w14:textId="77777777" w:rsidR="00BB30BB" w:rsidRPr="00F84529" w:rsidRDefault="00C97B5B" w:rsidP="00C97B5B">
            <w:pPr>
              <w:spacing w:line="310" w:lineRule="exact"/>
              <w:rPr>
                <w:rFonts w:ascii="仿宋_GB2312" w:eastAsia="仿宋_GB2312" w:cs="Times New Roman"/>
                <w:b/>
                <w:snapToGrid w:val="0"/>
                <w:color w:val="000000"/>
                <w:kern w:val="0"/>
                <w:sz w:val="24"/>
                <w:szCs w:val="24"/>
              </w:rPr>
            </w:pPr>
            <w:r w:rsidRPr="00F84529">
              <w:rPr>
                <w:rFonts w:ascii="仿宋_GB2312" w:eastAsia="仿宋_GB2312" w:cs="Times New Roman" w:hint="eastAsia"/>
                <w:snapToGrid w:val="0"/>
                <w:color w:val="000000"/>
                <w:kern w:val="0"/>
                <w:sz w:val="24"/>
                <w:szCs w:val="24"/>
              </w:rPr>
              <w:t>免税进口的仪器设备来源必须合法，严禁用供应商提供的试用品替换免税进口的仪器设备。免税进口科教用品使用中如发现有质量问题，用户及资产使用单位不得自行退换或私自处理，必须</w:t>
            </w:r>
            <w:proofErr w:type="gramStart"/>
            <w:r w:rsidRPr="00F84529">
              <w:rPr>
                <w:rFonts w:ascii="仿宋_GB2312" w:eastAsia="仿宋_GB2312" w:cs="Times New Roman" w:hint="eastAsia"/>
                <w:snapToGrid w:val="0"/>
                <w:color w:val="000000"/>
                <w:kern w:val="0"/>
                <w:sz w:val="24"/>
                <w:szCs w:val="24"/>
              </w:rPr>
              <w:t>报设备</w:t>
            </w:r>
            <w:proofErr w:type="gramEnd"/>
            <w:r w:rsidRPr="00F84529">
              <w:rPr>
                <w:rFonts w:ascii="仿宋_GB2312" w:eastAsia="仿宋_GB2312" w:cs="Times New Roman" w:hint="eastAsia"/>
                <w:snapToGrid w:val="0"/>
                <w:color w:val="000000"/>
                <w:kern w:val="0"/>
                <w:sz w:val="24"/>
                <w:szCs w:val="24"/>
              </w:rPr>
              <w:t>与实验室管理处按国家相关要求处理。</w:t>
            </w:r>
          </w:p>
        </w:tc>
        <w:tc>
          <w:tcPr>
            <w:tcW w:w="2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6DA71" w14:textId="77777777" w:rsidR="00BB30BB" w:rsidRPr="00F84529" w:rsidRDefault="00C97B5B" w:rsidP="00C97B5B">
            <w:pPr>
              <w:widowControl/>
              <w:spacing w:line="31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修改表述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06FA71" w14:textId="77777777" w:rsidR="00BB30BB" w:rsidRPr="00F84529" w:rsidRDefault="00C97B5B" w:rsidP="00C97B5B">
            <w:pPr>
              <w:widowControl/>
              <w:spacing w:line="310" w:lineRule="exact"/>
              <w:jc w:val="left"/>
              <w:rPr>
                <w:rFonts w:ascii="仿宋_GB2312" w:eastAsia="仿宋_GB2312"/>
                <w:snapToGrid w:val="0"/>
                <w:color w:val="000000"/>
                <w:kern w:val="0"/>
                <w:sz w:val="24"/>
                <w:szCs w:val="24"/>
              </w:rPr>
            </w:pPr>
            <w:r w:rsidRPr="00F84529">
              <w:rPr>
                <w:rFonts w:ascii="仿宋_GB2312" w:eastAsia="仿宋_GB2312" w:hAnsi="宋体" w:cs="宋体" w:hint="eastAsia"/>
                <w:color w:val="000000"/>
                <w:kern w:val="0"/>
                <w:sz w:val="24"/>
                <w:szCs w:val="24"/>
              </w:rPr>
              <w:t>第三章、第十五条</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5CC28F46" w14:textId="1C9F1254" w:rsidR="00BB30BB" w:rsidRPr="00F84529" w:rsidRDefault="00C97B5B" w:rsidP="00C97B5B">
            <w:pPr>
              <w:spacing w:line="310" w:lineRule="exact"/>
              <w:rPr>
                <w:rFonts w:ascii="仿宋_GB2312" w:eastAsia="仿宋_GB2312" w:cs="Times New Roman"/>
                <w:b/>
                <w:snapToGrid w:val="0"/>
                <w:color w:val="000000"/>
                <w:kern w:val="0"/>
                <w:sz w:val="24"/>
                <w:szCs w:val="24"/>
              </w:rPr>
            </w:pPr>
            <w:r w:rsidRPr="00F84529">
              <w:rPr>
                <w:rFonts w:ascii="仿宋_GB2312" w:eastAsia="仿宋_GB2312" w:cs="Times New Roman" w:hint="eastAsia"/>
                <w:snapToGrid w:val="0"/>
                <w:color w:val="000000"/>
                <w:kern w:val="0"/>
                <w:sz w:val="24"/>
                <w:szCs w:val="24"/>
              </w:rPr>
              <w:t>免税进口科教用品来源必须合法，严禁用供应商提供的试用品替换免税进口科教用品。免税进口科教用品在监管年限内出现问题的，用户及资产使用单位不得自行退换或私自处理，应</w:t>
            </w:r>
            <w:proofErr w:type="gramStart"/>
            <w:r w:rsidRPr="00F84529">
              <w:rPr>
                <w:rFonts w:ascii="仿宋_GB2312" w:eastAsia="仿宋_GB2312" w:cs="Times New Roman" w:hint="eastAsia"/>
                <w:snapToGrid w:val="0"/>
                <w:color w:val="000000"/>
                <w:kern w:val="0"/>
                <w:sz w:val="24"/>
                <w:szCs w:val="24"/>
              </w:rPr>
              <w:t>向设备</w:t>
            </w:r>
            <w:proofErr w:type="gramEnd"/>
            <w:r w:rsidRPr="00F84529">
              <w:rPr>
                <w:rFonts w:ascii="仿宋_GB2312" w:eastAsia="仿宋_GB2312" w:cs="Times New Roman" w:hint="eastAsia"/>
                <w:snapToGrid w:val="0"/>
                <w:color w:val="000000"/>
                <w:kern w:val="0"/>
                <w:sz w:val="24"/>
                <w:szCs w:val="24"/>
              </w:rPr>
              <w:t>与实验室管理处提出申请，</w:t>
            </w:r>
            <w:r w:rsidRPr="00F84529">
              <w:rPr>
                <w:rFonts w:ascii="仿宋_GB2312" w:eastAsia="仿宋_GB2312" w:hint="eastAsia"/>
                <w:snapToGrid w:val="0"/>
                <w:color w:val="000000"/>
                <w:kern w:val="0"/>
                <w:sz w:val="24"/>
                <w:szCs w:val="24"/>
              </w:rPr>
              <w:t>经海关审核同意后方可执行</w:t>
            </w:r>
            <w:r w:rsidRPr="00F84529">
              <w:rPr>
                <w:rFonts w:ascii="仿宋_GB2312" w:eastAsia="仿宋_GB2312" w:cs="Times New Roman" w:hint="eastAsia"/>
                <w:snapToGrid w:val="0"/>
                <w:color w:val="000000"/>
                <w:kern w:val="0"/>
                <w:sz w:val="24"/>
                <w:szCs w:val="24"/>
              </w:rPr>
              <w:t>。</w:t>
            </w:r>
          </w:p>
        </w:tc>
      </w:tr>
      <w:tr w:rsidR="005E7C32" w14:paraId="6D701FE7" w14:textId="77777777" w:rsidTr="005E7C32">
        <w:trPr>
          <w:trHeight w:val="112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3B6C55E0" w14:textId="76C1E298" w:rsidR="005E7C32" w:rsidRPr="00F84529" w:rsidRDefault="005E7C32" w:rsidP="009D6F70">
            <w:pPr>
              <w:widowControl/>
              <w:spacing w:line="300" w:lineRule="exact"/>
              <w:jc w:val="left"/>
              <w:rPr>
                <w:rFonts w:ascii="仿宋_GB2312" w:eastAsia="仿宋_GB2312" w:hAnsi="宋体" w:cs="Times New Roman"/>
                <w:color w:val="000000"/>
                <w:kern w:val="0"/>
                <w:sz w:val="24"/>
                <w:szCs w:val="24"/>
              </w:rPr>
            </w:pPr>
            <w:r w:rsidRPr="00F84529">
              <w:rPr>
                <w:rFonts w:ascii="仿宋_GB2312" w:eastAsia="仿宋_GB2312" w:hAnsi="宋体" w:cs="Times New Roman" w:hint="eastAsia"/>
                <w:color w:val="000000"/>
                <w:kern w:val="0"/>
                <w:sz w:val="24"/>
                <w:szCs w:val="24"/>
              </w:rPr>
              <w:t>13</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46273835" w14:textId="1F82207A" w:rsidR="005E7C32" w:rsidRPr="00F84529" w:rsidRDefault="005E7C32" w:rsidP="009D6F70">
            <w:pPr>
              <w:widowControl/>
              <w:spacing w:line="300" w:lineRule="exact"/>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第三章</w:t>
            </w:r>
            <w:r>
              <w:rPr>
                <w:rFonts w:ascii="仿宋_GB2312" w:eastAsia="仿宋_GB2312" w:hAnsi="宋体" w:cs="宋体"/>
                <w:color w:val="000000"/>
                <w:kern w:val="0"/>
                <w:sz w:val="24"/>
                <w:szCs w:val="24"/>
              </w:rPr>
              <w:t>、第十六条</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14:paraId="69A42E2E" w14:textId="4DEDF9EB" w:rsidR="005E7C32" w:rsidRPr="005E7C32" w:rsidRDefault="005E7C32" w:rsidP="00C97B5B">
            <w:pPr>
              <w:spacing w:line="310" w:lineRule="exact"/>
              <w:rPr>
                <w:rFonts w:cs="Times New Roman"/>
                <w:snapToGrid w:val="0"/>
                <w:color w:val="000000"/>
                <w:kern w:val="0"/>
                <w:szCs w:val="32"/>
              </w:rPr>
            </w:pPr>
            <w:r w:rsidRPr="005E7C32">
              <w:rPr>
                <w:rFonts w:ascii="仿宋_GB2312" w:eastAsia="仿宋_GB2312" w:cs="Times New Roman"/>
                <w:snapToGrid w:val="0"/>
                <w:color w:val="000000"/>
                <w:kern w:val="0"/>
                <w:sz w:val="24"/>
                <w:szCs w:val="24"/>
              </w:rPr>
              <w:t>捐赠及纳入学校财务核算采购的免税进口</w:t>
            </w:r>
            <w:r>
              <w:rPr>
                <w:rFonts w:ascii="仿宋_GB2312" w:eastAsia="仿宋_GB2312" w:cs="Times New Roman" w:hint="eastAsia"/>
                <w:snapToGrid w:val="0"/>
                <w:color w:val="000000"/>
                <w:kern w:val="0"/>
                <w:sz w:val="24"/>
                <w:szCs w:val="24"/>
              </w:rPr>
              <w:t>仪器设备</w:t>
            </w:r>
            <w:r w:rsidRPr="005E7C32">
              <w:rPr>
                <w:rFonts w:ascii="仿宋_GB2312" w:eastAsia="仿宋_GB2312" w:cs="Times New Roman"/>
                <w:snapToGrid w:val="0"/>
                <w:color w:val="000000"/>
                <w:kern w:val="0"/>
                <w:sz w:val="24"/>
                <w:szCs w:val="24"/>
              </w:rPr>
              <w:t>必须在设备与实验室管理处办理固定资产登记，纳入学校免税进口科教用品管理。</w:t>
            </w:r>
          </w:p>
        </w:tc>
        <w:tc>
          <w:tcPr>
            <w:tcW w:w="2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C8E40" w14:textId="31DB6302" w:rsidR="005E7C32" w:rsidRPr="005E7C32" w:rsidRDefault="005E7C32" w:rsidP="00C97B5B">
            <w:pPr>
              <w:widowControl/>
              <w:spacing w:line="310" w:lineRule="exact"/>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修改</w:t>
            </w:r>
            <w:r>
              <w:rPr>
                <w:rFonts w:ascii="仿宋_GB2312" w:eastAsia="仿宋_GB2312" w:hAnsi="宋体" w:cs="宋体"/>
                <w:color w:val="000000"/>
                <w:kern w:val="0"/>
                <w:sz w:val="24"/>
                <w:szCs w:val="24"/>
              </w:rPr>
              <w:t>表述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3A0A89" w14:textId="5941BF3F" w:rsidR="005E7C32" w:rsidRPr="00F84529" w:rsidRDefault="005E7C32" w:rsidP="00C97B5B">
            <w:pPr>
              <w:widowControl/>
              <w:spacing w:line="310" w:lineRule="exact"/>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第三章</w:t>
            </w:r>
            <w:r>
              <w:rPr>
                <w:rFonts w:ascii="仿宋_GB2312" w:eastAsia="仿宋_GB2312" w:hAnsi="宋体" w:cs="宋体"/>
                <w:color w:val="000000"/>
                <w:kern w:val="0"/>
                <w:sz w:val="24"/>
                <w:szCs w:val="24"/>
              </w:rPr>
              <w:t>、第十六条</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16B30915" w14:textId="4A482950" w:rsidR="005E7C32" w:rsidRPr="00F84529" w:rsidRDefault="005E7C32" w:rsidP="00C97B5B">
            <w:pPr>
              <w:spacing w:line="310" w:lineRule="exact"/>
              <w:rPr>
                <w:rFonts w:ascii="仿宋_GB2312" w:eastAsia="仿宋_GB2312" w:cs="Times New Roman"/>
                <w:snapToGrid w:val="0"/>
                <w:color w:val="000000"/>
                <w:kern w:val="0"/>
                <w:sz w:val="24"/>
                <w:szCs w:val="24"/>
              </w:rPr>
            </w:pPr>
            <w:r w:rsidRPr="005E7C32">
              <w:rPr>
                <w:rFonts w:ascii="仿宋_GB2312" w:eastAsia="仿宋_GB2312" w:cs="Times New Roman"/>
                <w:snapToGrid w:val="0"/>
                <w:color w:val="000000"/>
                <w:kern w:val="0"/>
                <w:sz w:val="24"/>
                <w:szCs w:val="24"/>
              </w:rPr>
              <w:t>捐赠及纳入学校财务核算采购的免税进口</w:t>
            </w:r>
            <w:r w:rsidRPr="005E7C32">
              <w:rPr>
                <w:rFonts w:ascii="仿宋_GB2312" w:eastAsia="仿宋_GB2312" w:cs="Times New Roman" w:hint="eastAsia"/>
                <w:snapToGrid w:val="0"/>
                <w:color w:val="000000"/>
                <w:kern w:val="0"/>
                <w:sz w:val="24"/>
                <w:szCs w:val="24"/>
              </w:rPr>
              <w:t>科教用品，属于学校固定资产范围的，</w:t>
            </w:r>
            <w:r w:rsidRPr="005E7C32">
              <w:rPr>
                <w:rFonts w:ascii="仿宋_GB2312" w:eastAsia="仿宋_GB2312" w:cs="Times New Roman"/>
                <w:snapToGrid w:val="0"/>
                <w:color w:val="000000"/>
                <w:kern w:val="0"/>
                <w:sz w:val="24"/>
                <w:szCs w:val="24"/>
              </w:rPr>
              <w:t>必须在设备与实验室管理处办理固定资产登记。</w:t>
            </w:r>
          </w:p>
        </w:tc>
      </w:tr>
      <w:tr w:rsidR="005E7C32" w14:paraId="2C292AF8" w14:textId="77777777" w:rsidTr="00DF438F">
        <w:trPr>
          <w:trHeight w:val="636"/>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167460D7" w14:textId="61E390FF" w:rsidR="005E7C32" w:rsidRPr="00F84529" w:rsidRDefault="005E7C32" w:rsidP="009D6F70">
            <w:pPr>
              <w:widowControl/>
              <w:spacing w:line="300" w:lineRule="exact"/>
              <w:jc w:val="left"/>
              <w:rPr>
                <w:rFonts w:ascii="仿宋_GB2312" w:eastAsia="仿宋_GB2312" w:hAnsi="宋体" w:cs="Times New Roman"/>
                <w:color w:val="000000"/>
                <w:kern w:val="0"/>
                <w:sz w:val="24"/>
                <w:szCs w:val="24"/>
              </w:rPr>
            </w:pPr>
            <w:r w:rsidRPr="00F84529">
              <w:rPr>
                <w:rFonts w:ascii="仿宋_GB2312" w:eastAsia="仿宋_GB2312" w:hAnsi="宋体" w:cs="Times New Roman" w:hint="eastAsia"/>
                <w:color w:val="000000"/>
                <w:kern w:val="0"/>
                <w:sz w:val="24"/>
                <w:szCs w:val="24"/>
              </w:rPr>
              <w:lastRenderedPageBreak/>
              <w:t>14</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09B3D2A1" w14:textId="77777777" w:rsidR="005E7C32" w:rsidRPr="00F84529" w:rsidRDefault="005E7C32" w:rsidP="009D6F70">
            <w:pPr>
              <w:widowControl/>
              <w:spacing w:line="30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第三章、第十七条</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14:paraId="52A418A5" w14:textId="77777777" w:rsidR="005E7C32" w:rsidRPr="00F84529" w:rsidRDefault="005E7C32"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用户及资产使用单位在免税进口科教用品监管期内不得擅自将受监管用品转让、抵押、质押、移作他用或者进行其他处置。监管期内的免税进口科教用品确因技术落后淘汰或损坏等原因不能修复，失去使用价值的，资产使用单位应</w:t>
            </w:r>
            <w:proofErr w:type="gramStart"/>
            <w:r w:rsidRPr="00F84529">
              <w:rPr>
                <w:rFonts w:ascii="仿宋_GB2312" w:eastAsia="仿宋_GB2312" w:cs="Times New Roman" w:hint="eastAsia"/>
                <w:snapToGrid w:val="0"/>
                <w:color w:val="000000"/>
                <w:kern w:val="0"/>
                <w:sz w:val="24"/>
                <w:szCs w:val="24"/>
              </w:rPr>
              <w:t>向设备</w:t>
            </w:r>
            <w:proofErr w:type="gramEnd"/>
            <w:r w:rsidRPr="00F84529">
              <w:rPr>
                <w:rFonts w:ascii="仿宋_GB2312" w:eastAsia="仿宋_GB2312" w:cs="Times New Roman" w:hint="eastAsia"/>
                <w:snapToGrid w:val="0"/>
                <w:color w:val="000000"/>
                <w:kern w:val="0"/>
                <w:sz w:val="24"/>
                <w:szCs w:val="24"/>
              </w:rPr>
              <w:t>与实验室管理处提出申请，</w:t>
            </w:r>
            <w:proofErr w:type="gramStart"/>
            <w:r w:rsidRPr="00F84529">
              <w:rPr>
                <w:rFonts w:ascii="仿宋_GB2312" w:eastAsia="仿宋_GB2312" w:cs="Times New Roman" w:hint="eastAsia"/>
                <w:snapToGrid w:val="0"/>
                <w:color w:val="000000"/>
                <w:kern w:val="0"/>
                <w:sz w:val="24"/>
                <w:szCs w:val="24"/>
              </w:rPr>
              <w:t>经设备</w:t>
            </w:r>
            <w:proofErr w:type="gramEnd"/>
            <w:r w:rsidRPr="00F84529">
              <w:rPr>
                <w:rFonts w:ascii="仿宋_GB2312" w:eastAsia="仿宋_GB2312" w:cs="Times New Roman" w:hint="eastAsia"/>
                <w:snapToGrid w:val="0"/>
                <w:color w:val="000000"/>
                <w:kern w:val="0"/>
                <w:sz w:val="24"/>
                <w:szCs w:val="24"/>
              </w:rPr>
              <w:t>与实验室管理处审批并向海关报批后方可进行处置。</w:t>
            </w:r>
          </w:p>
        </w:tc>
        <w:tc>
          <w:tcPr>
            <w:tcW w:w="2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24795" w14:textId="77777777" w:rsidR="005E7C32" w:rsidRPr="00F84529" w:rsidRDefault="005E7C32" w:rsidP="00C97B5B">
            <w:pPr>
              <w:pStyle w:val="aa"/>
              <w:spacing w:line="310" w:lineRule="exact"/>
              <w:rPr>
                <w:rFonts w:ascii="仿宋_GB2312" w:eastAsia="仿宋_GB2312"/>
                <w:sz w:val="24"/>
              </w:rPr>
            </w:pPr>
            <w:r w:rsidRPr="00F84529">
              <w:rPr>
                <w:rFonts w:ascii="仿宋_GB2312" w:eastAsia="仿宋_GB2312" w:hAnsiTheme="minorHAnsi" w:cstheme="minorBidi" w:hint="eastAsia"/>
                <w:snapToGrid w:val="0"/>
                <w:color w:val="000000"/>
                <w:kern w:val="0"/>
                <w:sz w:val="24"/>
              </w:rPr>
              <w:t>与上位法表述一致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911091" w14:textId="77777777" w:rsidR="005E7C32" w:rsidRPr="00F84529" w:rsidRDefault="005E7C32" w:rsidP="00C97B5B">
            <w:pPr>
              <w:widowControl/>
              <w:spacing w:line="310" w:lineRule="exact"/>
              <w:jc w:val="left"/>
              <w:rPr>
                <w:rFonts w:ascii="仿宋_GB2312" w:eastAsia="仿宋_GB2312"/>
                <w:snapToGrid w:val="0"/>
                <w:color w:val="000000"/>
                <w:kern w:val="0"/>
                <w:sz w:val="24"/>
                <w:szCs w:val="24"/>
              </w:rPr>
            </w:pPr>
            <w:r w:rsidRPr="00F84529">
              <w:rPr>
                <w:rFonts w:ascii="仿宋_GB2312" w:eastAsia="仿宋_GB2312" w:hint="eastAsia"/>
                <w:snapToGrid w:val="0"/>
                <w:color w:val="000000"/>
                <w:kern w:val="0"/>
                <w:sz w:val="24"/>
                <w:szCs w:val="24"/>
              </w:rPr>
              <w:t>第三章、第十七条</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07358B2E" w14:textId="336C17A0" w:rsidR="005E7C32" w:rsidRPr="00F84529" w:rsidRDefault="005E7C32" w:rsidP="00C97B5B">
            <w:pPr>
              <w:adjustRightInd w:val="0"/>
              <w:snapToGrid w:val="0"/>
              <w:spacing w:line="310" w:lineRule="exact"/>
              <w:jc w:val="left"/>
              <w:rPr>
                <w:rFonts w:ascii="仿宋_GB2312" w:eastAsia="仿宋_GB2312"/>
                <w:snapToGrid w:val="0"/>
                <w:color w:val="000000"/>
                <w:kern w:val="0"/>
                <w:sz w:val="24"/>
                <w:szCs w:val="24"/>
              </w:rPr>
            </w:pPr>
            <w:r w:rsidRPr="00F84529">
              <w:rPr>
                <w:rFonts w:ascii="仿宋_GB2312" w:eastAsia="仿宋_GB2312" w:cs="Times New Roman" w:hint="eastAsia"/>
                <w:snapToGrid w:val="0"/>
                <w:color w:val="000000"/>
                <w:kern w:val="0"/>
                <w:sz w:val="24"/>
                <w:szCs w:val="24"/>
              </w:rPr>
              <w:t>用户及资产使用单位需对海关监管年限内的免税进口科教用品进行转让、抵押、质押、移作他用或者进行其他处置的，资产使用单位应</w:t>
            </w:r>
            <w:proofErr w:type="gramStart"/>
            <w:r w:rsidRPr="00F84529">
              <w:rPr>
                <w:rFonts w:ascii="仿宋_GB2312" w:eastAsia="仿宋_GB2312" w:cs="Times New Roman" w:hint="eastAsia"/>
                <w:snapToGrid w:val="0"/>
                <w:color w:val="000000"/>
                <w:kern w:val="0"/>
                <w:sz w:val="24"/>
                <w:szCs w:val="24"/>
              </w:rPr>
              <w:t>向设备</w:t>
            </w:r>
            <w:proofErr w:type="gramEnd"/>
            <w:r w:rsidRPr="00F84529">
              <w:rPr>
                <w:rFonts w:ascii="仿宋_GB2312" w:eastAsia="仿宋_GB2312" w:cs="Times New Roman" w:hint="eastAsia"/>
                <w:snapToGrid w:val="0"/>
                <w:color w:val="000000"/>
                <w:kern w:val="0"/>
                <w:sz w:val="24"/>
                <w:szCs w:val="24"/>
              </w:rPr>
              <w:t>与实验室管理处提出申请，经海关</w:t>
            </w:r>
            <w:r w:rsidRPr="00F84529">
              <w:rPr>
                <w:rFonts w:ascii="仿宋_GB2312" w:eastAsia="仿宋_GB2312" w:hint="eastAsia"/>
                <w:snapToGrid w:val="0"/>
                <w:color w:val="000000"/>
                <w:kern w:val="0"/>
                <w:sz w:val="24"/>
                <w:szCs w:val="24"/>
              </w:rPr>
              <w:t>审核同意方可执行。</w:t>
            </w:r>
          </w:p>
        </w:tc>
      </w:tr>
      <w:tr w:rsidR="005E7C32" w14:paraId="608E990C" w14:textId="77777777" w:rsidTr="00DF438F">
        <w:trPr>
          <w:trHeight w:val="70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42623BF8" w14:textId="723E6259" w:rsidR="005E7C32" w:rsidRPr="00F84529" w:rsidRDefault="005E7C32" w:rsidP="009D6F70">
            <w:pPr>
              <w:widowControl/>
              <w:spacing w:line="300" w:lineRule="exact"/>
              <w:jc w:val="left"/>
              <w:rPr>
                <w:rFonts w:ascii="仿宋_GB2312" w:eastAsia="仿宋_GB2312" w:hAnsi="宋体" w:cs="Times New Roman"/>
                <w:color w:val="000000"/>
                <w:kern w:val="0"/>
                <w:sz w:val="24"/>
                <w:szCs w:val="24"/>
              </w:rPr>
            </w:pPr>
            <w:r w:rsidRPr="00F84529">
              <w:rPr>
                <w:rFonts w:ascii="仿宋_GB2312" w:eastAsia="仿宋_GB2312" w:hAnsi="宋体" w:cs="Times New Roman" w:hint="eastAsia"/>
                <w:color w:val="000000"/>
                <w:kern w:val="0"/>
                <w:sz w:val="24"/>
                <w:szCs w:val="24"/>
              </w:rPr>
              <w:t>15</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4DA364B2" w14:textId="77777777" w:rsidR="005E7C32" w:rsidRPr="00F84529" w:rsidRDefault="005E7C32" w:rsidP="009D6F70">
            <w:pPr>
              <w:widowControl/>
              <w:spacing w:line="30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第三章、第十八条</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14:paraId="105AE512" w14:textId="77777777" w:rsidR="005E7C32" w:rsidRPr="00F84529" w:rsidRDefault="005E7C32"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免税进口科教用品须放置于校内（含免税申报时各附属医院的放置地点）使用，如确因工作需要或因维修需移出校内的，须由学校报海关批准后方可执行。具体由设备与实验室管理处办理。相关工作流程为：</w:t>
            </w:r>
          </w:p>
          <w:p w14:paraId="0A12A64E" w14:textId="77777777" w:rsidR="005E7C32" w:rsidRPr="00F84529" w:rsidRDefault="005E7C32"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（一）资产使用单位</w:t>
            </w:r>
            <w:proofErr w:type="gramStart"/>
            <w:r w:rsidRPr="00F84529">
              <w:rPr>
                <w:rFonts w:ascii="仿宋_GB2312" w:eastAsia="仿宋_GB2312" w:cs="Times New Roman" w:hint="eastAsia"/>
                <w:snapToGrid w:val="0"/>
                <w:color w:val="000000"/>
                <w:kern w:val="0"/>
                <w:sz w:val="24"/>
                <w:szCs w:val="24"/>
              </w:rPr>
              <w:t>向设备</w:t>
            </w:r>
            <w:proofErr w:type="gramEnd"/>
            <w:r w:rsidRPr="00F84529">
              <w:rPr>
                <w:rFonts w:ascii="仿宋_GB2312" w:eastAsia="仿宋_GB2312" w:cs="Times New Roman" w:hint="eastAsia"/>
                <w:snapToGrid w:val="0"/>
                <w:color w:val="000000"/>
                <w:kern w:val="0"/>
                <w:sz w:val="24"/>
                <w:szCs w:val="24"/>
              </w:rPr>
              <w:t>与实验室管理处提交监管期内免税进口科教用品移出校内的申请及支撑材料（包括设备清单、变更后放置地点，场地租赁合同、科研项目合作协议等）。</w:t>
            </w:r>
          </w:p>
          <w:p w14:paraId="0882ABBF" w14:textId="77777777" w:rsidR="005E7C32" w:rsidRPr="00F84529" w:rsidRDefault="005E7C32"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（二）设备与实验室管理处根据资产使用单位提供材料向海关申请办理中山大学变更免税设备放置地点手续。</w:t>
            </w:r>
          </w:p>
          <w:p w14:paraId="180374B6" w14:textId="77777777" w:rsidR="005E7C32" w:rsidRPr="00F84529" w:rsidRDefault="005E7C32"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（三）海关审批后资产使用单位方可将免税进口科教用品移出校内，并及时更新放置地点及保管人等资产实物账务信息。</w:t>
            </w:r>
          </w:p>
          <w:p w14:paraId="57A1380B" w14:textId="77777777" w:rsidR="005E7C32" w:rsidRPr="00F84529" w:rsidRDefault="005E7C32"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（四）校外的科学研究和教学活动结束后，资产使用单位应将经批准移出校外的进口免税科教用品及时运回校内，并及时更新放置地点及保管人等资产实物账务信息。</w:t>
            </w:r>
          </w:p>
        </w:tc>
        <w:tc>
          <w:tcPr>
            <w:tcW w:w="2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FD43D" w14:textId="77777777" w:rsidR="005E7C32" w:rsidRPr="00F84529" w:rsidRDefault="005E7C32" w:rsidP="00C97B5B">
            <w:pPr>
              <w:widowControl/>
              <w:spacing w:line="310" w:lineRule="exact"/>
              <w:jc w:val="left"/>
              <w:rPr>
                <w:rFonts w:ascii="仿宋_GB2312" w:eastAsia="仿宋_GB2312" w:hAnsi="宋体"/>
                <w:sz w:val="24"/>
                <w:szCs w:val="24"/>
              </w:rPr>
            </w:pPr>
            <w:r w:rsidRPr="00F84529">
              <w:rPr>
                <w:rFonts w:ascii="仿宋_GB2312" w:eastAsia="仿宋_GB2312" w:hint="eastAsia"/>
                <w:snapToGrid w:val="0"/>
                <w:color w:val="000000"/>
                <w:kern w:val="0"/>
                <w:sz w:val="24"/>
                <w:szCs w:val="24"/>
              </w:rPr>
              <w:t>与上位法表述一致，优化申办流程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AE049F" w14:textId="77777777" w:rsidR="005E7C32" w:rsidRPr="00F84529" w:rsidRDefault="005E7C32" w:rsidP="00C97B5B">
            <w:pPr>
              <w:widowControl/>
              <w:spacing w:line="310" w:lineRule="exact"/>
              <w:jc w:val="left"/>
              <w:rPr>
                <w:rFonts w:ascii="仿宋_GB2312" w:eastAsia="仿宋_GB2312"/>
                <w:snapToGrid w:val="0"/>
                <w:color w:val="000000"/>
                <w:kern w:val="0"/>
                <w:sz w:val="24"/>
                <w:szCs w:val="24"/>
              </w:rPr>
            </w:pPr>
            <w:r w:rsidRPr="00F84529">
              <w:rPr>
                <w:rFonts w:ascii="仿宋_GB2312" w:eastAsia="仿宋_GB2312" w:hint="eastAsia"/>
                <w:snapToGrid w:val="0"/>
                <w:color w:val="000000"/>
                <w:kern w:val="0"/>
                <w:sz w:val="24"/>
                <w:szCs w:val="24"/>
              </w:rPr>
              <w:t>第三章、第十八条</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7BF42724" w14:textId="652C5168" w:rsidR="005E7C32" w:rsidRPr="00F84529" w:rsidRDefault="005E7C32" w:rsidP="00C97B5B">
            <w:pPr>
              <w:adjustRightInd w:val="0"/>
              <w:snapToGrid w:val="0"/>
              <w:spacing w:line="310" w:lineRule="exact"/>
              <w:jc w:val="left"/>
              <w:rPr>
                <w:rFonts w:ascii="仿宋_GB2312" w:eastAsia="仿宋_GB2312"/>
                <w:snapToGrid w:val="0"/>
                <w:color w:val="000000"/>
                <w:kern w:val="0"/>
                <w:sz w:val="24"/>
                <w:szCs w:val="24"/>
              </w:rPr>
            </w:pPr>
            <w:r w:rsidRPr="00F84529">
              <w:rPr>
                <w:rFonts w:ascii="仿宋_GB2312" w:eastAsia="仿宋_GB2312" w:cs="Times New Roman" w:hint="eastAsia"/>
                <w:snapToGrid w:val="0"/>
                <w:color w:val="000000"/>
                <w:kern w:val="0"/>
                <w:sz w:val="24"/>
                <w:szCs w:val="24"/>
              </w:rPr>
              <w:t>用户及资产使用单位采购的免税进口科教用品在海关监管年限内应当放置在海关审核同意的地点使用，确因科学研究、教学需要变更使用地点的，资产使用单位应</w:t>
            </w:r>
            <w:proofErr w:type="gramStart"/>
            <w:r w:rsidRPr="00F84529">
              <w:rPr>
                <w:rFonts w:ascii="仿宋_GB2312" w:eastAsia="仿宋_GB2312" w:cs="Times New Roman" w:hint="eastAsia"/>
                <w:snapToGrid w:val="0"/>
                <w:color w:val="000000"/>
                <w:kern w:val="0"/>
                <w:sz w:val="24"/>
                <w:szCs w:val="24"/>
              </w:rPr>
              <w:t>向设备</w:t>
            </w:r>
            <w:proofErr w:type="gramEnd"/>
            <w:r w:rsidRPr="00F84529">
              <w:rPr>
                <w:rFonts w:ascii="仿宋_GB2312" w:eastAsia="仿宋_GB2312" w:cs="Times New Roman" w:hint="eastAsia"/>
                <w:snapToGrid w:val="0"/>
                <w:color w:val="000000"/>
                <w:kern w:val="0"/>
                <w:sz w:val="24"/>
                <w:szCs w:val="24"/>
              </w:rPr>
              <w:t>与实验室管理处提出申请，经海关</w:t>
            </w:r>
            <w:r w:rsidRPr="00F84529">
              <w:rPr>
                <w:rFonts w:ascii="仿宋_GB2312" w:eastAsia="仿宋_GB2312" w:hint="eastAsia"/>
                <w:snapToGrid w:val="0"/>
                <w:color w:val="000000"/>
                <w:kern w:val="0"/>
                <w:sz w:val="24"/>
                <w:szCs w:val="24"/>
              </w:rPr>
              <w:t>审核同意</w:t>
            </w:r>
            <w:r w:rsidRPr="00F84529">
              <w:rPr>
                <w:rFonts w:ascii="仿宋_GB2312" w:eastAsia="仿宋_GB2312" w:cs="Times New Roman" w:hint="eastAsia"/>
                <w:snapToGrid w:val="0"/>
                <w:color w:val="000000"/>
                <w:kern w:val="0"/>
                <w:sz w:val="24"/>
                <w:szCs w:val="24"/>
              </w:rPr>
              <w:t>后方可执行。</w:t>
            </w:r>
          </w:p>
        </w:tc>
      </w:tr>
      <w:tr w:rsidR="005E7C32" w14:paraId="3E524351" w14:textId="77777777" w:rsidTr="005E7C32">
        <w:trPr>
          <w:trHeight w:val="2274"/>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59923CB2" w14:textId="5E4FEDC3" w:rsidR="005E7C32" w:rsidRPr="00F84529" w:rsidRDefault="005E7C32" w:rsidP="009D6F70">
            <w:pPr>
              <w:widowControl/>
              <w:spacing w:line="300" w:lineRule="exact"/>
              <w:jc w:val="left"/>
              <w:rPr>
                <w:rFonts w:ascii="仿宋_GB2312" w:eastAsia="仿宋_GB2312" w:hAnsi="宋体" w:cs="Times New Roman"/>
                <w:color w:val="000000"/>
                <w:kern w:val="0"/>
                <w:sz w:val="24"/>
                <w:szCs w:val="24"/>
              </w:rPr>
            </w:pPr>
            <w:r w:rsidRPr="00F84529">
              <w:rPr>
                <w:rFonts w:ascii="仿宋_GB2312" w:eastAsia="仿宋_GB2312" w:hAnsi="宋体" w:cs="Times New Roman" w:hint="eastAsia"/>
                <w:color w:val="000000"/>
                <w:kern w:val="0"/>
                <w:sz w:val="24"/>
                <w:szCs w:val="24"/>
              </w:rPr>
              <w:t>16</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5A2F629D" w14:textId="77777777" w:rsidR="005E7C32" w:rsidRPr="00F84529" w:rsidRDefault="005E7C32" w:rsidP="009D6F70">
            <w:pPr>
              <w:widowControl/>
              <w:spacing w:line="30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第三章、第十九条</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14:paraId="66E6F4BA" w14:textId="77777777" w:rsidR="005E7C32" w:rsidRPr="00F84529" w:rsidRDefault="005E7C32"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以学校名义申报的免税进口科教用品（包括捐赠物品）一般只能用于学校的科学研究和教学活动。经海关审批，学校可将免税进口仪器设备用于校外单位的科学研究、科技开发和教学活动。以学校名义申报的免税进口实验材料只能用于本校的科学研究和教学活动，严禁将免税进口实验用材料交给校外单位使用。</w:t>
            </w:r>
          </w:p>
        </w:tc>
        <w:tc>
          <w:tcPr>
            <w:tcW w:w="2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77FA7" w14:textId="7B40C1E4" w:rsidR="005E7C32" w:rsidRPr="00F84529" w:rsidRDefault="005E7C32" w:rsidP="00C97B5B">
            <w:pPr>
              <w:widowControl/>
              <w:spacing w:line="310" w:lineRule="exact"/>
              <w:jc w:val="left"/>
              <w:rPr>
                <w:rFonts w:ascii="仿宋_GB2312" w:eastAsia="仿宋_GB2312" w:hAnsi="宋体"/>
                <w:sz w:val="24"/>
                <w:szCs w:val="24"/>
              </w:rPr>
            </w:pPr>
            <w:r w:rsidRPr="00F84529">
              <w:rPr>
                <w:rFonts w:ascii="仿宋_GB2312" w:eastAsia="仿宋_GB2312" w:hint="eastAsia"/>
                <w:snapToGrid w:val="0"/>
                <w:color w:val="000000"/>
                <w:kern w:val="0"/>
                <w:sz w:val="24"/>
                <w:szCs w:val="24"/>
              </w:rPr>
              <w:t>与上位法表述一致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F8FBB6" w14:textId="77777777" w:rsidR="005E7C32" w:rsidRPr="00F84529" w:rsidRDefault="005E7C32" w:rsidP="00C97B5B">
            <w:pPr>
              <w:widowControl/>
              <w:spacing w:line="310" w:lineRule="exact"/>
              <w:jc w:val="left"/>
              <w:rPr>
                <w:rFonts w:ascii="仿宋_GB2312" w:eastAsia="仿宋_GB2312"/>
                <w:snapToGrid w:val="0"/>
                <w:color w:val="000000"/>
                <w:kern w:val="0"/>
                <w:sz w:val="24"/>
                <w:szCs w:val="24"/>
              </w:rPr>
            </w:pPr>
            <w:r w:rsidRPr="00F84529">
              <w:rPr>
                <w:rFonts w:ascii="仿宋_GB2312" w:eastAsia="仿宋_GB2312" w:hint="eastAsia"/>
                <w:snapToGrid w:val="0"/>
                <w:color w:val="000000"/>
                <w:kern w:val="0"/>
                <w:sz w:val="24"/>
                <w:szCs w:val="24"/>
              </w:rPr>
              <w:t>第三章、第十九条</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04DD715A" w14:textId="3E9A4309" w:rsidR="005E7C32" w:rsidRPr="00F84529" w:rsidRDefault="005E7C32" w:rsidP="00C97B5B">
            <w:pPr>
              <w:spacing w:line="310" w:lineRule="exact"/>
              <w:rPr>
                <w:rFonts w:ascii="仿宋_GB2312" w:eastAsia="仿宋_GB2312" w:cs="Times New Roman"/>
                <w:snapToGrid w:val="0"/>
                <w:color w:val="000000"/>
                <w:kern w:val="0"/>
                <w:sz w:val="24"/>
                <w:szCs w:val="24"/>
              </w:rPr>
            </w:pPr>
            <w:r w:rsidRPr="005E7C32">
              <w:rPr>
                <w:rFonts w:ascii="仿宋_GB2312" w:eastAsia="仿宋_GB2312" w:cs="Times New Roman" w:hint="eastAsia"/>
                <w:snapToGrid w:val="0"/>
                <w:color w:val="000000"/>
                <w:kern w:val="0"/>
                <w:sz w:val="24"/>
                <w:szCs w:val="24"/>
              </w:rPr>
              <w:t>用户</w:t>
            </w:r>
            <w:r w:rsidRPr="005E7C32">
              <w:rPr>
                <w:rFonts w:ascii="仿宋_GB2312" w:eastAsia="仿宋_GB2312" w:cs="Times New Roman"/>
                <w:snapToGrid w:val="0"/>
                <w:color w:val="000000"/>
                <w:kern w:val="0"/>
                <w:sz w:val="24"/>
                <w:szCs w:val="24"/>
              </w:rPr>
              <w:t>及资产使用单位采购</w:t>
            </w:r>
            <w:r w:rsidRPr="005E7C32">
              <w:rPr>
                <w:rFonts w:ascii="仿宋_GB2312" w:eastAsia="仿宋_GB2312" w:cs="Times New Roman" w:hint="eastAsia"/>
                <w:snapToGrid w:val="0"/>
                <w:color w:val="000000"/>
                <w:kern w:val="0"/>
                <w:sz w:val="24"/>
                <w:szCs w:val="24"/>
              </w:rPr>
              <w:t>的</w:t>
            </w:r>
            <w:r w:rsidRPr="005E7C32">
              <w:rPr>
                <w:rFonts w:ascii="仿宋_GB2312" w:eastAsia="仿宋_GB2312" w:cs="Times New Roman"/>
                <w:snapToGrid w:val="0"/>
                <w:color w:val="000000"/>
                <w:kern w:val="0"/>
                <w:sz w:val="24"/>
                <w:szCs w:val="24"/>
              </w:rPr>
              <w:t>免税进口科教用品（包括捐赠物品）一般只能用于学校的科学研究和教学活动。</w:t>
            </w:r>
            <w:r w:rsidRPr="005E7C32">
              <w:rPr>
                <w:rFonts w:ascii="仿宋_GB2312" w:eastAsia="仿宋_GB2312" w:cs="Times New Roman" w:hint="eastAsia"/>
                <w:snapToGrid w:val="0"/>
                <w:color w:val="000000"/>
                <w:kern w:val="0"/>
                <w:sz w:val="24"/>
                <w:szCs w:val="24"/>
              </w:rPr>
              <w:t>在</w:t>
            </w:r>
            <w:r w:rsidRPr="005E7C32">
              <w:rPr>
                <w:rFonts w:ascii="仿宋_GB2312" w:eastAsia="仿宋_GB2312" w:cs="Times New Roman"/>
                <w:snapToGrid w:val="0"/>
                <w:color w:val="000000"/>
                <w:kern w:val="0"/>
                <w:sz w:val="24"/>
                <w:szCs w:val="24"/>
              </w:rPr>
              <w:t>海关监管年限内，将免税进口</w:t>
            </w:r>
            <w:r w:rsidRPr="005E7C32">
              <w:rPr>
                <w:rFonts w:ascii="仿宋_GB2312" w:eastAsia="仿宋_GB2312" w:cs="Times New Roman" w:hint="eastAsia"/>
                <w:snapToGrid w:val="0"/>
                <w:color w:val="000000"/>
                <w:kern w:val="0"/>
                <w:sz w:val="24"/>
                <w:szCs w:val="24"/>
              </w:rPr>
              <w:t>科教用品</w:t>
            </w:r>
            <w:r w:rsidRPr="005E7C32">
              <w:rPr>
                <w:rFonts w:ascii="仿宋_GB2312" w:eastAsia="仿宋_GB2312" w:cs="Times New Roman"/>
                <w:snapToGrid w:val="0"/>
                <w:color w:val="000000"/>
                <w:kern w:val="0"/>
                <w:sz w:val="24"/>
                <w:szCs w:val="24"/>
              </w:rPr>
              <w:t>用于校外单位的科学研究、科技开发和教学活动</w:t>
            </w:r>
            <w:r w:rsidRPr="005E7C32">
              <w:rPr>
                <w:rFonts w:ascii="仿宋_GB2312" w:eastAsia="仿宋_GB2312" w:cs="Times New Roman" w:hint="eastAsia"/>
                <w:snapToGrid w:val="0"/>
                <w:color w:val="000000"/>
                <w:kern w:val="0"/>
                <w:sz w:val="24"/>
                <w:szCs w:val="24"/>
              </w:rPr>
              <w:t>的，资产</w:t>
            </w:r>
            <w:r w:rsidRPr="005E7C32">
              <w:rPr>
                <w:rFonts w:ascii="仿宋_GB2312" w:eastAsia="仿宋_GB2312" w:cs="Times New Roman"/>
                <w:snapToGrid w:val="0"/>
                <w:color w:val="000000"/>
                <w:kern w:val="0"/>
                <w:sz w:val="24"/>
                <w:szCs w:val="24"/>
              </w:rPr>
              <w:t>使用单位</w:t>
            </w:r>
            <w:r w:rsidRPr="005E7C32">
              <w:rPr>
                <w:rFonts w:ascii="仿宋_GB2312" w:eastAsia="仿宋_GB2312" w:cs="Times New Roman" w:hint="eastAsia"/>
                <w:snapToGrid w:val="0"/>
                <w:color w:val="000000"/>
                <w:kern w:val="0"/>
                <w:sz w:val="24"/>
                <w:szCs w:val="24"/>
              </w:rPr>
              <w:t>应</w:t>
            </w:r>
            <w:proofErr w:type="gramStart"/>
            <w:r w:rsidRPr="005E7C32">
              <w:rPr>
                <w:rFonts w:ascii="仿宋_GB2312" w:eastAsia="仿宋_GB2312" w:cs="Times New Roman"/>
                <w:snapToGrid w:val="0"/>
                <w:color w:val="000000"/>
                <w:kern w:val="0"/>
                <w:sz w:val="24"/>
                <w:szCs w:val="24"/>
              </w:rPr>
              <w:t>向设备</w:t>
            </w:r>
            <w:proofErr w:type="gramEnd"/>
            <w:r w:rsidRPr="005E7C32">
              <w:rPr>
                <w:rFonts w:ascii="仿宋_GB2312" w:eastAsia="仿宋_GB2312" w:cs="Times New Roman"/>
                <w:snapToGrid w:val="0"/>
                <w:color w:val="000000"/>
                <w:kern w:val="0"/>
                <w:sz w:val="24"/>
                <w:szCs w:val="24"/>
              </w:rPr>
              <w:t>与实验室管理处提出申请，</w:t>
            </w:r>
            <w:r w:rsidRPr="005E7C32">
              <w:rPr>
                <w:rFonts w:ascii="仿宋_GB2312" w:eastAsia="仿宋_GB2312" w:cs="Times New Roman" w:hint="eastAsia"/>
                <w:snapToGrid w:val="0"/>
                <w:color w:val="000000"/>
                <w:kern w:val="0"/>
                <w:sz w:val="24"/>
                <w:szCs w:val="24"/>
              </w:rPr>
              <w:t>经</w:t>
            </w:r>
            <w:r w:rsidRPr="005E7C32">
              <w:rPr>
                <w:rFonts w:ascii="仿宋_GB2312" w:eastAsia="仿宋_GB2312" w:cs="Times New Roman"/>
                <w:snapToGrid w:val="0"/>
                <w:color w:val="000000"/>
                <w:kern w:val="0"/>
                <w:sz w:val="24"/>
                <w:szCs w:val="24"/>
              </w:rPr>
              <w:t>海关</w:t>
            </w:r>
            <w:r w:rsidRPr="005E7C32">
              <w:rPr>
                <w:rFonts w:ascii="仿宋_GB2312" w:eastAsia="仿宋_GB2312" w:cs="Times New Roman" w:hint="eastAsia"/>
                <w:snapToGrid w:val="0"/>
                <w:color w:val="000000"/>
                <w:kern w:val="0"/>
                <w:sz w:val="24"/>
                <w:szCs w:val="24"/>
              </w:rPr>
              <w:t>审核同意</w:t>
            </w:r>
            <w:r w:rsidRPr="005E7C32">
              <w:rPr>
                <w:rFonts w:ascii="仿宋_GB2312" w:eastAsia="仿宋_GB2312" w:cs="Times New Roman"/>
                <w:snapToGrid w:val="0"/>
                <w:color w:val="000000"/>
                <w:kern w:val="0"/>
                <w:sz w:val="24"/>
                <w:szCs w:val="24"/>
              </w:rPr>
              <w:t>后方可执行。</w:t>
            </w:r>
            <w:r w:rsidRPr="005E7C32">
              <w:rPr>
                <w:rFonts w:ascii="仿宋_GB2312" w:eastAsia="仿宋_GB2312" w:cs="Times New Roman" w:hint="eastAsia"/>
                <w:snapToGrid w:val="0"/>
                <w:color w:val="000000"/>
                <w:kern w:val="0"/>
                <w:sz w:val="24"/>
                <w:szCs w:val="24"/>
              </w:rPr>
              <w:t>其中，用户及资产使用单位</w:t>
            </w:r>
            <w:r w:rsidRPr="005E7C32">
              <w:rPr>
                <w:rFonts w:ascii="仿宋_GB2312" w:eastAsia="仿宋_GB2312" w:cs="Times New Roman"/>
                <w:snapToGrid w:val="0"/>
                <w:color w:val="000000"/>
                <w:kern w:val="0"/>
                <w:sz w:val="24"/>
                <w:szCs w:val="24"/>
              </w:rPr>
              <w:t>采购的免税进口实验材料只能用于本校的科学研究和教学活动，严禁将免税进口实验材料交给校外单位使用。</w:t>
            </w:r>
          </w:p>
        </w:tc>
      </w:tr>
      <w:tr w:rsidR="005E7C32" w14:paraId="31D43B6D" w14:textId="77777777" w:rsidTr="00DF438F">
        <w:trPr>
          <w:trHeight w:val="719"/>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74ED480C" w14:textId="3F0A95B9" w:rsidR="005E7C32" w:rsidRPr="00F84529" w:rsidRDefault="005E7C32" w:rsidP="009D6F70">
            <w:pPr>
              <w:widowControl/>
              <w:spacing w:line="300" w:lineRule="exact"/>
              <w:jc w:val="left"/>
              <w:rPr>
                <w:rFonts w:ascii="仿宋_GB2312" w:eastAsia="仿宋_GB2312" w:hAnsi="宋体" w:cs="Times New Roman"/>
                <w:color w:val="000000"/>
                <w:kern w:val="0"/>
                <w:sz w:val="24"/>
                <w:szCs w:val="24"/>
              </w:rPr>
            </w:pPr>
            <w:r w:rsidRPr="00F84529">
              <w:rPr>
                <w:rFonts w:ascii="仿宋_GB2312" w:eastAsia="仿宋_GB2312" w:hAnsi="宋体" w:cs="Times New Roman" w:hint="eastAsia"/>
                <w:color w:val="000000"/>
                <w:kern w:val="0"/>
                <w:sz w:val="24"/>
                <w:szCs w:val="24"/>
              </w:rPr>
              <w:t>17</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4DF1FB74" w14:textId="77777777" w:rsidR="005E7C32" w:rsidRPr="00F84529" w:rsidRDefault="005E7C32" w:rsidP="009D6F70">
            <w:pPr>
              <w:widowControl/>
              <w:spacing w:line="300" w:lineRule="exact"/>
              <w:jc w:val="left"/>
              <w:rPr>
                <w:rFonts w:ascii="仿宋_GB2312" w:eastAsia="仿宋_GB2312" w:hAnsi="宋体" w:cs="宋体"/>
                <w:color w:val="000000"/>
                <w:kern w:val="0"/>
                <w:sz w:val="24"/>
                <w:szCs w:val="24"/>
              </w:rPr>
            </w:pP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14:paraId="57487E29" w14:textId="77777777" w:rsidR="005E7C32" w:rsidRPr="00F84529" w:rsidRDefault="005E7C32" w:rsidP="00C97B5B">
            <w:pPr>
              <w:adjustRightInd w:val="0"/>
              <w:snapToGrid w:val="0"/>
              <w:spacing w:line="310" w:lineRule="exact"/>
              <w:rPr>
                <w:rFonts w:ascii="仿宋_GB2312" w:eastAsia="仿宋_GB2312" w:hAnsi="宋体"/>
                <w:sz w:val="24"/>
                <w:szCs w:val="24"/>
              </w:rPr>
            </w:pPr>
          </w:p>
        </w:tc>
        <w:tc>
          <w:tcPr>
            <w:tcW w:w="2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CCFC0" w14:textId="79384C8D" w:rsidR="005E7C32" w:rsidRDefault="005E7C32" w:rsidP="00C97B5B">
            <w:pPr>
              <w:pStyle w:val="aa"/>
              <w:spacing w:line="310" w:lineRule="exact"/>
              <w:rPr>
                <w:rFonts w:ascii="仿宋_GB2312" w:eastAsia="仿宋_GB2312" w:hAnsiTheme="minorHAnsi" w:cstheme="minorBidi"/>
                <w:snapToGrid w:val="0"/>
                <w:color w:val="000000"/>
                <w:kern w:val="0"/>
                <w:sz w:val="24"/>
              </w:rPr>
            </w:pPr>
            <w:r w:rsidRPr="00F84529">
              <w:rPr>
                <w:rFonts w:ascii="仿宋_GB2312" w:eastAsia="仿宋_GB2312" w:hAnsiTheme="minorHAnsi" w:cstheme="minorBidi" w:hint="eastAsia"/>
                <w:snapToGrid w:val="0"/>
                <w:color w:val="000000"/>
                <w:kern w:val="0"/>
                <w:sz w:val="24"/>
              </w:rPr>
              <w:t>新增</w:t>
            </w:r>
          </w:p>
          <w:p w14:paraId="535ABEF5" w14:textId="6533BF57" w:rsidR="005E7C32" w:rsidRPr="00F84529" w:rsidRDefault="005E7C32" w:rsidP="00C97B5B">
            <w:pPr>
              <w:pStyle w:val="aa"/>
              <w:spacing w:line="310" w:lineRule="exact"/>
              <w:rPr>
                <w:rFonts w:ascii="仿宋_GB2312" w:eastAsia="仿宋_GB2312" w:hAnsiTheme="minorHAnsi" w:cstheme="minorBidi"/>
                <w:snapToGrid w:val="0"/>
                <w:color w:val="000000"/>
                <w:kern w:val="0"/>
                <w:sz w:val="24"/>
              </w:rPr>
            </w:pPr>
            <w:r w:rsidRPr="00F84529">
              <w:rPr>
                <w:rFonts w:ascii="仿宋_GB2312" w:eastAsia="仿宋_GB2312" w:hAnsiTheme="minorHAnsi" w:hint="eastAsia"/>
                <w:snapToGrid w:val="0"/>
                <w:color w:val="000000"/>
                <w:kern w:val="0"/>
                <w:sz w:val="24"/>
              </w:rPr>
              <w:t>依照</w:t>
            </w:r>
            <w:r>
              <w:rPr>
                <w:rFonts w:ascii="仿宋_GB2312" w:eastAsia="仿宋_GB2312" w:hAnsiTheme="minorHAnsi" w:hint="eastAsia"/>
                <w:snapToGrid w:val="0"/>
                <w:color w:val="000000"/>
                <w:kern w:val="0"/>
                <w:sz w:val="24"/>
              </w:rPr>
              <w:t>免税</w:t>
            </w:r>
            <w:r w:rsidRPr="00F84529">
              <w:rPr>
                <w:rFonts w:ascii="仿宋_GB2312" w:eastAsia="仿宋_GB2312" w:hAnsiTheme="minorHAnsi" w:hint="eastAsia"/>
                <w:snapToGrid w:val="0"/>
                <w:color w:val="000000"/>
                <w:kern w:val="0"/>
                <w:sz w:val="24"/>
              </w:rPr>
              <w:t>进口</w:t>
            </w:r>
            <w:r w:rsidRPr="00F84529">
              <w:rPr>
                <w:rFonts w:ascii="仿宋_GB2312" w:eastAsia="仿宋_GB2312" w:hAnsiTheme="minorHAnsi"/>
                <w:snapToGrid w:val="0"/>
                <w:color w:val="000000"/>
                <w:kern w:val="0"/>
                <w:sz w:val="24"/>
              </w:rPr>
              <w:t>科教用品</w:t>
            </w:r>
            <w:r>
              <w:rPr>
                <w:rFonts w:ascii="仿宋_GB2312" w:eastAsia="仿宋_GB2312" w:hAnsiTheme="minorHAnsi" w:hint="eastAsia"/>
                <w:snapToGrid w:val="0"/>
                <w:color w:val="000000"/>
                <w:kern w:val="0"/>
                <w:sz w:val="24"/>
              </w:rPr>
              <w:t>后续</w:t>
            </w:r>
            <w:r>
              <w:rPr>
                <w:rFonts w:ascii="仿宋_GB2312" w:eastAsia="仿宋_GB2312" w:hAnsiTheme="minorHAnsi"/>
                <w:snapToGrid w:val="0"/>
                <w:color w:val="000000"/>
                <w:kern w:val="0"/>
                <w:sz w:val="24"/>
              </w:rPr>
              <w:t>管理</w:t>
            </w:r>
            <w:r>
              <w:rPr>
                <w:rFonts w:ascii="仿宋_GB2312" w:eastAsia="仿宋_GB2312" w:hAnsiTheme="minorHAnsi" w:hint="eastAsia"/>
                <w:snapToGrid w:val="0"/>
                <w:color w:val="000000"/>
                <w:kern w:val="0"/>
                <w:sz w:val="24"/>
              </w:rPr>
              <w:t>，</w:t>
            </w:r>
            <w:r w:rsidRPr="00F84529">
              <w:rPr>
                <w:rFonts w:ascii="仿宋_GB2312" w:eastAsia="仿宋_GB2312" w:hAnsiTheme="minorHAnsi" w:cstheme="minorBidi" w:hint="eastAsia"/>
                <w:snapToGrid w:val="0"/>
                <w:color w:val="000000"/>
                <w:kern w:val="0"/>
                <w:sz w:val="24"/>
              </w:rPr>
              <w:t>规范办理流程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5C9E69" w14:textId="77777777" w:rsidR="005E7C32" w:rsidRPr="00F84529" w:rsidRDefault="005E7C32" w:rsidP="00C97B5B">
            <w:pPr>
              <w:widowControl/>
              <w:spacing w:line="310" w:lineRule="exact"/>
              <w:jc w:val="left"/>
              <w:rPr>
                <w:rFonts w:ascii="仿宋_GB2312" w:eastAsia="仿宋_GB2312"/>
                <w:snapToGrid w:val="0"/>
                <w:color w:val="000000"/>
                <w:kern w:val="0"/>
                <w:sz w:val="24"/>
                <w:szCs w:val="24"/>
              </w:rPr>
            </w:pPr>
            <w:r w:rsidRPr="00F84529">
              <w:rPr>
                <w:rFonts w:ascii="仿宋_GB2312" w:eastAsia="仿宋_GB2312" w:hint="eastAsia"/>
                <w:snapToGrid w:val="0"/>
                <w:color w:val="000000"/>
                <w:kern w:val="0"/>
                <w:sz w:val="24"/>
                <w:szCs w:val="24"/>
              </w:rPr>
              <w:t>第三章、第二十条</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0B360115" w14:textId="4370E9D2" w:rsidR="005E7C32" w:rsidRPr="00F84529" w:rsidRDefault="005E7C32"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hAnsi="宋体" w:cs="宋体" w:hint="eastAsia"/>
                <w:color w:val="333333"/>
                <w:kern w:val="0"/>
                <w:sz w:val="24"/>
                <w:szCs w:val="24"/>
              </w:rPr>
              <w:t>在海关监管年限内，用户及资产使用单位将免税进口科教用品出境维修、退货、退换货的，资产使用单位应</w:t>
            </w:r>
            <w:proofErr w:type="gramStart"/>
            <w:r w:rsidRPr="00F84529">
              <w:rPr>
                <w:rFonts w:ascii="仿宋_GB2312" w:eastAsia="仿宋_GB2312" w:hint="eastAsia"/>
                <w:snapToGrid w:val="0"/>
                <w:color w:val="000000"/>
                <w:kern w:val="0"/>
                <w:sz w:val="24"/>
                <w:szCs w:val="24"/>
              </w:rPr>
              <w:t>向设备</w:t>
            </w:r>
            <w:proofErr w:type="gramEnd"/>
            <w:r w:rsidRPr="00F84529">
              <w:rPr>
                <w:rFonts w:ascii="仿宋_GB2312" w:eastAsia="仿宋_GB2312" w:hint="eastAsia"/>
                <w:snapToGrid w:val="0"/>
                <w:color w:val="000000"/>
                <w:kern w:val="0"/>
                <w:sz w:val="24"/>
                <w:szCs w:val="24"/>
              </w:rPr>
              <w:t>与实验室管理处提出申请，</w:t>
            </w:r>
            <w:r w:rsidRPr="00F84529">
              <w:rPr>
                <w:rFonts w:ascii="仿宋_GB2312" w:eastAsia="仿宋_GB2312" w:cs="Times New Roman" w:hint="eastAsia"/>
                <w:snapToGrid w:val="0"/>
                <w:color w:val="000000"/>
                <w:kern w:val="0"/>
                <w:sz w:val="24"/>
                <w:szCs w:val="24"/>
              </w:rPr>
              <w:t>经海关</w:t>
            </w:r>
            <w:r w:rsidRPr="00F84529">
              <w:rPr>
                <w:rFonts w:ascii="仿宋_GB2312" w:eastAsia="仿宋_GB2312" w:hint="eastAsia"/>
                <w:snapToGrid w:val="0"/>
                <w:color w:val="000000"/>
                <w:kern w:val="0"/>
                <w:sz w:val="24"/>
                <w:szCs w:val="24"/>
              </w:rPr>
              <w:t>审核同意</w:t>
            </w:r>
            <w:r w:rsidRPr="00F84529">
              <w:rPr>
                <w:rFonts w:ascii="仿宋_GB2312" w:eastAsia="仿宋_GB2312" w:cs="Times New Roman" w:hint="eastAsia"/>
                <w:snapToGrid w:val="0"/>
                <w:color w:val="000000"/>
                <w:kern w:val="0"/>
                <w:sz w:val="24"/>
                <w:szCs w:val="24"/>
              </w:rPr>
              <w:t>后方可执行。</w:t>
            </w:r>
          </w:p>
        </w:tc>
      </w:tr>
      <w:tr w:rsidR="005E7C32" w14:paraId="284E4F0D" w14:textId="77777777" w:rsidTr="006076F8">
        <w:trPr>
          <w:trHeight w:val="274"/>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35F8924D" w14:textId="141EB1CD" w:rsidR="005E7C32" w:rsidRPr="00F84529" w:rsidRDefault="005E7C32" w:rsidP="009D6F70">
            <w:pPr>
              <w:widowControl/>
              <w:spacing w:line="300" w:lineRule="exact"/>
              <w:jc w:val="left"/>
              <w:rPr>
                <w:rFonts w:ascii="仿宋_GB2312" w:eastAsia="仿宋_GB2312" w:hAnsi="宋体" w:cs="Times New Roman"/>
                <w:color w:val="000000"/>
                <w:kern w:val="0"/>
                <w:sz w:val="24"/>
                <w:szCs w:val="24"/>
              </w:rPr>
            </w:pPr>
            <w:r w:rsidRPr="00F84529">
              <w:rPr>
                <w:rFonts w:ascii="仿宋_GB2312" w:eastAsia="仿宋_GB2312" w:hAnsi="宋体" w:cs="Times New Roman" w:hint="eastAsia"/>
                <w:color w:val="000000"/>
                <w:kern w:val="0"/>
                <w:sz w:val="24"/>
                <w:szCs w:val="24"/>
              </w:rPr>
              <w:t>18</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1C115550" w14:textId="77777777" w:rsidR="005E7C32" w:rsidRPr="00F84529" w:rsidRDefault="005E7C32" w:rsidP="009D6F70">
            <w:pPr>
              <w:widowControl/>
              <w:spacing w:line="30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第三章、第二十条</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14:paraId="6002A086" w14:textId="77777777" w:rsidR="005E7C32" w:rsidRPr="00F84529" w:rsidRDefault="005E7C32"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放置在各附属医院的免税进口科教用品的资产使用单位是相应附属医院。资产使用单位应做好免税进口科教用品日常使用管理工作，详细记录免税进口科教用品科研和教学使用情况，并于每年底</w:t>
            </w:r>
            <w:proofErr w:type="gramStart"/>
            <w:r w:rsidRPr="00F84529">
              <w:rPr>
                <w:rFonts w:ascii="仿宋_GB2312" w:eastAsia="仿宋_GB2312" w:cs="Times New Roman" w:hint="eastAsia"/>
                <w:snapToGrid w:val="0"/>
                <w:color w:val="000000"/>
                <w:kern w:val="0"/>
                <w:sz w:val="24"/>
                <w:szCs w:val="24"/>
              </w:rPr>
              <w:t>向设备</w:t>
            </w:r>
            <w:proofErr w:type="gramEnd"/>
            <w:r w:rsidRPr="00F84529">
              <w:rPr>
                <w:rFonts w:ascii="仿宋_GB2312" w:eastAsia="仿宋_GB2312" w:cs="Times New Roman" w:hint="eastAsia"/>
                <w:snapToGrid w:val="0"/>
                <w:color w:val="000000"/>
                <w:kern w:val="0"/>
                <w:sz w:val="24"/>
                <w:szCs w:val="24"/>
              </w:rPr>
              <w:t>与实验室管理处报送日常使用情况登记表。</w:t>
            </w:r>
          </w:p>
        </w:tc>
        <w:tc>
          <w:tcPr>
            <w:tcW w:w="2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512F0" w14:textId="77777777" w:rsidR="005E7C32" w:rsidRPr="00F84529" w:rsidRDefault="005E7C32" w:rsidP="00C97B5B">
            <w:pPr>
              <w:pStyle w:val="aa"/>
              <w:spacing w:line="310" w:lineRule="exact"/>
              <w:rPr>
                <w:rFonts w:ascii="仿宋_GB2312" w:eastAsia="仿宋_GB2312" w:hAnsiTheme="minorHAnsi" w:cstheme="minorBidi"/>
                <w:snapToGrid w:val="0"/>
                <w:color w:val="000000"/>
                <w:kern w:val="0"/>
                <w:sz w:val="24"/>
              </w:rPr>
            </w:pPr>
            <w:r w:rsidRPr="00F84529">
              <w:rPr>
                <w:rFonts w:ascii="仿宋_GB2312" w:eastAsia="仿宋_GB2312" w:hAnsiTheme="minorHAnsi" w:cstheme="minorBidi" w:hint="eastAsia"/>
                <w:snapToGrid w:val="0"/>
                <w:color w:val="000000"/>
                <w:kern w:val="0"/>
                <w:sz w:val="24"/>
              </w:rPr>
              <w:t>与上位法表述一致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446E5D" w14:textId="77777777" w:rsidR="005E7C32" w:rsidRPr="00F84529" w:rsidRDefault="005E7C32" w:rsidP="00C97B5B">
            <w:pPr>
              <w:widowControl/>
              <w:spacing w:line="310" w:lineRule="exact"/>
              <w:jc w:val="left"/>
              <w:rPr>
                <w:rFonts w:ascii="仿宋_GB2312" w:eastAsia="仿宋_GB2312"/>
                <w:snapToGrid w:val="0"/>
                <w:color w:val="000000"/>
                <w:kern w:val="0"/>
                <w:sz w:val="24"/>
                <w:szCs w:val="24"/>
              </w:rPr>
            </w:pPr>
            <w:r w:rsidRPr="00F84529">
              <w:rPr>
                <w:rFonts w:ascii="仿宋_GB2312" w:eastAsia="仿宋_GB2312" w:hint="eastAsia"/>
                <w:snapToGrid w:val="0"/>
                <w:color w:val="000000"/>
                <w:kern w:val="0"/>
                <w:sz w:val="24"/>
                <w:szCs w:val="24"/>
              </w:rPr>
              <w:t>第三章、第二十一条</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6C9C1580" w14:textId="77777777" w:rsidR="005E7C32" w:rsidRPr="006076F8" w:rsidRDefault="005E7C32" w:rsidP="00C97B5B">
            <w:pPr>
              <w:spacing w:line="310" w:lineRule="exact"/>
              <w:rPr>
                <w:rFonts w:ascii="仿宋_GB2312" w:eastAsia="仿宋_GB2312"/>
                <w:snapToGrid w:val="0"/>
                <w:color w:val="000000"/>
                <w:kern w:val="0"/>
                <w:sz w:val="24"/>
                <w:szCs w:val="24"/>
              </w:rPr>
            </w:pPr>
            <w:r w:rsidRPr="00F84529">
              <w:rPr>
                <w:rFonts w:ascii="仿宋_GB2312" w:eastAsia="仿宋_GB2312" w:hint="eastAsia"/>
                <w:snapToGrid w:val="0"/>
                <w:color w:val="000000"/>
                <w:kern w:val="0"/>
                <w:sz w:val="24"/>
                <w:szCs w:val="24"/>
              </w:rPr>
              <w:t>免税进口科教用品在海关监管年限内，学校于每年6月30日以前须向海关提交《减免税货物使用状况报告书》，报告减免税货物使用状况。</w:t>
            </w:r>
          </w:p>
          <w:p w14:paraId="0BDA2FA4" w14:textId="77777777" w:rsidR="005E7C32" w:rsidRPr="006076F8" w:rsidRDefault="005E7C32" w:rsidP="00C97B5B">
            <w:pPr>
              <w:spacing w:line="310" w:lineRule="exact"/>
              <w:rPr>
                <w:rFonts w:ascii="仿宋_GB2312" w:eastAsia="仿宋_GB2312"/>
                <w:snapToGrid w:val="0"/>
                <w:color w:val="000000"/>
                <w:kern w:val="0"/>
                <w:sz w:val="24"/>
                <w:szCs w:val="24"/>
              </w:rPr>
            </w:pPr>
            <w:r w:rsidRPr="006076F8">
              <w:rPr>
                <w:rFonts w:ascii="仿宋_GB2312" w:eastAsia="仿宋_GB2312" w:hint="eastAsia"/>
                <w:snapToGrid w:val="0"/>
                <w:color w:val="000000"/>
                <w:kern w:val="0"/>
                <w:sz w:val="24"/>
                <w:szCs w:val="24"/>
              </w:rPr>
              <w:t>用户及资产使用单位应做好免税进口科教用品日常使用管理工作，详细记录免税进口科教用品科研和教学使用情况，并于次年初</w:t>
            </w:r>
            <w:proofErr w:type="gramStart"/>
            <w:r w:rsidRPr="006076F8">
              <w:rPr>
                <w:rFonts w:ascii="仿宋_GB2312" w:eastAsia="仿宋_GB2312" w:hint="eastAsia"/>
                <w:snapToGrid w:val="0"/>
                <w:color w:val="000000"/>
                <w:kern w:val="0"/>
                <w:sz w:val="24"/>
                <w:szCs w:val="24"/>
              </w:rPr>
              <w:t>向设备</w:t>
            </w:r>
            <w:proofErr w:type="gramEnd"/>
            <w:r w:rsidRPr="006076F8">
              <w:rPr>
                <w:rFonts w:ascii="仿宋_GB2312" w:eastAsia="仿宋_GB2312" w:hint="eastAsia"/>
                <w:snapToGrid w:val="0"/>
                <w:color w:val="000000"/>
                <w:kern w:val="0"/>
                <w:sz w:val="24"/>
                <w:szCs w:val="24"/>
              </w:rPr>
              <w:t>与实验室管理处报送日常使用情况登记表。放置在各附属医院的免税进口科教用品的资产使用单位是相应附属医院。</w:t>
            </w:r>
          </w:p>
          <w:p w14:paraId="1EE3E82A" w14:textId="1DBBEEB5" w:rsidR="006076F8" w:rsidRPr="006076F8" w:rsidRDefault="006076F8" w:rsidP="006076F8">
            <w:pPr>
              <w:rPr>
                <w:rFonts w:ascii="仿宋_GB2312" w:eastAsia="仿宋_GB2312" w:hint="eastAsia"/>
                <w:snapToGrid w:val="0"/>
                <w:color w:val="000000"/>
                <w:kern w:val="0"/>
                <w:sz w:val="24"/>
                <w:szCs w:val="24"/>
              </w:rPr>
            </w:pPr>
            <w:r w:rsidRPr="006076F8">
              <w:rPr>
                <w:rFonts w:ascii="仿宋_GB2312" w:eastAsia="仿宋_GB2312" w:hint="eastAsia"/>
                <w:snapToGrid w:val="0"/>
                <w:color w:val="000000"/>
                <w:kern w:val="0"/>
                <w:sz w:val="24"/>
                <w:szCs w:val="24"/>
              </w:rPr>
              <w:t>设备</w:t>
            </w:r>
            <w:r w:rsidRPr="006076F8">
              <w:rPr>
                <w:rFonts w:ascii="仿宋_GB2312" w:eastAsia="仿宋_GB2312"/>
                <w:snapToGrid w:val="0"/>
                <w:color w:val="000000"/>
                <w:kern w:val="0"/>
                <w:sz w:val="24"/>
                <w:szCs w:val="24"/>
              </w:rPr>
              <w:t>与实验室管理处</w:t>
            </w:r>
            <w:r w:rsidRPr="006076F8">
              <w:rPr>
                <w:rFonts w:ascii="仿宋_GB2312" w:eastAsia="仿宋_GB2312" w:hint="eastAsia"/>
                <w:snapToGrid w:val="0"/>
                <w:color w:val="000000"/>
                <w:kern w:val="0"/>
                <w:sz w:val="24"/>
                <w:szCs w:val="24"/>
              </w:rPr>
              <w:t>会同属地海关</w:t>
            </w:r>
            <w:r w:rsidRPr="006076F8">
              <w:rPr>
                <w:rFonts w:ascii="仿宋_GB2312" w:eastAsia="仿宋_GB2312"/>
                <w:snapToGrid w:val="0"/>
                <w:color w:val="000000"/>
                <w:kern w:val="0"/>
                <w:sz w:val="24"/>
                <w:szCs w:val="24"/>
              </w:rPr>
              <w:t>、</w:t>
            </w:r>
            <w:r w:rsidRPr="006076F8">
              <w:rPr>
                <w:rFonts w:ascii="仿宋_GB2312" w:eastAsia="仿宋_GB2312" w:hint="eastAsia"/>
                <w:snapToGrid w:val="0"/>
                <w:color w:val="000000"/>
                <w:kern w:val="0"/>
                <w:sz w:val="24"/>
                <w:szCs w:val="24"/>
              </w:rPr>
              <w:t>财务处</w:t>
            </w:r>
            <w:r w:rsidRPr="006076F8">
              <w:rPr>
                <w:rFonts w:ascii="仿宋_GB2312" w:eastAsia="仿宋_GB2312"/>
                <w:snapToGrid w:val="0"/>
                <w:color w:val="000000"/>
                <w:kern w:val="0"/>
                <w:sz w:val="24"/>
                <w:szCs w:val="24"/>
              </w:rPr>
              <w:t>、审计处</w:t>
            </w:r>
            <w:r w:rsidRPr="006076F8">
              <w:rPr>
                <w:rFonts w:ascii="仿宋_GB2312" w:eastAsia="仿宋_GB2312" w:hint="eastAsia"/>
                <w:snapToGrid w:val="0"/>
                <w:color w:val="000000"/>
                <w:kern w:val="0"/>
                <w:sz w:val="24"/>
                <w:szCs w:val="24"/>
              </w:rPr>
              <w:t>等</w:t>
            </w:r>
            <w:r w:rsidRPr="006076F8">
              <w:rPr>
                <w:rFonts w:ascii="仿宋_GB2312" w:eastAsia="仿宋_GB2312"/>
                <w:snapToGrid w:val="0"/>
                <w:color w:val="000000"/>
                <w:kern w:val="0"/>
                <w:sz w:val="24"/>
                <w:szCs w:val="24"/>
              </w:rPr>
              <w:t>监督部门对</w:t>
            </w:r>
            <w:r w:rsidRPr="006076F8">
              <w:rPr>
                <w:rFonts w:ascii="仿宋_GB2312" w:eastAsia="仿宋_GB2312" w:hint="eastAsia"/>
                <w:snapToGrid w:val="0"/>
                <w:color w:val="000000"/>
                <w:kern w:val="0"/>
                <w:sz w:val="24"/>
                <w:szCs w:val="24"/>
              </w:rPr>
              <w:t>资产</w:t>
            </w:r>
            <w:r w:rsidRPr="006076F8">
              <w:rPr>
                <w:rFonts w:ascii="仿宋_GB2312" w:eastAsia="仿宋_GB2312"/>
                <w:snapToGrid w:val="0"/>
                <w:color w:val="000000"/>
                <w:kern w:val="0"/>
                <w:sz w:val="24"/>
                <w:szCs w:val="24"/>
              </w:rPr>
              <w:t>使用</w:t>
            </w:r>
            <w:r w:rsidRPr="006076F8">
              <w:rPr>
                <w:rFonts w:ascii="仿宋_GB2312" w:eastAsia="仿宋_GB2312"/>
                <w:snapToGrid w:val="0"/>
                <w:color w:val="000000"/>
                <w:kern w:val="0"/>
                <w:sz w:val="24"/>
                <w:szCs w:val="24"/>
              </w:rPr>
              <w:lastRenderedPageBreak/>
              <w:t>单位</w:t>
            </w:r>
            <w:r w:rsidRPr="006076F8">
              <w:rPr>
                <w:rFonts w:ascii="仿宋_GB2312" w:eastAsia="仿宋_GB2312" w:hint="eastAsia"/>
                <w:snapToGrid w:val="0"/>
                <w:color w:val="000000"/>
                <w:kern w:val="0"/>
                <w:sz w:val="24"/>
                <w:szCs w:val="24"/>
              </w:rPr>
              <w:t>的</w:t>
            </w:r>
            <w:r w:rsidRPr="006076F8">
              <w:rPr>
                <w:rFonts w:ascii="仿宋_GB2312" w:eastAsia="仿宋_GB2312"/>
                <w:snapToGrid w:val="0"/>
                <w:color w:val="000000"/>
                <w:kern w:val="0"/>
                <w:sz w:val="24"/>
                <w:szCs w:val="24"/>
              </w:rPr>
              <w:t>免税进口科教用品</w:t>
            </w:r>
            <w:r w:rsidRPr="006076F8">
              <w:rPr>
                <w:rFonts w:ascii="仿宋_GB2312" w:eastAsia="仿宋_GB2312" w:hint="eastAsia"/>
                <w:snapToGrid w:val="0"/>
                <w:color w:val="000000"/>
                <w:kern w:val="0"/>
                <w:sz w:val="24"/>
                <w:szCs w:val="24"/>
              </w:rPr>
              <w:t>申报</w:t>
            </w:r>
            <w:r w:rsidRPr="006076F8">
              <w:rPr>
                <w:rFonts w:ascii="仿宋_GB2312" w:eastAsia="仿宋_GB2312"/>
                <w:snapToGrid w:val="0"/>
                <w:color w:val="000000"/>
                <w:kern w:val="0"/>
                <w:sz w:val="24"/>
                <w:szCs w:val="24"/>
              </w:rPr>
              <w:t>、</w:t>
            </w:r>
            <w:r w:rsidRPr="006076F8">
              <w:rPr>
                <w:rFonts w:ascii="仿宋_GB2312" w:eastAsia="仿宋_GB2312" w:hint="eastAsia"/>
                <w:snapToGrid w:val="0"/>
                <w:color w:val="000000"/>
                <w:kern w:val="0"/>
                <w:sz w:val="24"/>
                <w:szCs w:val="24"/>
              </w:rPr>
              <w:t>后续</w:t>
            </w:r>
            <w:r w:rsidRPr="006076F8">
              <w:rPr>
                <w:rFonts w:ascii="仿宋_GB2312" w:eastAsia="仿宋_GB2312"/>
                <w:snapToGrid w:val="0"/>
                <w:color w:val="000000"/>
                <w:kern w:val="0"/>
                <w:sz w:val="24"/>
                <w:szCs w:val="24"/>
              </w:rPr>
              <w:t>管理</w:t>
            </w:r>
            <w:r w:rsidRPr="006076F8">
              <w:rPr>
                <w:rFonts w:ascii="仿宋_GB2312" w:eastAsia="仿宋_GB2312" w:hint="eastAsia"/>
                <w:snapToGrid w:val="0"/>
                <w:color w:val="000000"/>
                <w:kern w:val="0"/>
                <w:sz w:val="24"/>
                <w:szCs w:val="24"/>
              </w:rPr>
              <w:t>的</w:t>
            </w:r>
            <w:r w:rsidRPr="006076F8">
              <w:rPr>
                <w:rFonts w:ascii="仿宋_GB2312" w:eastAsia="仿宋_GB2312"/>
                <w:snapToGrid w:val="0"/>
                <w:color w:val="000000"/>
                <w:kern w:val="0"/>
                <w:sz w:val="24"/>
                <w:szCs w:val="24"/>
              </w:rPr>
              <w:t>情况开展</w:t>
            </w:r>
            <w:r w:rsidRPr="006076F8">
              <w:rPr>
                <w:rFonts w:ascii="仿宋_GB2312" w:eastAsia="仿宋_GB2312" w:hint="eastAsia"/>
                <w:snapToGrid w:val="0"/>
                <w:color w:val="000000"/>
                <w:kern w:val="0"/>
                <w:sz w:val="24"/>
                <w:szCs w:val="24"/>
              </w:rPr>
              <w:t>监管</w:t>
            </w:r>
            <w:r w:rsidRPr="006076F8">
              <w:rPr>
                <w:rFonts w:ascii="仿宋_GB2312" w:eastAsia="仿宋_GB2312"/>
                <w:snapToGrid w:val="0"/>
                <w:color w:val="000000"/>
                <w:kern w:val="0"/>
                <w:sz w:val="24"/>
                <w:szCs w:val="24"/>
              </w:rPr>
              <w:t>和稽查。</w:t>
            </w:r>
          </w:p>
        </w:tc>
      </w:tr>
      <w:tr w:rsidR="005E7C32" w14:paraId="082B884A" w14:textId="77777777" w:rsidTr="00DF438F">
        <w:trPr>
          <w:trHeight w:val="27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5F3B7D9D" w14:textId="7897C5E8" w:rsidR="005E7C32" w:rsidRPr="00F84529" w:rsidRDefault="005E7C32" w:rsidP="009D6F70">
            <w:pPr>
              <w:widowControl/>
              <w:spacing w:line="300" w:lineRule="exact"/>
              <w:jc w:val="left"/>
              <w:rPr>
                <w:rFonts w:ascii="仿宋_GB2312" w:eastAsia="仿宋_GB2312" w:hAnsi="宋体" w:cs="Times New Roman"/>
                <w:color w:val="000000"/>
                <w:kern w:val="0"/>
                <w:sz w:val="24"/>
                <w:szCs w:val="24"/>
              </w:rPr>
            </w:pPr>
            <w:r w:rsidRPr="00F84529">
              <w:rPr>
                <w:rFonts w:ascii="仿宋_GB2312" w:eastAsia="仿宋_GB2312" w:hAnsi="宋体" w:cs="Times New Roman" w:hint="eastAsia"/>
                <w:color w:val="000000"/>
                <w:kern w:val="0"/>
                <w:sz w:val="24"/>
                <w:szCs w:val="24"/>
              </w:rPr>
              <w:lastRenderedPageBreak/>
              <w:t>19</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084ECC5A" w14:textId="77777777" w:rsidR="005E7C32" w:rsidRPr="00F84529" w:rsidRDefault="005E7C32" w:rsidP="009D6F70">
            <w:pPr>
              <w:widowControl/>
              <w:spacing w:line="300" w:lineRule="exact"/>
              <w:jc w:val="left"/>
              <w:rPr>
                <w:rFonts w:ascii="仿宋_GB2312" w:eastAsia="仿宋_GB2312" w:hAnsi="宋体" w:cs="宋体"/>
                <w:color w:val="000000"/>
                <w:kern w:val="0"/>
                <w:sz w:val="24"/>
                <w:szCs w:val="24"/>
              </w:rPr>
            </w:pPr>
            <w:r w:rsidRPr="00F84529">
              <w:rPr>
                <w:rFonts w:ascii="仿宋_GB2312" w:eastAsia="仿宋_GB2312" w:hint="eastAsia"/>
                <w:snapToGrid w:val="0"/>
                <w:color w:val="000000"/>
                <w:kern w:val="0"/>
                <w:sz w:val="24"/>
                <w:szCs w:val="24"/>
              </w:rPr>
              <w:t>第五章、第二十一、二十二条</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14:paraId="520243C7" w14:textId="77777777" w:rsidR="005E7C32" w:rsidRPr="00F84529" w:rsidRDefault="005E7C32"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设备与实验室管理处、财务与国资管理处和海关将不定期对在监管期的免税科教用品的使用情况进行检查，如发现与申报免税时所列的用途不符或随意变更监管地点，将视情节依法追究有关责任人的责任。</w:t>
            </w:r>
          </w:p>
          <w:p w14:paraId="3BEF1424" w14:textId="77777777" w:rsidR="005E7C32" w:rsidRPr="00F84529" w:rsidRDefault="005E7C32"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对于违反本实施细则给学校带来严重影响的资产使用单位，设备与实验室管理处有权取消其以学校名义申报免税进口科教用品的资格。</w:t>
            </w:r>
          </w:p>
        </w:tc>
        <w:tc>
          <w:tcPr>
            <w:tcW w:w="2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F4D35" w14:textId="77777777" w:rsidR="005E7C32" w:rsidRDefault="005E7C32" w:rsidP="00C97B5B">
            <w:pPr>
              <w:pStyle w:val="aa"/>
              <w:spacing w:line="310" w:lineRule="exact"/>
              <w:rPr>
                <w:rFonts w:ascii="仿宋_GB2312" w:eastAsia="仿宋_GB2312" w:hAnsi="宋体" w:cstheme="minorBidi"/>
                <w:sz w:val="24"/>
              </w:rPr>
            </w:pPr>
            <w:r>
              <w:rPr>
                <w:rFonts w:ascii="仿宋_GB2312" w:eastAsia="仿宋_GB2312" w:hAnsi="宋体" w:cstheme="minorBidi" w:hint="eastAsia"/>
                <w:sz w:val="24"/>
              </w:rPr>
              <w:t>新增</w:t>
            </w:r>
          </w:p>
          <w:p w14:paraId="5DE483AA" w14:textId="267E925B" w:rsidR="005E7C32" w:rsidRPr="00FE77B3" w:rsidRDefault="005E7C32" w:rsidP="00C97B5B">
            <w:pPr>
              <w:pStyle w:val="aa"/>
              <w:spacing w:line="310" w:lineRule="exact"/>
              <w:rPr>
                <w:rStyle w:val="a9"/>
                <w:rFonts w:ascii="仿宋_GB2312" w:eastAsia="仿宋_GB2312" w:hAnsi="宋体" w:cstheme="minorBidi"/>
                <w:sz w:val="24"/>
                <w:szCs w:val="24"/>
              </w:rPr>
            </w:pPr>
            <w:r>
              <w:rPr>
                <w:rFonts w:ascii="仿宋_GB2312" w:eastAsia="仿宋_GB2312" w:hAnsi="宋体" w:cstheme="minorBidi" w:hint="eastAsia"/>
                <w:sz w:val="24"/>
              </w:rPr>
              <w:t>依照免税</w:t>
            </w:r>
            <w:r>
              <w:rPr>
                <w:rFonts w:ascii="仿宋_GB2312" w:eastAsia="仿宋_GB2312" w:hAnsi="宋体" w:cstheme="minorBidi"/>
                <w:sz w:val="24"/>
              </w:rPr>
              <w:t>进口科教用品后续监管情况</w:t>
            </w:r>
            <w:r>
              <w:rPr>
                <w:rFonts w:ascii="仿宋_GB2312" w:eastAsia="仿宋_GB2312" w:hAnsi="宋体" w:cstheme="minorBidi" w:hint="eastAsia"/>
                <w:sz w:val="24"/>
              </w:rPr>
              <w:t>，列明</w:t>
            </w:r>
            <w:r w:rsidRPr="00F84529">
              <w:rPr>
                <w:rFonts w:ascii="仿宋_GB2312" w:eastAsia="仿宋_GB2312" w:hAnsi="宋体" w:cstheme="minorBidi" w:hint="eastAsia"/>
                <w:sz w:val="24"/>
              </w:rPr>
              <w:t>违规情况</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9C01C0" w14:textId="77777777" w:rsidR="005E7C32" w:rsidRPr="00F84529" w:rsidRDefault="005E7C32" w:rsidP="00C97B5B">
            <w:pPr>
              <w:widowControl/>
              <w:spacing w:line="310" w:lineRule="exact"/>
              <w:jc w:val="left"/>
              <w:rPr>
                <w:rFonts w:ascii="仿宋_GB2312" w:eastAsia="仿宋_GB2312"/>
                <w:snapToGrid w:val="0"/>
                <w:color w:val="000000"/>
                <w:kern w:val="0"/>
                <w:sz w:val="24"/>
                <w:szCs w:val="24"/>
              </w:rPr>
            </w:pPr>
            <w:r w:rsidRPr="00F84529">
              <w:rPr>
                <w:rFonts w:ascii="仿宋_GB2312" w:eastAsia="仿宋_GB2312" w:hint="eastAsia"/>
                <w:snapToGrid w:val="0"/>
                <w:color w:val="000000"/>
                <w:kern w:val="0"/>
                <w:sz w:val="24"/>
                <w:szCs w:val="24"/>
              </w:rPr>
              <w:t>第五章、第二十二条</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1C2EFB05" w14:textId="77777777" w:rsidR="006076F8" w:rsidRPr="006076F8" w:rsidRDefault="006076F8" w:rsidP="006076F8">
            <w:pPr>
              <w:rPr>
                <w:rFonts w:ascii="仿宋_GB2312" w:eastAsia="仿宋_GB2312" w:cs="Times New Roman" w:hint="eastAsia"/>
                <w:snapToGrid w:val="0"/>
                <w:color w:val="000000"/>
                <w:kern w:val="0"/>
                <w:sz w:val="24"/>
                <w:szCs w:val="24"/>
              </w:rPr>
            </w:pPr>
            <w:r w:rsidRPr="006076F8">
              <w:rPr>
                <w:rFonts w:ascii="仿宋_GB2312" w:eastAsia="仿宋_GB2312" w:cs="Times New Roman" w:hint="eastAsia"/>
                <w:snapToGrid w:val="0"/>
                <w:color w:val="000000"/>
                <w:kern w:val="0"/>
                <w:sz w:val="24"/>
                <w:szCs w:val="24"/>
              </w:rPr>
              <w:t>学校相关部门、资产</w:t>
            </w:r>
            <w:r w:rsidRPr="006076F8">
              <w:rPr>
                <w:rFonts w:ascii="仿宋_GB2312" w:eastAsia="仿宋_GB2312" w:cs="Times New Roman"/>
                <w:snapToGrid w:val="0"/>
                <w:color w:val="000000"/>
                <w:kern w:val="0"/>
                <w:sz w:val="24"/>
                <w:szCs w:val="24"/>
              </w:rPr>
              <w:t>使用单位</w:t>
            </w:r>
            <w:r w:rsidRPr="006076F8">
              <w:rPr>
                <w:rFonts w:ascii="仿宋_GB2312" w:eastAsia="仿宋_GB2312" w:cs="Times New Roman" w:hint="eastAsia"/>
                <w:snapToGrid w:val="0"/>
                <w:color w:val="000000"/>
                <w:kern w:val="0"/>
                <w:sz w:val="24"/>
                <w:szCs w:val="24"/>
              </w:rPr>
              <w:t>和</w:t>
            </w:r>
            <w:r w:rsidRPr="006076F8">
              <w:rPr>
                <w:rFonts w:ascii="仿宋_GB2312" w:eastAsia="仿宋_GB2312" w:cs="Times New Roman"/>
                <w:snapToGrid w:val="0"/>
                <w:color w:val="000000"/>
                <w:kern w:val="0"/>
                <w:sz w:val="24"/>
                <w:szCs w:val="24"/>
              </w:rPr>
              <w:t>用户应遵守国家相关法律、法规</w:t>
            </w:r>
            <w:r w:rsidRPr="006076F8">
              <w:rPr>
                <w:rFonts w:ascii="仿宋_GB2312" w:eastAsia="仿宋_GB2312" w:cs="Times New Roman" w:hint="eastAsia"/>
                <w:snapToGrid w:val="0"/>
                <w:color w:val="000000"/>
                <w:kern w:val="0"/>
                <w:sz w:val="24"/>
                <w:szCs w:val="24"/>
              </w:rPr>
              <w:t>和</w:t>
            </w:r>
            <w:r w:rsidRPr="006076F8">
              <w:rPr>
                <w:rFonts w:ascii="仿宋_GB2312" w:eastAsia="仿宋_GB2312" w:cs="Times New Roman"/>
                <w:snapToGrid w:val="0"/>
                <w:color w:val="000000"/>
                <w:kern w:val="0"/>
                <w:sz w:val="24"/>
                <w:szCs w:val="24"/>
              </w:rPr>
              <w:t>学校的</w:t>
            </w:r>
            <w:r w:rsidRPr="006076F8">
              <w:rPr>
                <w:rFonts w:ascii="仿宋_GB2312" w:eastAsia="仿宋_GB2312" w:cs="Times New Roman" w:hint="eastAsia"/>
                <w:snapToGrid w:val="0"/>
                <w:color w:val="000000"/>
                <w:kern w:val="0"/>
                <w:sz w:val="24"/>
                <w:szCs w:val="24"/>
              </w:rPr>
              <w:t>管理</w:t>
            </w:r>
            <w:r w:rsidRPr="006076F8">
              <w:rPr>
                <w:rFonts w:ascii="仿宋_GB2312" w:eastAsia="仿宋_GB2312" w:cs="Times New Roman"/>
                <w:snapToGrid w:val="0"/>
                <w:color w:val="000000"/>
                <w:kern w:val="0"/>
                <w:sz w:val="24"/>
                <w:szCs w:val="24"/>
              </w:rPr>
              <w:t>实施细则</w:t>
            </w:r>
            <w:r w:rsidRPr="006076F8">
              <w:rPr>
                <w:rFonts w:ascii="仿宋_GB2312" w:eastAsia="仿宋_GB2312" w:cs="Times New Roman" w:hint="eastAsia"/>
                <w:snapToGrid w:val="0"/>
                <w:color w:val="000000"/>
                <w:kern w:val="0"/>
                <w:sz w:val="24"/>
                <w:szCs w:val="24"/>
              </w:rPr>
              <w:t>，</w:t>
            </w:r>
            <w:r w:rsidRPr="006076F8">
              <w:rPr>
                <w:rFonts w:ascii="仿宋_GB2312" w:eastAsia="仿宋_GB2312" w:cs="Times New Roman"/>
                <w:snapToGrid w:val="0"/>
                <w:color w:val="000000"/>
                <w:kern w:val="0"/>
                <w:sz w:val="24"/>
                <w:szCs w:val="24"/>
              </w:rPr>
              <w:t>杜绝在免税进口管理工作中出现违纪行为</w:t>
            </w:r>
            <w:r w:rsidRPr="006076F8">
              <w:rPr>
                <w:rFonts w:ascii="仿宋_GB2312" w:eastAsia="仿宋_GB2312" w:cs="Times New Roman" w:hint="eastAsia"/>
                <w:snapToGrid w:val="0"/>
                <w:color w:val="000000"/>
                <w:kern w:val="0"/>
                <w:sz w:val="24"/>
                <w:szCs w:val="24"/>
              </w:rPr>
              <w:t>。违反</w:t>
            </w:r>
            <w:r w:rsidRPr="006076F8">
              <w:rPr>
                <w:rFonts w:ascii="仿宋_GB2312" w:eastAsia="仿宋_GB2312" w:cs="Times New Roman"/>
                <w:snapToGrid w:val="0"/>
                <w:color w:val="000000"/>
                <w:kern w:val="0"/>
                <w:sz w:val="24"/>
                <w:szCs w:val="24"/>
              </w:rPr>
              <w:t>本细则，有下列行为之一的，应追究相关</w:t>
            </w:r>
            <w:r w:rsidRPr="006076F8">
              <w:rPr>
                <w:rFonts w:ascii="仿宋_GB2312" w:eastAsia="仿宋_GB2312" w:cs="Times New Roman" w:hint="eastAsia"/>
                <w:snapToGrid w:val="0"/>
                <w:color w:val="000000"/>
                <w:kern w:val="0"/>
                <w:sz w:val="24"/>
                <w:szCs w:val="24"/>
              </w:rPr>
              <w:t>部门</w:t>
            </w:r>
            <w:r w:rsidRPr="006076F8">
              <w:rPr>
                <w:rFonts w:ascii="仿宋_GB2312" w:eastAsia="仿宋_GB2312" w:cs="Times New Roman"/>
                <w:snapToGrid w:val="0"/>
                <w:color w:val="000000"/>
                <w:kern w:val="0"/>
                <w:sz w:val="24"/>
                <w:szCs w:val="24"/>
              </w:rPr>
              <w:t>、单位和人员的责任：</w:t>
            </w:r>
          </w:p>
          <w:p w14:paraId="5160A4FD" w14:textId="77777777" w:rsidR="006076F8" w:rsidRPr="006076F8" w:rsidRDefault="006076F8" w:rsidP="006076F8">
            <w:pPr>
              <w:rPr>
                <w:rFonts w:ascii="仿宋_GB2312" w:eastAsia="仿宋_GB2312" w:cs="Times New Roman"/>
                <w:snapToGrid w:val="0"/>
                <w:color w:val="000000"/>
                <w:kern w:val="0"/>
                <w:sz w:val="24"/>
                <w:szCs w:val="24"/>
              </w:rPr>
            </w:pPr>
            <w:r w:rsidRPr="006076F8">
              <w:rPr>
                <w:rFonts w:ascii="仿宋_GB2312" w:eastAsia="仿宋_GB2312" w:cs="Times New Roman" w:hint="eastAsia"/>
                <w:snapToGrid w:val="0"/>
                <w:color w:val="000000"/>
                <w:kern w:val="0"/>
                <w:sz w:val="24"/>
                <w:szCs w:val="24"/>
              </w:rPr>
              <w:t>（一）</w:t>
            </w:r>
            <w:r w:rsidRPr="006076F8">
              <w:rPr>
                <w:rFonts w:ascii="仿宋_GB2312" w:eastAsia="仿宋_GB2312" w:cs="Times New Roman"/>
                <w:snapToGrid w:val="0"/>
                <w:color w:val="000000"/>
                <w:kern w:val="0"/>
                <w:sz w:val="24"/>
                <w:szCs w:val="24"/>
              </w:rPr>
              <w:t>免税</w:t>
            </w:r>
            <w:r w:rsidRPr="006076F8">
              <w:rPr>
                <w:rFonts w:ascii="仿宋_GB2312" w:eastAsia="仿宋_GB2312" w:cs="Times New Roman" w:hint="eastAsia"/>
                <w:snapToGrid w:val="0"/>
                <w:color w:val="000000"/>
                <w:kern w:val="0"/>
                <w:sz w:val="24"/>
                <w:szCs w:val="24"/>
              </w:rPr>
              <w:t>申报材料</w:t>
            </w:r>
            <w:r w:rsidRPr="006076F8">
              <w:rPr>
                <w:rFonts w:ascii="仿宋_GB2312" w:eastAsia="仿宋_GB2312" w:cs="Times New Roman"/>
                <w:snapToGrid w:val="0"/>
                <w:color w:val="000000"/>
                <w:kern w:val="0"/>
                <w:sz w:val="24"/>
                <w:szCs w:val="24"/>
              </w:rPr>
              <w:t>弄虚作假。</w:t>
            </w:r>
          </w:p>
          <w:p w14:paraId="03A66444" w14:textId="77777777" w:rsidR="006076F8" w:rsidRPr="006076F8" w:rsidRDefault="006076F8" w:rsidP="006076F8">
            <w:pPr>
              <w:rPr>
                <w:rFonts w:ascii="仿宋_GB2312" w:eastAsia="仿宋_GB2312" w:cs="Times New Roman"/>
                <w:snapToGrid w:val="0"/>
                <w:color w:val="000000"/>
                <w:kern w:val="0"/>
                <w:sz w:val="24"/>
                <w:szCs w:val="24"/>
              </w:rPr>
            </w:pPr>
            <w:r w:rsidRPr="006076F8">
              <w:rPr>
                <w:rFonts w:ascii="仿宋_GB2312" w:eastAsia="仿宋_GB2312" w:cs="Times New Roman" w:hint="eastAsia"/>
                <w:snapToGrid w:val="0"/>
                <w:color w:val="000000"/>
                <w:kern w:val="0"/>
                <w:sz w:val="24"/>
                <w:szCs w:val="24"/>
              </w:rPr>
              <w:t>（二）未办理</w:t>
            </w:r>
            <w:r w:rsidRPr="006076F8">
              <w:rPr>
                <w:rFonts w:ascii="仿宋_GB2312" w:eastAsia="仿宋_GB2312" w:cs="Times New Roman"/>
                <w:snapToGrid w:val="0"/>
                <w:color w:val="000000"/>
                <w:kern w:val="0"/>
                <w:sz w:val="24"/>
                <w:szCs w:val="24"/>
              </w:rPr>
              <w:t>进口</w:t>
            </w:r>
            <w:r w:rsidRPr="006076F8">
              <w:rPr>
                <w:rFonts w:ascii="仿宋_GB2312" w:eastAsia="仿宋_GB2312" w:cs="Times New Roman" w:hint="eastAsia"/>
                <w:snapToGrid w:val="0"/>
                <w:color w:val="000000"/>
                <w:kern w:val="0"/>
                <w:sz w:val="24"/>
                <w:szCs w:val="24"/>
              </w:rPr>
              <w:t>科教用品</w:t>
            </w:r>
            <w:r w:rsidRPr="006076F8">
              <w:rPr>
                <w:rFonts w:ascii="仿宋_GB2312" w:eastAsia="仿宋_GB2312" w:cs="Times New Roman"/>
                <w:snapToGrid w:val="0"/>
                <w:color w:val="000000"/>
                <w:kern w:val="0"/>
                <w:sz w:val="24"/>
                <w:szCs w:val="24"/>
              </w:rPr>
              <w:t>免税</w:t>
            </w:r>
            <w:r w:rsidRPr="006076F8">
              <w:rPr>
                <w:rFonts w:ascii="仿宋_GB2312" w:eastAsia="仿宋_GB2312" w:cs="Times New Roman" w:hint="eastAsia"/>
                <w:snapToGrid w:val="0"/>
                <w:color w:val="000000"/>
                <w:kern w:val="0"/>
                <w:sz w:val="24"/>
                <w:szCs w:val="24"/>
              </w:rPr>
              <w:t>申报手续，</w:t>
            </w:r>
            <w:r w:rsidRPr="006076F8">
              <w:rPr>
                <w:rFonts w:ascii="仿宋_GB2312" w:eastAsia="仿宋_GB2312" w:cs="Times New Roman"/>
                <w:snapToGrid w:val="0"/>
                <w:color w:val="000000"/>
                <w:kern w:val="0"/>
                <w:sz w:val="24"/>
                <w:szCs w:val="24"/>
              </w:rPr>
              <w:t>将进口科教用品滞留</w:t>
            </w:r>
            <w:r w:rsidRPr="006076F8">
              <w:rPr>
                <w:rFonts w:ascii="仿宋_GB2312" w:eastAsia="仿宋_GB2312" w:cs="Times New Roman" w:hint="eastAsia"/>
                <w:snapToGrid w:val="0"/>
                <w:color w:val="000000"/>
                <w:kern w:val="0"/>
                <w:sz w:val="24"/>
                <w:szCs w:val="24"/>
              </w:rPr>
              <w:t>海关。</w:t>
            </w:r>
          </w:p>
          <w:p w14:paraId="21613CD4" w14:textId="77777777" w:rsidR="006076F8" w:rsidRPr="006076F8" w:rsidRDefault="006076F8" w:rsidP="006076F8">
            <w:pPr>
              <w:rPr>
                <w:rFonts w:ascii="仿宋_GB2312" w:eastAsia="仿宋_GB2312" w:cs="Times New Roman"/>
                <w:snapToGrid w:val="0"/>
                <w:color w:val="000000"/>
                <w:kern w:val="0"/>
                <w:sz w:val="24"/>
                <w:szCs w:val="24"/>
              </w:rPr>
            </w:pPr>
            <w:r w:rsidRPr="006076F8">
              <w:rPr>
                <w:rFonts w:ascii="仿宋_GB2312" w:eastAsia="仿宋_GB2312" w:cs="Times New Roman" w:hint="eastAsia"/>
                <w:snapToGrid w:val="0"/>
                <w:color w:val="000000"/>
                <w:kern w:val="0"/>
                <w:sz w:val="24"/>
                <w:szCs w:val="24"/>
              </w:rPr>
              <w:t>（三）</w:t>
            </w:r>
            <w:r w:rsidRPr="006076F8">
              <w:rPr>
                <w:rFonts w:ascii="仿宋_GB2312" w:eastAsia="仿宋_GB2312" w:cs="Times New Roman"/>
                <w:snapToGrid w:val="0"/>
                <w:color w:val="000000"/>
                <w:kern w:val="0"/>
                <w:sz w:val="24"/>
                <w:szCs w:val="24"/>
              </w:rPr>
              <w:t>玩忽职守未按</w:t>
            </w:r>
            <w:r w:rsidRPr="006076F8">
              <w:rPr>
                <w:rFonts w:ascii="仿宋_GB2312" w:eastAsia="仿宋_GB2312" w:cs="Times New Roman" w:hint="eastAsia"/>
                <w:snapToGrid w:val="0"/>
                <w:color w:val="000000"/>
                <w:kern w:val="0"/>
                <w:sz w:val="24"/>
                <w:szCs w:val="24"/>
              </w:rPr>
              <w:t>细则</w:t>
            </w:r>
            <w:r w:rsidRPr="006076F8">
              <w:rPr>
                <w:rFonts w:ascii="仿宋_GB2312" w:eastAsia="仿宋_GB2312" w:cs="Times New Roman"/>
                <w:snapToGrid w:val="0"/>
                <w:color w:val="000000"/>
                <w:kern w:val="0"/>
                <w:sz w:val="24"/>
                <w:szCs w:val="24"/>
              </w:rPr>
              <w:t>履行职责</w:t>
            </w:r>
            <w:r w:rsidRPr="006076F8">
              <w:rPr>
                <w:rFonts w:ascii="仿宋_GB2312" w:eastAsia="仿宋_GB2312" w:cs="Times New Roman" w:hint="eastAsia"/>
                <w:snapToGrid w:val="0"/>
                <w:color w:val="000000"/>
                <w:kern w:val="0"/>
                <w:sz w:val="24"/>
                <w:szCs w:val="24"/>
              </w:rPr>
              <w:t>。</w:t>
            </w:r>
          </w:p>
          <w:p w14:paraId="2A67465E" w14:textId="77777777" w:rsidR="006076F8" w:rsidRPr="006076F8" w:rsidRDefault="006076F8" w:rsidP="006076F8">
            <w:pPr>
              <w:rPr>
                <w:rFonts w:ascii="仿宋_GB2312" w:eastAsia="仿宋_GB2312" w:cs="Times New Roman"/>
                <w:snapToGrid w:val="0"/>
                <w:color w:val="000000"/>
                <w:kern w:val="0"/>
                <w:sz w:val="24"/>
                <w:szCs w:val="24"/>
              </w:rPr>
            </w:pPr>
            <w:r w:rsidRPr="006076F8">
              <w:rPr>
                <w:rFonts w:ascii="仿宋_GB2312" w:eastAsia="仿宋_GB2312" w:cs="Times New Roman" w:hint="eastAsia"/>
                <w:snapToGrid w:val="0"/>
                <w:color w:val="000000"/>
                <w:kern w:val="0"/>
                <w:sz w:val="24"/>
                <w:szCs w:val="24"/>
              </w:rPr>
              <w:t>（四）未经</w:t>
            </w:r>
            <w:r w:rsidRPr="006076F8">
              <w:rPr>
                <w:rFonts w:ascii="仿宋_GB2312" w:eastAsia="仿宋_GB2312" w:cs="Times New Roman"/>
                <w:snapToGrid w:val="0"/>
                <w:color w:val="000000"/>
                <w:kern w:val="0"/>
                <w:sz w:val="24"/>
                <w:szCs w:val="24"/>
              </w:rPr>
              <w:t>批准，</w:t>
            </w:r>
            <w:r w:rsidRPr="006076F8">
              <w:rPr>
                <w:rFonts w:ascii="仿宋_GB2312" w:eastAsia="仿宋_GB2312" w:cs="Times New Roman" w:hint="eastAsia"/>
                <w:snapToGrid w:val="0"/>
                <w:color w:val="000000"/>
                <w:kern w:val="0"/>
                <w:sz w:val="24"/>
                <w:szCs w:val="24"/>
              </w:rPr>
              <w:t>擅自将进口</w:t>
            </w:r>
            <w:r w:rsidRPr="006076F8">
              <w:rPr>
                <w:rFonts w:ascii="仿宋_GB2312" w:eastAsia="仿宋_GB2312" w:cs="Times New Roman"/>
                <w:snapToGrid w:val="0"/>
                <w:color w:val="000000"/>
                <w:kern w:val="0"/>
                <w:sz w:val="24"/>
                <w:szCs w:val="24"/>
              </w:rPr>
              <w:t>科教用品</w:t>
            </w:r>
            <w:r w:rsidRPr="006076F8">
              <w:rPr>
                <w:rFonts w:ascii="仿宋_GB2312" w:eastAsia="仿宋_GB2312" w:cs="Times New Roman" w:hint="eastAsia"/>
                <w:snapToGrid w:val="0"/>
                <w:color w:val="000000"/>
                <w:kern w:val="0"/>
                <w:sz w:val="24"/>
                <w:szCs w:val="24"/>
              </w:rPr>
              <w:t>开箱</w:t>
            </w:r>
            <w:r w:rsidRPr="006076F8">
              <w:rPr>
                <w:rFonts w:ascii="仿宋_GB2312" w:eastAsia="仿宋_GB2312" w:cs="Times New Roman"/>
                <w:snapToGrid w:val="0"/>
                <w:color w:val="000000"/>
                <w:kern w:val="0"/>
                <w:sz w:val="24"/>
                <w:szCs w:val="24"/>
              </w:rPr>
              <w:t>、安装使用</w:t>
            </w:r>
            <w:r w:rsidRPr="006076F8">
              <w:rPr>
                <w:rFonts w:ascii="仿宋_GB2312" w:eastAsia="仿宋_GB2312" w:cs="Times New Roman" w:hint="eastAsia"/>
                <w:snapToGrid w:val="0"/>
                <w:color w:val="000000"/>
                <w:kern w:val="0"/>
                <w:sz w:val="24"/>
                <w:szCs w:val="24"/>
              </w:rPr>
              <w:t>。</w:t>
            </w:r>
          </w:p>
          <w:p w14:paraId="57034436" w14:textId="77777777" w:rsidR="006076F8" w:rsidRPr="006076F8" w:rsidRDefault="006076F8" w:rsidP="006076F8">
            <w:pPr>
              <w:rPr>
                <w:rFonts w:ascii="仿宋_GB2312" w:eastAsia="仿宋_GB2312" w:cs="Times New Roman"/>
                <w:snapToGrid w:val="0"/>
                <w:color w:val="000000"/>
                <w:kern w:val="0"/>
                <w:sz w:val="24"/>
                <w:szCs w:val="24"/>
              </w:rPr>
            </w:pPr>
            <w:r w:rsidRPr="006076F8">
              <w:rPr>
                <w:rFonts w:ascii="仿宋_GB2312" w:eastAsia="仿宋_GB2312" w:cs="Times New Roman" w:hint="eastAsia"/>
                <w:snapToGrid w:val="0"/>
                <w:color w:val="000000"/>
                <w:kern w:val="0"/>
                <w:sz w:val="24"/>
                <w:szCs w:val="24"/>
              </w:rPr>
              <w:t>（五） 未经批准</w:t>
            </w:r>
            <w:r w:rsidRPr="006076F8">
              <w:rPr>
                <w:rFonts w:ascii="仿宋_GB2312" w:eastAsia="仿宋_GB2312" w:cs="Times New Roman"/>
                <w:snapToGrid w:val="0"/>
                <w:color w:val="000000"/>
                <w:kern w:val="0"/>
                <w:sz w:val="24"/>
                <w:szCs w:val="24"/>
              </w:rPr>
              <w:t>，</w:t>
            </w:r>
            <w:r w:rsidRPr="006076F8">
              <w:rPr>
                <w:rFonts w:ascii="仿宋_GB2312" w:eastAsia="仿宋_GB2312" w:cs="Times New Roman" w:hint="eastAsia"/>
                <w:snapToGrid w:val="0"/>
                <w:color w:val="000000"/>
                <w:kern w:val="0"/>
                <w:sz w:val="24"/>
                <w:szCs w:val="24"/>
              </w:rPr>
              <w:t>擅自将监管</w:t>
            </w:r>
            <w:r w:rsidRPr="006076F8">
              <w:rPr>
                <w:rFonts w:ascii="仿宋_GB2312" w:eastAsia="仿宋_GB2312" w:cs="Times New Roman"/>
                <w:snapToGrid w:val="0"/>
                <w:color w:val="000000"/>
                <w:kern w:val="0"/>
                <w:sz w:val="24"/>
                <w:szCs w:val="24"/>
              </w:rPr>
              <w:t>年限内的进口科教用品</w:t>
            </w:r>
            <w:r w:rsidRPr="006076F8">
              <w:rPr>
                <w:rFonts w:ascii="仿宋_GB2312" w:eastAsia="仿宋_GB2312" w:cs="Times New Roman" w:hint="eastAsia"/>
                <w:snapToGrid w:val="0"/>
                <w:color w:val="000000"/>
                <w:kern w:val="0"/>
                <w:sz w:val="24"/>
                <w:szCs w:val="24"/>
              </w:rPr>
              <w:t>退换、改装</w:t>
            </w:r>
            <w:r w:rsidRPr="006076F8">
              <w:rPr>
                <w:rFonts w:ascii="仿宋_GB2312" w:eastAsia="仿宋_GB2312" w:cs="Times New Roman"/>
                <w:snapToGrid w:val="0"/>
                <w:color w:val="000000"/>
                <w:kern w:val="0"/>
                <w:sz w:val="24"/>
                <w:szCs w:val="24"/>
              </w:rPr>
              <w:t>、转让、</w:t>
            </w:r>
            <w:r w:rsidRPr="006076F8">
              <w:rPr>
                <w:rFonts w:ascii="仿宋_GB2312" w:eastAsia="仿宋_GB2312" w:cs="Times New Roman" w:hint="eastAsia"/>
                <w:snapToGrid w:val="0"/>
                <w:color w:val="000000"/>
                <w:kern w:val="0"/>
                <w:sz w:val="24"/>
                <w:szCs w:val="24"/>
              </w:rPr>
              <w:t>抵押</w:t>
            </w:r>
            <w:r w:rsidRPr="006076F8">
              <w:rPr>
                <w:rFonts w:ascii="仿宋_GB2312" w:eastAsia="仿宋_GB2312" w:cs="Times New Roman"/>
                <w:snapToGrid w:val="0"/>
                <w:color w:val="000000"/>
                <w:kern w:val="0"/>
                <w:sz w:val="24"/>
                <w:szCs w:val="24"/>
              </w:rPr>
              <w:t>、质押、移作他用</w:t>
            </w:r>
            <w:r w:rsidRPr="006076F8">
              <w:rPr>
                <w:rFonts w:ascii="仿宋_GB2312" w:eastAsia="仿宋_GB2312" w:cs="Times New Roman" w:hint="eastAsia"/>
                <w:snapToGrid w:val="0"/>
                <w:color w:val="000000"/>
                <w:kern w:val="0"/>
                <w:sz w:val="24"/>
                <w:szCs w:val="24"/>
              </w:rPr>
              <w:t>或者</w:t>
            </w:r>
            <w:r w:rsidRPr="006076F8">
              <w:rPr>
                <w:rFonts w:ascii="仿宋_GB2312" w:eastAsia="仿宋_GB2312" w:cs="Times New Roman"/>
                <w:snapToGrid w:val="0"/>
                <w:color w:val="000000"/>
                <w:kern w:val="0"/>
                <w:sz w:val="24"/>
                <w:szCs w:val="24"/>
              </w:rPr>
              <w:t>进行其他处置</w:t>
            </w:r>
            <w:r w:rsidRPr="006076F8">
              <w:rPr>
                <w:rFonts w:ascii="仿宋_GB2312" w:eastAsia="仿宋_GB2312" w:cs="Times New Roman" w:hint="eastAsia"/>
                <w:snapToGrid w:val="0"/>
                <w:color w:val="000000"/>
                <w:kern w:val="0"/>
                <w:sz w:val="24"/>
                <w:szCs w:val="24"/>
              </w:rPr>
              <w:t>。</w:t>
            </w:r>
          </w:p>
          <w:p w14:paraId="335CB112" w14:textId="77777777" w:rsidR="006076F8" w:rsidRPr="006076F8" w:rsidRDefault="006076F8" w:rsidP="006076F8">
            <w:pPr>
              <w:rPr>
                <w:rFonts w:ascii="仿宋_GB2312" w:eastAsia="仿宋_GB2312" w:cs="Times New Roman"/>
                <w:snapToGrid w:val="0"/>
                <w:color w:val="000000"/>
                <w:kern w:val="0"/>
                <w:sz w:val="24"/>
                <w:szCs w:val="24"/>
              </w:rPr>
            </w:pPr>
            <w:r w:rsidRPr="006076F8">
              <w:rPr>
                <w:rFonts w:ascii="仿宋_GB2312" w:eastAsia="仿宋_GB2312" w:cs="Times New Roman" w:hint="eastAsia"/>
                <w:snapToGrid w:val="0"/>
                <w:color w:val="000000"/>
                <w:kern w:val="0"/>
                <w:sz w:val="24"/>
                <w:szCs w:val="24"/>
              </w:rPr>
              <w:t>（六）未经批准</w:t>
            </w:r>
            <w:r w:rsidRPr="006076F8">
              <w:rPr>
                <w:rFonts w:ascii="仿宋_GB2312" w:eastAsia="仿宋_GB2312" w:cs="Times New Roman"/>
                <w:snapToGrid w:val="0"/>
                <w:color w:val="000000"/>
                <w:kern w:val="0"/>
                <w:sz w:val="24"/>
                <w:szCs w:val="24"/>
              </w:rPr>
              <w:t>，擅自</w:t>
            </w:r>
            <w:r w:rsidRPr="006076F8">
              <w:rPr>
                <w:rFonts w:ascii="仿宋_GB2312" w:eastAsia="仿宋_GB2312" w:cs="Times New Roman" w:hint="eastAsia"/>
                <w:snapToGrid w:val="0"/>
                <w:color w:val="000000"/>
                <w:kern w:val="0"/>
                <w:sz w:val="24"/>
                <w:szCs w:val="24"/>
              </w:rPr>
              <w:t>将监管</w:t>
            </w:r>
            <w:r w:rsidRPr="006076F8">
              <w:rPr>
                <w:rFonts w:ascii="仿宋_GB2312" w:eastAsia="仿宋_GB2312" w:cs="Times New Roman"/>
                <w:snapToGrid w:val="0"/>
                <w:color w:val="000000"/>
                <w:kern w:val="0"/>
                <w:sz w:val="24"/>
                <w:szCs w:val="24"/>
              </w:rPr>
              <w:t>年限内的进口科教用品变更</w:t>
            </w:r>
            <w:r w:rsidRPr="006076F8">
              <w:rPr>
                <w:rFonts w:ascii="仿宋_GB2312" w:eastAsia="仿宋_GB2312" w:cs="Times New Roman" w:hint="eastAsia"/>
                <w:snapToGrid w:val="0"/>
                <w:color w:val="000000"/>
                <w:kern w:val="0"/>
                <w:sz w:val="24"/>
                <w:szCs w:val="24"/>
              </w:rPr>
              <w:t>用途和</w:t>
            </w:r>
            <w:r w:rsidRPr="006076F8">
              <w:rPr>
                <w:rFonts w:ascii="仿宋_GB2312" w:eastAsia="仿宋_GB2312" w:cs="Times New Roman"/>
                <w:snapToGrid w:val="0"/>
                <w:color w:val="000000"/>
                <w:kern w:val="0"/>
                <w:sz w:val="24"/>
                <w:szCs w:val="24"/>
              </w:rPr>
              <w:t>放置地点</w:t>
            </w:r>
            <w:r w:rsidRPr="006076F8">
              <w:rPr>
                <w:rFonts w:ascii="仿宋_GB2312" w:eastAsia="仿宋_GB2312" w:cs="Times New Roman" w:hint="eastAsia"/>
                <w:snapToGrid w:val="0"/>
                <w:color w:val="000000"/>
                <w:kern w:val="0"/>
                <w:sz w:val="24"/>
                <w:szCs w:val="24"/>
              </w:rPr>
              <w:t>。</w:t>
            </w:r>
          </w:p>
          <w:p w14:paraId="0601D722" w14:textId="77777777" w:rsidR="006076F8" w:rsidRPr="006076F8" w:rsidRDefault="006076F8" w:rsidP="006076F8">
            <w:pPr>
              <w:rPr>
                <w:rFonts w:ascii="仿宋_GB2312" w:eastAsia="仿宋_GB2312" w:cs="Times New Roman"/>
                <w:snapToGrid w:val="0"/>
                <w:color w:val="000000"/>
                <w:kern w:val="0"/>
                <w:sz w:val="24"/>
                <w:szCs w:val="24"/>
              </w:rPr>
            </w:pPr>
            <w:r w:rsidRPr="006076F8">
              <w:rPr>
                <w:rFonts w:ascii="仿宋_GB2312" w:eastAsia="仿宋_GB2312" w:cs="Times New Roman" w:hint="eastAsia"/>
                <w:snapToGrid w:val="0"/>
                <w:color w:val="000000"/>
                <w:kern w:val="0"/>
                <w:sz w:val="24"/>
                <w:szCs w:val="24"/>
              </w:rPr>
              <w:t>（七）未经批准</w:t>
            </w:r>
            <w:r w:rsidRPr="006076F8">
              <w:rPr>
                <w:rFonts w:ascii="仿宋_GB2312" w:eastAsia="仿宋_GB2312" w:cs="Times New Roman"/>
                <w:snapToGrid w:val="0"/>
                <w:color w:val="000000"/>
                <w:kern w:val="0"/>
                <w:sz w:val="24"/>
                <w:szCs w:val="24"/>
              </w:rPr>
              <w:t>，</w:t>
            </w:r>
            <w:r w:rsidRPr="006076F8">
              <w:rPr>
                <w:rFonts w:ascii="仿宋_GB2312" w:eastAsia="仿宋_GB2312" w:cs="Times New Roman" w:hint="eastAsia"/>
                <w:snapToGrid w:val="0"/>
                <w:color w:val="000000"/>
                <w:kern w:val="0"/>
                <w:sz w:val="24"/>
                <w:szCs w:val="24"/>
              </w:rPr>
              <w:t>擅自将监管</w:t>
            </w:r>
            <w:r w:rsidRPr="006076F8">
              <w:rPr>
                <w:rFonts w:ascii="仿宋_GB2312" w:eastAsia="仿宋_GB2312" w:cs="Times New Roman"/>
                <w:snapToGrid w:val="0"/>
                <w:color w:val="000000"/>
                <w:kern w:val="0"/>
                <w:sz w:val="24"/>
                <w:szCs w:val="24"/>
              </w:rPr>
              <w:t>年限内的进口科教用品</w:t>
            </w:r>
            <w:r w:rsidRPr="006076F8">
              <w:rPr>
                <w:rFonts w:ascii="仿宋_GB2312" w:eastAsia="仿宋_GB2312" w:cs="Times New Roman" w:hint="eastAsia"/>
                <w:snapToGrid w:val="0"/>
                <w:color w:val="000000"/>
                <w:kern w:val="0"/>
                <w:sz w:val="24"/>
                <w:szCs w:val="24"/>
              </w:rPr>
              <w:t>提供给</w:t>
            </w:r>
            <w:r w:rsidRPr="006076F8">
              <w:rPr>
                <w:rFonts w:ascii="仿宋_GB2312" w:eastAsia="仿宋_GB2312" w:cs="Times New Roman"/>
                <w:snapToGrid w:val="0"/>
                <w:color w:val="000000"/>
                <w:kern w:val="0"/>
                <w:sz w:val="24"/>
                <w:szCs w:val="24"/>
              </w:rPr>
              <w:t>校外</w:t>
            </w:r>
            <w:r w:rsidRPr="006076F8">
              <w:rPr>
                <w:rFonts w:ascii="仿宋_GB2312" w:eastAsia="仿宋_GB2312" w:cs="Times New Roman" w:hint="eastAsia"/>
                <w:snapToGrid w:val="0"/>
                <w:color w:val="000000"/>
                <w:kern w:val="0"/>
                <w:sz w:val="24"/>
                <w:szCs w:val="24"/>
              </w:rPr>
              <w:t>单位使用。</w:t>
            </w:r>
          </w:p>
          <w:p w14:paraId="0FA6F3CB" w14:textId="77777777" w:rsidR="006076F8" w:rsidRPr="006076F8" w:rsidRDefault="006076F8" w:rsidP="006076F8">
            <w:pPr>
              <w:rPr>
                <w:rFonts w:ascii="仿宋_GB2312" w:eastAsia="仿宋_GB2312" w:cs="Times New Roman"/>
                <w:snapToGrid w:val="0"/>
                <w:color w:val="000000"/>
                <w:kern w:val="0"/>
                <w:sz w:val="24"/>
                <w:szCs w:val="24"/>
              </w:rPr>
            </w:pPr>
            <w:r w:rsidRPr="006076F8">
              <w:rPr>
                <w:rFonts w:ascii="仿宋_GB2312" w:eastAsia="仿宋_GB2312" w:cs="Times New Roman" w:hint="eastAsia"/>
                <w:snapToGrid w:val="0"/>
                <w:color w:val="000000"/>
                <w:kern w:val="0"/>
                <w:sz w:val="24"/>
                <w:szCs w:val="24"/>
              </w:rPr>
              <w:t>（八）未经批准</w:t>
            </w:r>
            <w:r w:rsidRPr="006076F8">
              <w:rPr>
                <w:rFonts w:ascii="仿宋_GB2312" w:eastAsia="仿宋_GB2312" w:cs="Times New Roman"/>
                <w:snapToGrid w:val="0"/>
                <w:color w:val="000000"/>
                <w:kern w:val="0"/>
                <w:sz w:val="24"/>
                <w:szCs w:val="24"/>
              </w:rPr>
              <w:t>，擅自将向</w:t>
            </w:r>
            <w:r w:rsidRPr="006076F8">
              <w:rPr>
                <w:rFonts w:ascii="仿宋_GB2312" w:eastAsia="仿宋_GB2312" w:cs="Times New Roman" w:hint="eastAsia"/>
                <w:snapToGrid w:val="0"/>
                <w:color w:val="000000"/>
                <w:kern w:val="0"/>
                <w:sz w:val="24"/>
                <w:szCs w:val="24"/>
              </w:rPr>
              <w:t>中国</w:t>
            </w:r>
            <w:r w:rsidRPr="006076F8">
              <w:rPr>
                <w:rFonts w:ascii="仿宋_GB2312" w:eastAsia="仿宋_GB2312" w:cs="Times New Roman"/>
                <w:snapToGrid w:val="0"/>
                <w:color w:val="000000"/>
                <w:kern w:val="0"/>
                <w:sz w:val="24"/>
                <w:szCs w:val="24"/>
              </w:rPr>
              <w:t>商务部申请的</w:t>
            </w:r>
            <w:r w:rsidRPr="006076F8">
              <w:rPr>
                <w:rFonts w:ascii="仿宋_GB2312" w:eastAsia="仿宋_GB2312" w:cs="Times New Roman" w:hint="eastAsia"/>
                <w:snapToGrid w:val="0"/>
                <w:color w:val="000000"/>
                <w:kern w:val="0"/>
                <w:sz w:val="24"/>
                <w:szCs w:val="24"/>
              </w:rPr>
              <w:t>进口</w:t>
            </w:r>
            <w:r w:rsidRPr="006076F8">
              <w:rPr>
                <w:rFonts w:ascii="仿宋_GB2312" w:eastAsia="仿宋_GB2312" w:cs="Times New Roman"/>
                <w:snapToGrid w:val="0"/>
                <w:color w:val="000000"/>
                <w:kern w:val="0"/>
                <w:sz w:val="24"/>
                <w:szCs w:val="24"/>
              </w:rPr>
              <w:t>科教用品</w:t>
            </w:r>
            <w:r w:rsidRPr="006076F8">
              <w:rPr>
                <w:rFonts w:ascii="仿宋_GB2312" w:eastAsia="仿宋_GB2312" w:cs="Times New Roman" w:hint="eastAsia"/>
                <w:snapToGrid w:val="0"/>
                <w:color w:val="000000"/>
                <w:kern w:val="0"/>
                <w:sz w:val="24"/>
                <w:szCs w:val="24"/>
              </w:rPr>
              <w:t>转用</w:t>
            </w:r>
            <w:r w:rsidRPr="006076F8">
              <w:rPr>
                <w:rFonts w:ascii="仿宋_GB2312" w:eastAsia="仿宋_GB2312" w:cs="Times New Roman"/>
                <w:snapToGrid w:val="0"/>
                <w:color w:val="000000"/>
                <w:kern w:val="0"/>
                <w:sz w:val="24"/>
                <w:szCs w:val="24"/>
              </w:rPr>
              <w:t>、转运、向</w:t>
            </w:r>
            <w:r w:rsidRPr="006076F8">
              <w:rPr>
                <w:rFonts w:ascii="仿宋_GB2312" w:eastAsia="仿宋_GB2312" w:cs="Times New Roman" w:hint="eastAsia"/>
                <w:snapToGrid w:val="0"/>
                <w:color w:val="000000"/>
                <w:kern w:val="0"/>
                <w:sz w:val="24"/>
                <w:szCs w:val="24"/>
              </w:rPr>
              <w:t>其它</w:t>
            </w:r>
            <w:r w:rsidRPr="006076F8">
              <w:rPr>
                <w:rFonts w:ascii="仿宋_GB2312" w:eastAsia="仿宋_GB2312" w:cs="Times New Roman"/>
                <w:snapToGrid w:val="0"/>
                <w:color w:val="000000"/>
                <w:kern w:val="0"/>
                <w:sz w:val="24"/>
                <w:szCs w:val="24"/>
              </w:rPr>
              <w:t>目的地再出口。</w:t>
            </w:r>
          </w:p>
          <w:p w14:paraId="12E36E51" w14:textId="77777777" w:rsidR="006076F8" w:rsidRPr="006076F8" w:rsidRDefault="006076F8" w:rsidP="006076F8">
            <w:pPr>
              <w:rPr>
                <w:rFonts w:ascii="仿宋_GB2312" w:eastAsia="仿宋_GB2312" w:cs="Times New Roman"/>
                <w:snapToGrid w:val="0"/>
                <w:color w:val="000000"/>
                <w:kern w:val="0"/>
                <w:sz w:val="24"/>
                <w:szCs w:val="24"/>
              </w:rPr>
            </w:pPr>
            <w:r w:rsidRPr="006076F8">
              <w:rPr>
                <w:rFonts w:ascii="仿宋_GB2312" w:eastAsia="仿宋_GB2312" w:cs="Times New Roman" w:hint="eastAsia"/>
                <w:snapToGrid w:val="0"/>
                <w:color w:val="000000"/>
                <w:kern w:val="0"/>
                <w:sz w:val="24"/>
                <w:szCs w:val="24"/>
              </w:rPr>
              <w:t>（九）工作中</w:t>
            </w:r>
            <w:r w:rsidRPr="006076F8">
              <w:rPr>
                <w:rFonts w:ascii="仿宋_GB2312" w:eastAsia="仿宋_GB2312" w:cs="Times New Roman"/>
                <w:snapToGrid w:val="0"/>
                <w:color w:val="000000"/>
                <w:kern w:val="0"/>
                <w:sz w:val="24"/>
                <w:szCs w:val="24"/>
              </w:rPr>
              <w:t>收受</w:t>
            </w:r>
            <w:r w:rsidRPr="006076F8">
              <w:rPr>
                <w:rFonts w:ascii="仿宋_GB2312" w:eastAsia="仿宋_GB2312" w:cs="Times New Roman" w:hint="eastAsia"/>
                <w:snapToGrid w:val="0"/>
                <w:color w:val="000000"/>
                <w:kern w:val="0"/>
                <w:sz w:val="24"/>
                <w:szCs w:val="24"/>
              </w:rPr>
              <w:t>财物</w:t>
            </w:r>
            <w:r w:rsidRPr="006076F8">
              <w:rPr>
                <w:rFonts w:ascii="仿宋_GB2312" w:eastAsia="仿宋_GB2312" w:cs="Times New Roman"/>
                <w:snapToGrid w:val="0"/>
                <w:color w:val="000000"/>
                <w:kern w:val="0"/>
                <w:sz w:val="24"/>
                <w:szCs w:val="24"/>
              </w:rPr>
              <w:t>或谋取其它不正当利益</w:t>
            </w:r>
            <w:r w:rsidRPr="006076F8">
              <w:rPr>
                <w:rFonts w:ascii="仿宋_GB2312" w:eastAsia="仿宋_GB2312" w:cs="Times New Roman" w:hint="eastAsia"/>
                <w:snapToGrid w:val="0"/>
                <w:color w:val="000000"/>
                <w:kern w:val="0"/>
                <w:sz w:val="24"/>
                <w:szCs w:val="24"/>
              </w:rPr>
              <w:t>的</w:t>
            </w:r>
            <w:r w:rsidRPr="006076F8">
              <w:rPr>
                <w:rFonts w:ascii="仿宋_GB2312" w:eastAsia="仿宋_GB2312" w:cs="Times New Roman"/>
                <w:snapToGrid w:val="0"/>
                <w:color w:val="000000"/>
                <w:kern w:val="0"/>
                <w:sz w:val="24"/>
                <w:szCs w:val="24"/>
              </w:rPr>
              <w:t>。</w:t>
            </w:r>
          </w:p>
          <w:p w14:paraId="3A0BDC6A" w14:textId="77777777" w:rsidR="006076F8" w:rsidRPr="006076F8" w:rsidRDefault="006076F8" w:rsidP="006076F8">
            <w:pPr>
              <w:rPr>
                <w:rFonts w:ascii="仿宋_GB2312" w:eastAsia="仿宋_GB2312" w:cs="Times New Roman"/>
                <w:snapToGrid w:val="0"/>
                <w:color w:val="000000"/>
                <w:kern w:val="0"/>
                <w:sz w:val="24"/>
                <w:szCs w:val="24"/>
              </w:rPr>
            </w:pPr>
            <w:r w:rsidRPr="006076F8">
              <w:rPr>
                <w:rFonts w:ascii="仿宋_GB2312" w:eastAsia="仿宋_GB2312" w:cs="Times New Roman" w:hint="eastAsia"/>
                <w:snapToGrid w:val="0"/>
                <w:color w:val="000000"/>
                <w:kern w:val="0"/>
                <w:sz w:val="24"/>
                <w:szCs w:val="24"/>
              </w:rPr>
              <w:t xml:space="preserve">（十） </w:t>
            </w:r>
            <w:r w:rsidRPr="006076F8">
              <w:rPr>
                <w:rFonts w:ascii="仿宋_GB2312" w:eastAsia="仿宋_GB2312" w:cs="Times New Roman"/>
                <w:snapToGrid w:val="0"/>
                <w:color w:val="000000"/>
                <w:kern w:val="0"/>
                <w:sz w:val="24"/>
                <w:szCs w:val="24"/>
              </w:rPr>
              <w:t>拒不接受上级管理部门及学校</w:t>
            </w:r>
            <w:r w:rsidRPr="006076F8">
              <w:rPr>
                <w:rFonts w:ascii="仿宋_GB2312" w:eastAsia="仿宋_GB2312" w:cs="Times New Roman" w:hint="eastAsia"/>
                <w:snapToGrid w:val="0"/>
                <w:color w:val="000000"/>
                <w:kern w:val="0"/>
                <w:sz w:val="24"/>
                <w:szCs w:val="24"/>
              </w:rPr>
              <w:t>设备与实验室</w:t>
            </w:r>
            <w:r w:rsidRPr="006076F8">
              <w:rPr>
                <w:rFonts w:ascii="仿宋_GB2312" w:eastAsia="仿宋_GB2312" w:cs="Times New Roman"/>
                <w:snapToGrid w:val="0"/>
                <w:color w:val="000000"/>
                <w:kern w:val="0"/>
                <w:sz w:val="24"/>
                <w:szCs w:val="24"/>
              </w:rPr>
              <w:t>管理处、财务</w:t>
            </w:r>
            <w:r w:rsidRPr="006076F8">
              <w:rPr>
                <w:rFonts w:ascii="仿宋_GB2312" w:eastAsia="仿宋_GB2312" w:cs="Times New Roman" w:hint="eastAsia"/>
                <w:snapToGrid w:val="0"/>
                <w:color w:val="000000"/>
                <w:kern w:val="0"/>
                <w:sz w:val="24"/>
                <w:szCs w:val="24"/>
              </w:rPr>
              <w:t>处</w:t>
            </w:r>
            <w:r w:rsidRPr="006076F8">
              <w:rPr>
                <w:rFonts w:ascii="仿宋_GB2312" w:eastAsia="仿宋_GB2312" w:cs="Times New Roman"/>
                <w:snapToGrid w:val="0"/>
                <w:color w:val="000000"/>
                <w:kern w:val="0"/>
                <w:sz w:val="24"/>
                <w:szCs w:val="24"/>
              </w:rPr>
              <w:t>、</w:t>
            </w:r>
            <w:r w:rsidRPr="006076F8">
              <w:rPr>
                <w:rFonts w:ascii="仿宋_GB2312" w:eastAsia="仿宋_GB2312" w:cs="Times New Roman" w:hint="eastAsia"/>
                <w:snapToGrid w:val="0"/>
                <w:color w:val="000000"/>
                <w:kern w:val="0"/>
                <w:sz w:val="24"/>
                <w:szCs w:val="24"/>
              </w:rPr>
              <w:t>审计处</w:t>
            </w:r>
            <w:r w:rsidRPr="006076F8">
              <w:rPr>
                <w:rFonts w:ascii="仿宋_GB2312" w:eastAsia="仿宋_GB2312" w:cs="Times New Roman"/>
                <w:snapToGrid w:val="0"/>
                <w:color w:val="000000"/>
                <w:kern w:val="0"/>
                <w:sz w:val="24"/>
                <w:szCs w:val="24"/>
              </w:rPr>
              <w:t>、</w:t>
            </w:r>
            <w:r w:rsidRPr="006076F8">
              <w:rPr>
                <w:rFonts w:ascii="仿宋_GB2312" w:eastAsia="仿宋_GB2312" w:cs="Times New Roman" w:hint="eastAsia"/>
                <w:snapToGrid w:val="0"/>
                <w:color w:val="000000"/>
                <w:kern w:val="0"/>
                <w:sz w:val="24"/>
                <w:szCs w:val="24"/>
              </w:rPr>
              <w:t>监察处</w:t>
            </w:r>
            <w:r w:rsidRPr="006076F8">
              <w:rPr>
                <w:rFonts w:ascii="仿宋_GB2312" w:eastAsia="仿宋_GB2312" w:cs="Times New Roman"/>
                <w:snapToGrid w:val="0"/>
                <w:color w:val="000000"/>
                <w:kern w:val="0"/>
                <w:sz w:val="24"/>
                <w:szCs w:val="24"/>
              </w:rPr>
              <w:t>检查</w:t>
            </w:r>
            <w:r w:rsidRPr="006076F8">
              <w:rPr>
                <w:rFonts w:ascii="仿宋_GB2312" w:eastAsia="仿宋_GB2312" w:cs="Times New Roman" w:hint="eastAsia"/>
                <w:snapToGrid w:val="0"/>
                <w:color w:val="000000"/>
                <w:kern w:val="0"/>
                <w:sz w:val="24"/>
                <w:szCs w:val="24"/>
              </w:rPr>
              <w:t>。</w:t>
            </w:r>
          </w:p>
          <w:p w14:paraId="3E5CC62D" w14:textId="28A5CC96" w:rsidR="005E7C32" w:rsidRPr="006076F8" w:rsidRDefault="006076F8" w:rsidP="006076F8">
            <w:pPr>
              <w:rPr>
                <w:rFonts w:ascii="仿宋_GB2312" w:eastAsia="仿宋_GB2312"/>
                <w:snapToGrid w:val="0"/>
                <w:color w:val="000000"/>
                <w:kern w:val="0"/>
                <w:sz w:val="24"/>
                <w:szCs w:val="24"/>
              </w:rPr>
            </w:pPr>
            <w:r w:rsidRPr="006076F8">
              <w:rPr>
                <w:rFonts w:ascii="仿宋_GB2312" w:eastAsia="仿宋_GB2312" w:cs="Times New Roman" w:hint="eastAsia"/>
                <w:snapToGrid w:val="0"/>
                <w:color w:val="000000"/>
                <w:kern w:val="0"/>
                <w:sz w:val="24"/>
                <w:szCs w:val="24"/>
              </w:rPr>
              <w:t>（十一）其他</w:t>
            </w:r>
            <w:r w:rsidRPr="006076F8">
              <w:rPr>
                <w:rFonts w:ascii="仿宋_GB2312" w:eastAsia="仿宋_GB2312" w:cs="Times New Roman"/>
                <w:snapToGrid w:val="0"/>
                <w:color w:val="000000"/>
                <w:kern w:val="0"/>
                <w:sz w:val="24"/>
                <w:szCs w:val="24"/>
              </w:rPr>
              <w:t>违反免税</w:t>
            </w:r>
            <w:r w:rsidRPr="006076F8">
              <w:rPr>
                <w:rFonts w:ascii="仿宋_GB2312" w:eastAsia="仿宋_GB2312" w:cs="Times New Roman" w:hint="eastAsia"/>
                <w:snapToGrid w:val="0"/>
                <w:color w:val="000000"/>
                <w:kern w:val="0"/>
                <w:sz w:val="24"/>
                <w:szCs w:val="24"/>
              </w:rPr>
              <w:t>进口</w:t>
            </w:r>
            <w:r w:rsidRPr="006076F8">
              <w:rPr>
                <w:rFonts w:ascii="仿宋_GB2312" w:eastAsia="仿宋_GB2312" w:cs="Times New Roman"/>
                <w:snapToGrid w:val="0"/>
                <w:color w:val="000000"/>
                <w:kern w:val="0"/>
                <w:sz w:val="24"/>
                <w:szCs w:val="24"/>
              </w:rPr>
              <w:t>科教用品管理规定的</w:t>
            </w:r>
            <w:r w:rsidRPr="006076F8">
              <w:rPr>
                <w:rFonts w:ascii="仿宋_GB2312" w:eastAsia="仿宋_GB2312" w:cs="Times New Roman" w:hint="eastAsia"/>
                <w:snapToGrid w:val="0"/>
                <w:color w:val="000000"/>
                <w:kern w:val="0"/>
                <w:sz w:val="24"/>
                <w:szCs w:val="24"/>
              </w:rPr>
              <w:t>行为</w:t>
            </w:r>
            <w:r w:rsidRPr="006076F8">
              <w:rPr>
                <w:rFonts w:ascii="仿宋_GB2312" w:eastAsia="仿宋_GB2312" w:cs="Times New Roman"/>
                <w:snapToGrid w:val="0"/>
                <w:color w:val="000000"/>
                <w:kern w:val="0"/>
                <w:sz w:val="24"/>
                <w:szCs w:val="24"/>
              </w:rPr>
              <w:t>。</w:t>
            </w:r>
            <w:bookmarkStart w:id="0" w:name="_GoBack"/>
            <w:bookmarkEnd w:id="0"/>
          </w:p>
        </w:tc>
      </w:tr>
      <w:tr w:rsidR="005E7C32" w14:paraId="343CF6EF" w14:textId="77777777" w:rsidTr="00DF438F">
        <w:trPr>
          <w:trHeight w:val="636"/>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09182D7E" w14:textId="71905D93" w:rsidR="005E7C32" w:rsidRPr="00F84529" w:rsidRDefault="005E7C32" w:rsidP="009D6F70">
            <w:pPr>
              <w:widowControl/>
              <w:spacing w:line="300" w:lineRule="exact"/>
              <w:jc w:val="left"/>
              <w:rPr>
                <w:rFonts w:ascii="仿宋_GB2312" w:eastAsia="仿宋_GB2312" w:hAnsi="宋体" w:cs="Times New Roman"/>
                <w:color w:val="000000"/>
                <w:kern w:val="0"/>
                <w:sz w:val="24"/>
                <w:szCs w:val="24"/>
              </w:rPr>
            </w:pPr>
            <w:r w:rsidRPr="00F84529">
              <w:rPr>
                <w:rFonts w:ascii="仿宋_GB2312" w:eastAsia="仿宋_GB2312" w:hAnsi="宋体" w:cs="Times New Roman" w:hint="eastAsia"/>
                <w:color w:val="000000"/>
                <w:kern w:val="0"/>
                <w:sz w:val="24"/>
                <w:szCs w:val="24"/>
              </w:rPr>
              <w:t>20</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7F95ED7F" w14:textId="77777777" w:rsidR="005E7C32" w:rsidRPr="00F84529" w:rsidRDefault="005E7C32" w:rsidP="009D6F70">
            <w:pPr>
              <w:widowControl/>
              <w:spacing w:line="300" w:lineRule="exact"/>
              <w:jc w:val="left"/>
              <w:rPr>
                <w:rFonts w:ascii="仿宋_GB2312" w:eastAsia="仿宋_GB2312" w:hAnsi="宋体" w:cs="宋体"/>
                <w:color w:val="000000"/>
                <w:kern w:val="0"/>
                <w:sz w:val="24"/>
                <w:szCs w:val="24"/>
              </w:rPr>
            </w:pPr>
            <w:r w:rsidRPr="00F84529">
              <w:rPr>
                <w:rFonts w:ascii="仿宋_GB2312" w:eastAsia="仿宋_GB2312" w:hint="eastAsia"/>
                <w:snapToGrid w:val="0"/>
                <w:color w:val="000000"/>
                <w:kern w:val="0"/>
                <w:sz w:val="24"/>
                <w:szCs w:val="24"/>
              </w:rPr>
              <w:t>第五章、第二十三条</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14:paraId="35C52037" w14:textId="77777777" w:rsidR="005E7C32" w:rsidRPr="00F84529" w:rsidRDefault="005E7C32" w:rsidP="00C97B5B">
            <w:pPr>
              <w:widowControl/>
              <w:spacing w:line="310" w:lineRule="exact"/>
              <w:jc w:val="left"/>
              <w:rPr>
                <w:rFonts w:ascii="仿宋_GB2312" w:eastAsia="仿宋_GB2312"/>
                <w:snapToGrid w:val="0"/>
                <w:color w:val="000000"/>
                <w:kern w:val="0"/>
                <w:sz w:val="24"/>
                <w:szCs w:val="24"/>
              </w:rPr>
            </w:pPr>
            <w:r w:rsidRPr="00F84529">
              <w:rPr>
                <w:rFonts w:ascii="仿宋_GB2312" w:eastAsia="仿宋_GB2312" w:hint="eastAsia"/>
                <w:snapToGrid w:val="0"/>
                <w:color w:val="000000"/>
                <w:kern w:val="0"/>
                <w:sz w:val="24"/>
                <w:szCs w:val="24"/>
                <w:lang w:val="x-none"/>
              </w:rPr>
              <w:t>违反本实施细则并构成违纪的有关人员，将根据《中国共产党纪律处分条例》《事业单位工作人员处分暂行规定》等党纪法规及中山大学的有关管理规定给</w:t>
            </w:r>
            <w:proofErr w:type="gramStart"/>
            <w:r w:rsidRPr="00F84529">
              <w:rPr>
                <w:rFonts w:ascii="仿宋_GB2312" w:eastAsia="仿宋_GB2312" w:hint="eastAsia"/>
                <w:snapToGrid w:val="0"/>
                <w:color w:val="000000"/>
                <w:kern w:val="0"/>
                <w:sz w:val="24"/>
                <w:szCs w:val="24"/>
                <w:lang w:val="x-none"/>
              </w:rPr>
              <w:t>予处理</w:t>
            </w:r>
            <w:proofErr w:type="gramEnd"/>
            <w:r w:rsidRPr="00F84529">
              <w:rPr>
                <w:rFonts w:ascii="仿宋_GB2312" w:eastAsia="仿宋_GB2312" w:hint="eastAsia"/>
                <w:snapToGrid w:val="0"/>
                <w:color w:val="000000"/>
                <w:kern w:val="0"/>
                <w:sz w:val="24"/>
                <w:szCs w:val="24"/>
                <w:lang w:val="x-none"/>
              </w:rPr>
              <w:t>。</w:t>
            </w:r>
          </w:p>
        </w:tc>
        <w:tc>
          <w:tcPr>
            <w:tcW w:w="2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1BA37" w14:textId="37865FBD" w:rsidR="005E7C32" w:rsidRPr="00F84529" w:rsidRDefault="005E7C32" w:rsidP="00C97B5B">
            <w:pPr>
              <w:widowControl/>
              <w:spacing w:line="310" w:lineRule="exact"/>
              <w:jc w:val="left"/>
              <w:rPr>
                <w:rFonts w:ascii="仿宋_GB2312" w:eastAsia="仿宋_GB2312" w:hAnsi="宋体" w:cs="宋体"/>
                <w:color w:val="000000"/>
                <w:kern w:val="0"/>
                <w:sz w:val="24"/>
                <w:szCs w:val="24"/>
              </w:rPr>
            </w:pPr>
            <w:r>
              <w:rPr>
                <w:rFonts w:ascii="仿宋_GB2312" w:eastAsia="仿宋_GB2312" w:hAnsi="宋体" w:hint="eastAsia"/>
                <w:sz w:val="24"/>
                <w:szCs w:val="24"/>
              </w:rPr>
              <w:t>新增</w:t>
            </w:r>
            <w:r w:rsidRPr="00F84529">
              <w:rPr>
                <w:rFonts w:ascii="仿宋_GB2312" w:eastAsia="仿宋_GB2312" w:hAnsi="宋体" w:hint="eastAsia"/>
                <w:sz w:val="24"/>
                <w:szCs w:val="24"/>
              </w:rPr>
              <w:t>违规违纪的处理措施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401C0D3" w14:textId="77777777" w:rsidR="005E7C32" w:rsidRPr="00F84529" w:rsidRDefault="005E7C32" w:rsidP="00C97B5B">
            <w:pPr>
              <w:widowControl/>
              <w:spacing w:line="310" w:lineRule="exact"/>
              <w:jc w:val="left"/>
              <w:rPr>
                <w:rFonts w:ascii="仿宋_GB2312" w:eastAsia="仿宋_GB2312" w:hAnsi="宋体" w:cs="宋体"/>
                <w:color w:val="000000"/>
                <w:kern w:val="0"/>
                <w:sz w:val="24"/>
                <w:szCs w:val="24"/>
              </w:rPr>
            </w:pPr>
            <w:r w:rsidRPr="00F84529">
              <w:rPr>
                <w:rFonts w:ascii="仿宋_GB2312" w:eastAsia="仿宋_GB2312" w:hint="eastAsia"/>
                <w:snapToGrid w:val="0"/>
                <w:color w:val="000000"/>
                <w:kern w:val="0"/>
                <w:sz w:val="24"/>
                <w:szCs w:val="24"/>
              </w:rPr>
              <w:t>第五章、第二十三条</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22E2E0F2" w14:textId="77777777" w:rsidR="00DA0B58" w:rsidRPr="00DA0B58" w:rsidRDefault="00DA0B58" w:rsidP="00C97B5B">
            <w:pPr>
              <w:spacing w:line="310" w:lineRule="exact"/>
              <w:rPr>
                <w:rFonts w:ascii="仿宋_GB2312" w:eastAsia="仿宋_GB2312"/>
                <w:snapToGrid w:val="0"/>
                <w:color w:val="000000"/>
                <w:kern w:val="0"/>
                <w:sz w:val="24"/>
                <w:szCs w:val="24"/>
                <w:lang w:val="x-none"/>
              </w:rPr>
            </w:pPr>
            <w:r w:rsidRPr="00DA0B58">
              <w:rPr>
                <w:rFonts w:ascii="仿宋_GB2312" w:eastAsia="仿宋_GB2312" w:hint="eastAsia"/>
                <w:snapToGrid w:val="0"/>
                <w:color w:val="000000"/>
                <w:kern w:val="0"/>
                <w:sz w:val="24"/>
                <w:szCs w:val="24"/>
                <w:lang w:val="x-none"/>
              </w:rPr>
              <w:t>学校相关部门、资产</w:t>
            </w:r>
            <w:r w:rsidRPr="00DA0B58">
              <w:rPr>
                <w:rFonts w:ascii="仿宋_GB2312" w:eastAsia="仿宋_GB2312"/>
                <w:snapToGrid w:val="0"/>
                <w:color w:val="000000"/>
                <w:kern w:val="0"/>
                <w:sz w:val="24"/>
                <w:szCs w:val="24"/>
                <w:lang w:val="x-none"/>
              </w:rPr>
              <w:t>使用单位</w:t>
            </w:r>
            <w:r w:rsidRPr="00DA0B58">
              <w:rPr>
                <w:rFonts w:ascii="仿宋_GB2312" w:eastAsia="仿宋_GB2312" w:hint="eastAsia"/>
                <w:snapToGrid w:val="0"/>
                <w:color w:val="000000"/>
                <w:kern w:val="0"/>
                <w:sz w:val="24"/>
                <w:szCs w:val="24"/>
                <w:lang w:val="x-none"/>
              </w:rPr>
              <w:t>和</w:t>
            </w:r>
            <w:r w:rsidRPr="00DA0B58">
              <w:rPr>
                <w:rFonts w:ascii="仿宋_GB2312" w:eastAsia="仿宋_GB2312"/>
                <w:snapToGrid w:val="0"/>
                <w:color w:val="000000"/>
                <w:kern w:val="0"/>
                <w:sz w:val="24"/>
                <w:szCs w:val="24"/>
                <w:lang w:val="x-none"/>
              </w:rPr>
              <w:t>用户</w:t>
            </w:r>
            <w:r w:rsidRPr="00DA0B58">
              <w:rPr>
                <w:rFonts w:ascii="仿宋_GB2312" w:eastAsia="仿宋_GB2312" w:hint="eastAsia"/>
                <w:snapToGrid w:val="0"/>
                <w:color w:val="000000"/>
                <w:kern w:val="0"/>
                <w:sz w:val="24"/>
                <w:szCs w:val="24"/>
                <w:lang w:val="x-none"/>
              </w:rPr>
              <w:t>违反</w:t>
            </w:r>
            <w:r w:rsidRPr="00DA0B58">
              <w:rPr>
                <w:rFonts w:ascii="仿宋_GB2312" w:eastAsia="仿宋_GB2312"/>
                <w:snapToGrid w:val="0"/>
                <w:color w:val="000000"/>
                <w:kern w:val="0"/>
                <w:sz w:val="24"/>
                <w:szCs w:val="24"/>
                <w:lang w:val="x-none"/>
              </w:rPr>
              <w:t>本细则</w:t>
            </w:r>
            <w:r w:rsidRPr="00DA0B58">
              <w:rPr>
                <w:rFonts w:ascii="仿宋_GB2312" w:eastAsia="仿宋_GB2312" w:hint="eastAsia"/>
                <w:snapToGrid w:val="0"/>
                <w:color w:val="000000"/>
                <w:kern w:val="0"/>
                <w:sz w:val="24"/>
                <w:szCs w:val="24"/>
                <w:lang w:val="x-none"/>
              </w:rPr>
              <w:t>规定</w:t>
            </w:r>
            <w:r w:rsidRPr="00DA0B58">
              <w:rPr>
                <w:rFonts w:ascii="仿宋_GB2312" w:eastAsia="仿宋_GB2312"/>
                <w:snapToGrid w:val="0"/>
                <w:color w:val="000000"/>
                <w:kern w:val="0"/>
                <w:sz w:val="24"/>
                <w:szCs w:val="24"/>
                <w:lang w:val="x-none"/>
              </w:rPr>
              <w:t>或存在发现违规行为后</w:t>
            </w:r>
            <w:r w:rsidRPr="00DA0B58">
              <w:rPr>
                <w:rFonts w:ascii="仿宋_GB2312" w:eastAsia="仿宋_GB2312" w:hint="eastAsia"/>
                <w:snapToGrid w:val="0"/>
                <w:color w:val="000000"/>
                <w:kern w:val="0"/>
                <w:sz w:val="24"/>
                <w:szCs w:val="24"/>
                <w:lang w:val="x-none"/>
              </w:rPr>
              <w:t>隐瞒</w:t>
            </w:r>
            <w:r w:rsidRPr="00DA0B58">
              <w:rPr>
                <w:rFonts w:ascii="仿宋_GB2312" w:eastAsia="仿宋_GB2312"/>
                <w:snapToGrid w:val="0"/>
                <w:color w:val="000000"/>
                <w:kern w:val="0"/>
                <w:sz w:val="24"/>
                <w:szCs w:val="24"/>
                <w:lang w:val="x-none"/>
              </w:rPr>
              <w:t>不报、处理不力等情况的，</w:t>
            </w:r>
            <w:r w:rsidRPr="00DA0B58">
              <w:rPr>
                <w:rFonts w:ascii="仿宋_GB2312" w:eastAsia="仿宋_GB2312" w:hint="eastAsia"/>
                <w:snapToGrid w:val="0"/>
                <w:color w:val="000000"/>
                <w:kern w:val="0"/>
                <w:sz w:val="24"/>
                <w:szCs w:val="24"/>
                <w:lang w:val="x-none"/>
              </w:rPr>
              <w:t>学校监察处</w:t>
            </w:r>
            <w:r w:rsidRPr="00DA0B58">
              <w:rPr>
                <w:rFonts w:ascii="仿宋_GB2312" w:eastAsia="仿宋_GB2312"/>
                <w:snapToGrid w:val="0"/>
                <w:color w:val="000000"/>
                <w:kern w:val="0"/>
                <w:sz w:val="24"/>
                <w:szCs w:val="24"/>
                <w:lang w:val="x-none"/>
              </w:rPr>
              <w:t>、</w:t>
            </w:r>
            <w:r w:rsidRPr="00DA0B58">
              <w:rPr>
                <w:rFonts w:ascii="仿宋_GB2312" w:eastAsia="仿宋_GB2312" w:hint="eastAsia"/>
                <w:snapToGrid w:val="0"/>
                <w:color w:val="000000"/>
                <w:kern w:val="0"/>
                <w:sz w:val="24"/>
                <w:szCs w:val="24"/>
                <w:lang w:val="x-none"/>
              </w:rPr>
              <w:t>设备</w:t>
            </w:r>
            <w:r w:rsidRPr="00DA0B58">
              <w:rPr>
                <w:rFonts w:ascii="仿宋_GB2312" w:eastAsia="仿宋_GB2312"/>
                <w:snapToGrid w:val="0"/>
                <w:color w:val="000000"/>
                <w:kern w:val="0"/>
                <w:sz w:val="24"/>
                <w:szCs w:val="24"/>
                <w:lang w:val="x-none"/>
              </w:rPr>
              <w:t>与实验室管理处</w:t>
            </w:r>
            <w:r w:rsidRPr="00DA0B58">
              <w:rPr>
                <w:rFonts w:ascii="仿宋_GB2312" w:eastAsia="仿宋_GB2312" w:hint="eastAsia"/>
                <w:snapToGrid w:val="0"/>
                <w:color w:val="000000"/>
                <w:kern w:val="0"/>
                <w:sz w:val="24"/>
                <w:szCs w:val="24"/>
                <w:lang w:val="x-none"/>
              </w:rPr>
              <w:t>与</w:t>
            </w:r>
            <w:r w:rsidRPr="00DA0B58">
              <w:rPr>
                <w:rFonts w:ascii="仿宋_GB2312" w:eastAsia="仿宋_GB2312"/>
                <w:snapToGrid w:val="0"/>
                <w:color w:val="000000"/>
                <w:kern w:val="0"/>
                <w:sz w:val="24"/>
                <w:szCs w:val="24"/>
                <w:lang w:val="x-none"/>
              </w:rPr>
              <w:t>违规人员</w:t>
            </w:r>
            <w:r w:rsidRPr="00DA0B58">
              <w:rPr>
                <w:rFonts w:ascii="仿宋_GB2312" w:eastAsia="仿宋_GB2312" w:hint="eastAsia"/>
                <w:snapToGrid w:val="0"/>
                <w:color w:val="000000"/>
                <w:kern w:val="0"/>
                <w:sz w:val="24"/>
                <w:szCs w:val="24"/>
                <w:lang w:val="x-none"/>
              </w:rPr>
              <w:t>所在单位</w:t>
            </w:r>
            <w:r w:rsidRPr="00DA0B58">
              <w:rPr>
                <w:rFonts w:ascii="仿宋_GB2312" w:eastAsia="仿宋_GB2312"/>
                <w:snapToGrid w:val="0"/>
                <w:color w:val="000000"/>
                <w:kern w:val="0"/>
                <w:sz w:val="24"/>
                <w:szCs w:val="24"/>
                <w:lang w:val="x-none"/>
              </w:rPr>
              <w:t>可</w:t>
            </w:r>
            <w:r w:rsidRPr="00DA0B58">
              <w:rPr>
                <w:rFonts w:ascii="仿宋_GB2312" w:eastAsia="仿宋_GB2312" w:hint="eastAsia"/>
                <w:snapToGrid w:val="0"/>
                <w:color w:val="000000"/>
                <w:kern w:val="0"/>
                <w:sz w:val="24"/>
                <w:szCs w:val="24"/>
                <w:lang w:val="x-none"/>
              </w:rPr>
              <w:t>根据</w:t>
            </w:r>
            <w:r w:rsidRPr="00DA0B58">
              <w:rPr>
                <w:rFonts w:ascii="仿宋_GB2312" w:eastAsia="仿宋_GB2312"/>
                <w:snapToGrid w:val="0"/>
                <w:color w:val="000000"/>
                <w:kern w:val="0"/>
                <w:sz w:val="24"/>
                <w:szCs w:val="24"/>
                <w:lang w:val="x-none"/>
              </w:rPr>
              <w:t>其行为的性质、情节及所造成后果的严重程度，对</w:t>
            </w:r>
            <w:r w:rsidRPr="00DA0B58">
              <w:rPr>
                <w:rFonts w:ascii="仿宋_GB2312" w:eastAsia="仿宋_GB2312" w:hint="eastAsia"/>
                <w:snapToGrid w:val="0"/>
                <w:color w:val="000000"/>
                <w:kern w:val="0"/>
                <w:sz w:val="24"/>
                <w:szCs w:val="24"/>
                <w:lang w:val="x-none"/>
              </w:rPr>
              <w:t>其</w:t>
            </w:r>
            <w:r w:rsidRPr="00DA0B58">
              <w:rPr>
                <w:rFonts w:ascii="仿宋_GB2312" w:eastAsia="仿宋_GB2312"/>
                <w:snapToGrid w:val="0"/>
                <w:color w:val="000000"/>
                <w:kern w:val="0"/>
                <w:sz w:val="24"/>
                <w:szCs w:val="24"/>
                <w:lang w:val="x-none"/>
              </w:rPr>
              <w:t>采取以下</w:t>
            </w:r>
            <w:r w:rsidRPr="00DA0B58">
              <w:rPr>
                <w:rFonts w:ascii="仿宋_GB2312" w:eastAsia="仿宋_GB2312" w:hint="eastAsia"/>
                <w:snapToGrid w:val="0"/>
                <w:color w:val="000000"/>
                <w:kern w:val="0"/>
                <w:sz w:val="24"/>
                <w:szCs w:val="24"/>
                <w:lang w:val="x-none"/>
              </w:rPr>
              <w:t>处理</w:t>
            </w:r>
            <w:r w:rsidRPr="00DA0B58">
              <w:rPr>
                <w:rFonts w:ascii="仿宋_GB2312" w:eastAsia="仿宋_GB2312"/>
                <w:snapToGrid w:val="0"/>
                <w:color w:val="000000"/>
                <w:kern w:val="0"/>
                <w:sz w:val="24"/>
                <w:szCs w:val="24"/>
                <w:lang w:val="x-none"/>
              </w:rPr>
              <w:t xml:space="preserve">措施： </w:t>
            </w:r>
          </w:p>
          <w:p w14:paraId="74DC6B65" w14:textId="77777777" w:rsidR="00DA0B58" w:rsidRPr="00DA0B58" w:rsidRDefault="00DA0B58" w:rsidP="00C97B5B">
            <w:pPr>
              <w:spacing w:line="310" w:lineRule="exact"/>
              <w:rPr>
                <w:rFonts w:ascii="仿宋_GB2312" w:eastAsia="仿宋_GB2312"/>
                <w:snapToGrid w:val="0"/>
                <w:color w:val="000000"/>
                <w:kern w:val="0"/>
                <w:sz w:val="24"/>
                <w:szCs w:val="24"/>
                <w:lang w:val="x-none"/>
              </w:rPr>
            </w:pPr>
            <w:r w:rsidRPr="00DA0B58">
              <w:rPr>
                <w:rFonts w:ascii="仿宋_GB2312" w:eastAsia="仿宋_GB2312" w:hint="eastAsia"/>
                <w:snapToGrid w:val="0"/>
                <w:color w:val="000000"/>
                <w:kern w:val="0"/>
                <w:sz w:val="24"/>
                <w:szCs w:val="24"/>
                <w:lang w:val="x-none"/>
              </w:rPr>
              <w:t>（一）批评教育。</w:t>
            </w:r>
          </w:p>
          <w:p w14:paraId="4710E678" w14:textId="77777777" w:rsidR="00DA0B58" w:rsidRPr="00DA0B58" w:rsidRDefault="00DA0B58" w:rsidP="00C97B5B">
            <w:pPr>
              <w:spacing w:line="310" w:lineRule="exact"/>
              <w:rPr>
                <w:rFonts w:ascii="仿宋_GB2312" w:eastAsia="仿宋_GB2312"/>
                <w:snapToGrid w:val="0"/>
                <w:color w:val="000000"/>
                <w:kern w:val="0"/>
                <w:sz w:val="24"/>
                <w:szCs w:val="24"/>
                <w:lang w:val="x-none"/>
              </w:rPr>
            </w:pPr>
            <w:r w:rsidRPr="00DA0B58">
              <w:rPr>
                <w:rFonts w:ascii="仿宋_GB2312" w:eastAsia="仿宋_GB2312" w:hint="eastAsia"/>
                <w:snapToGrid w:val="0"/>
                <w:color w:val="000000"/>
                <w:kern w:val="0"/>
                <w:sz w:val="24"/>
                <w:szCs w:val="24"/>
                <w:lang w:val="x-none"/>
              </w:rPr>
              <w:t>（二）</w:t>
            </w:r>
            <w:r w:rsidRPr="00DA0B58">
              <w:rPr>
                <w:rFonts w:ascii="仿宋_GB2312" w:eastAsia="仿宋_GB2312"/>
                <w:snapToGrid w:val="0"/>
                <w:color w:val="000000"/>
                <w:kern w:val="0"/>
                <w:sz w:val="24"/>
                <w:szCs w:val="24"/>
                <w:lang w:val="x-none"/>
              </w:rPr>
              <w:t>责令</w:t>
            </w:r>
            <w:proofErr w:type="gramStart"/>
            <w:r w:rsidRPr="00DA0B58">
              <w:rPr>
                <w:rFonts w:ascii="仿宋_GB2312" w:eastAsia="仿宋_GB2312"/>
                <w:snapToGrid w:val="0"/>
                <w:color w:val="000000"/>
                <w:kern w:val="0"/>
                <w:sz w:val="24"/>
                <w:szCs w:val="24"/>
                <w:lang w:val="x-none"/>
              </w:rPr>
              <w:t>作出</w:t>
            </w:r>
            <w:proofErr w:type="gramEnd"/>
            <w:r w:rsidRPr="00DA0B58">
              <w:rPr>
                <w:rFonts w:ascii="仿宋_GB2312" w:eastAsia="仿宋_GB2312"/>
                <w:snapToGrid w:val="0"/>
                <w:color w:val="000000"/>
                <w:kern w:val="0"/>
                <w:sz w:val="24"/>
                <w:szCs w:val="24"/>
                <w:lang w:val="x-none"/>
              </w:rPr>
              <w:t>书面检查</w:t>
            </w:r>
            <w:r w:rsidRPr="00DA0B58">
              <w:rPr>
                <w:rFonts w:ascii="仿宋_GB2312" w:eastAsia="仿宋_GB2312" w:hint="eastAsia"/>
                <w:snapToGrid w:val="0"/>
                <w:color w:val="000000"/>
                <w:kern w:val="0"/>
                <w:sz w:val="24"/>
                <w:szCs w:val="24"/>
                <w:lang w:val="x-none"/>
              </w:rPr>
              <w:t>。</w:t>
            </w:r>
          </w:p>
          <w:p w14:paraId="6E666F45" w14:textId="77777777" w:rsidR="00DA0B58" w:rsidRPr="00DA0B58" w:rsidRDefault="00DA0B58" w:rsidP="00C97B5B">
            <w:pPr>
              <w:spacing w:line="310" w:lineRule="exact"/>
              <w:rPr>
                <w:rFonts w:ascii="仿宋_GB2312" w:eastAsia="仿宋_GB2312"/>
                <w:snapToGrid w:val="0"/>
                <w:color w:val="000000"/>
                <w:kern w:val="0"/>
                <w:sz w:val="24"/>
                <w:szCs w:val="24"/>
                <w:lang w:val="x-none"/>
              </w:rPr>
            </w:pPr>
            <w:r w:rsidRPr="00DA0B58">
              <w:rPr>
                <w:rFonts w:ascii="仿宋_GB2312" w:eastAsia="仿宋_GB2312" w:hint="eastAsia"/>
                <w:snapToGrid w:val="0"/>
                <w:color w:val="000000"/>
                <w:kern w:val="0"/>
                <w:sz w:val="24"/>
                <w:szCs w:val="24"/>
                <w:lang w:val="x-none"/>
              </w:rPr>
              <w:t>（三）在一定</w:t>
            </w:r>
            <w:r w:rsidRPr="00DA0B58">
              <w:rPr>
                <w:rFonts w:ascii="仿宋_GB2312" w:eastAsia="仿宋_GB2312"/>
                <w:snapToGrid w:val="0"/>
                <w:color w:val="000000"/>
                <w:kern w:val="0"/>
                <w:sz w:val="24"/>
                <w:szCs w:val="24"/>
                <w:lang w:val="x-none"/>
              </w:rPr>
              <w:t>范围内</w:t>
            </w:r>
            <w:r w:rsidRPr="00DA0B58">
              <w:rPr>
                <w:rFonts w:ascii="仿宋_GB2312" w:eastAsia="仿宋_GB2312" w:hint="eastAsia"/>
                <w:snapToGrid w:val="0"/>
                <w:color w:val="000000"/>
                <w:kern w:val="0"/>
                <w:sz w:val="24"/>
                <w:szCs w:val="24"/>
                <w:lang w:val="x-none"/>
              </w:rPr>
              <w:t>通报</w:t>
            </w:r>
            <w:r w:rsidRPr="00DA0B58">
              <w:rPr>
                <w:rFonts w:ascii="仿宋_GB2312" w:eastAsia="仿宋_GB2312"/>
                <w:snapToGrid w:val="0"/>
                <w:color w:val="000000"/>
                <w:kern w:val="0"/>
                <w:sz w:val="24"/>
                <w:szCs w:val="24"/>
                <w:lang w:val="x-none"/>
              </w:rPr>
              <w:t>批评</w:t>
            </w:r>
            <w:r w:rsidRPr="00DA0B58">
              <w:rPr>
                <w:rFonts w:ascii="仿宋_GB2312" w:eastAsia="仿宋_GB2312" w:hint="eastAsia"/>
                <w:snapToGrid w:val="0"/>
                <w:color w:val="000000"/>
                <w:kern w:val="0"/>
                <w:sz w:val="24"/>
                <w:szCs w:val="24"/>
                <w:lang w:val="x-none"/>
              </w:rPr>
              <w:t>。</w:t>
            </w:r>
          </w:p>
          <w:p w14:paraId="6AC7968F" w14:textId="77777777" w:rsidR="00DA0B58" w:rsidRPr="00DA0B58" w:rsidRDefault="00DA0B58" w:rsidP="00C97B5B">
            <w:pPr>
              <w:spacing w:line="310" w:lineRule="exact"/>
              <w:rPr>
                <w:rFonts w:ascii="仿宋_GB2312" w:eastAsia="仿宋_GB2312"/>
                <w:snapToGrid w:val="0"/>
                <w:color w:val="000000"/>
                <w:kern w:val="0"/>
                <w:sz w:val="24"/>
                <w:szCs w:val="24"/>
                <w:lang w:val="x-none"/>
              </w:rPr>
            </w:pPr>
            <w:r w:rsidRPr="00DA0B58">
              <w:rPr>
                <w:rFonts w:ascii="仿宋_GB2312" w:eastAsia="仿宋_GB2312" w:hint="eastAsia"/>
                <w:snapToGrid w:val="0"/>
                <w:color w:val="000000"/>
                <w:kern w:val="0"/>
                <w:sz w:val="24"/>
                <w:szCs w:val="24"/>
                <w:lang w:val="x-none"/>
              </w:rPr>
              <w:t>（四）分管校领导约谈。</w:t>
            </w:r>
          </w:p>
          <w:p w14:paraId="05E7ECC1" w14:textId="77777777" w:rsidR="00DA0B58" w:rsidRPr="00DA0B58" w:rsidRDefault="00DA0B58" w:rsidP="00C97B5B">
            <w:pPr>
              <w:spacing w:line="310" w:lineRule="exact"/>
              <w:rPr>
                <w:rFonts w:ascii="仿宋_GB2312" w:eastAsia="仿宋_GB2312"/>
                <w:snapToGrid w:val="0"/>
                <w:color w:val="000000"/>
                <w:kern w:val="0"/>
                <w:sz w:val="24"/>
                <w:szCs w:val="24"/>
                <w:lang w:val="x-none"/>
              </w:rPr>
            </w:pPr>
            <w:r w:rsidRPr="00DA0B58">
              <w:rPr>
                <w:rFonts w:ascii="仿宋_GB2312" w:eastAsia="仿宋_GB2312" w:hint="eastAsia"/>
                <w:snapToGrid w:val="0"/>
                <w:color w:val="000000"/>
                <w:kern w:val="0"/>
                <w:sz w:val="24"/>
                <w:szCs w:val="24"/>
                <w:lang w:val="x-none"/>
              </w:rPr>
              <w:t>（五）取消</w:t>
            </w:r>
            <w:r w:rsidRPr="00DA0B58">
              <w:rPr>
                <w:rFonts w:ascii="仿宋_GB2312" w:eastAsia="仿宋_GB2312"/>
                <w:snapToGrid w:val="0"/>
                <w:color w:val="000000"/>
                <w:kern w:val="0"/>
                <w:sz w:val="24"/>
                <w:szCs w:val="24"/>
                <w:lang w:val="x-none"/>
              </w:rPr>
              <w:t>其年度评先评优资格。</w:t>
            </w:r>
          </w:p>
          <w:p w14:paraId="2D7264E2" w14:textId="77777777" w:rsidR="00DA0B58" w:rsidRPr="00DA0B58" w:rsidRDefault="00DA0B58" w:rsidP="00C97B5B">
            <w:pPr>
              <w:spacing w:line="310" w:lineRule="exact"/>
              <w:rPr>
                <w:rFonts w:ascii="仿宋_GB2312" w:eastAsia="仿宋_GB2312"/>
                <w:snapToGrid w:val="0"/>
                <w:color w:val="000000"/>
                <w:kern w:val="0"/>
                <w:sz w:val="24"/>
                <w:szCs w:val="24"/>
                <w:lang w:val="x-none"/>
              </w:rPr>
            </w:pPr>
            <w:r w:rsidRPr="00DA0B58">
              <w:rPr>
                <w:rFonts w:ascii="仿宋_GB2312" w:eastAsia="仿宋_GB2312" w:hint="eastAsia"/>
                <w:snapToGrid w:val="0"/>
                <w:color w:val="000000"/>
                <w:kern w:val="0"/>
                <w:sz w:val="24"/>
                <w:szCs w:val="24"/>
                <w:lang w:val="x-none"/>
              </w:rPr>
              <w:t>（六）调减</w:t>
            </w:r>
            <w:r w:rsidRPr="00DA0B58">
              <w:rPr>
                <w:rFonts w:ascii="仿宋_GB2312" w:eastAsia="仿宋_GB2312"/>
                <w:snapToGrid w:val="0"/>
                <w:color w:val="000000"/>
                <w:kern w:val="0"/>
                <w:sz w:val="24"/>
                <w:szCs w:val="24"/>
                <w:lang w:val="x-none"/>
              </w:rPr>
              <w:t>其年度奖励性绩效。</w:t>
            </w:r>
          </w:p>
          <w:p w14:paraId="4CFD80A4" w14:textId="21AE60F0" w:rsidR="005E7C32" w:rsidRPr="00927AA0" w:rsidRDefault="00DA0B58" w:rsidP="00C97B5B">
            <w:pPr>
              <w:spacing w:line="310" w:lineRule="exact"/>
              <w:rPr>
                <w:rFonts w:ascii="仿宋_GB2312" w:eastAsia="仿宋_GB2312"/>
                <w:snapToGrid w:val="0"/>
                <w:color w:val="000000"/>
                <w:kern w:val="0"/>
                <w:sz w:val="24"/>
                <w:szCs w:val="24"/>
                <w:lang w:val="x-none"/>
              </w:rPr>
            </w:pPr>
            <w:r w:rsidRPr="00DA0B58">
              <w:rPr>
                <w:rFonts w:ascii="仿宋_GB2312" w:eastAsia="仿宋_GB2312"/>
                <w:snapToGrid w:val="0"/>
                <w:color w:val="000000"/>
                <w:kern w:val="0"/>
                <w:sz w:val="24"/>
                <w:szCs w:val="24"/>
                <w:lang w:val="x-none"/>
              </w:rPr>
              <w:t>以上措施可以单独适用或者合并适用。构成违纪的，由学校纪委办公室、监察处依照有关党纪法规和学校规定</w:t>
            </w:r>
            <w:proofErr w:type="gramStart"/>
            <w:r w:rsidRPr="00DA0B58">
              <w:rPr>
                <w:rFonts w:ascii="仿宋_GB2312" w:eastAsia="仿宋_GB2312"/>
                <w:snapToGrid w:val="0"/>
                <w:color w:val="000000"/>
                <w:kern w:val="0"/>
                <w:sz w:val="24"/>
                <w:szCs w:val="24"/>
                <w:lang w:val="x-none"/>
              </w:rPr>
              <w:t>作出</w:t>
            </w:r>
            <w:proofErr w:type="gramEnd"/>
            <w:r w:rsidRPr="00DA0B58">
              <w:rPr>
                <w:rFonts w:ascii="仿宋_GB2312" w:eastAsia="仿宋_GB2312"/>
                <w:snapToGrid w:val="0"/>
                <w:color w:val="000000"/>
                <w:kern w:val="0"/>
                <w:sz w:val="24"/>
                <w:szCs w:val="24"/>
                <w:lang w:val="x-none"/>
              </w:rPr>
              <w:t>处理；涉嫌违法犯罪的，移送国家有关机关处理。</w:t>
            </w:r>
          </w:p>
        </w:tc>
      </w:tr>
      <w:tr w:rsidR="005E7C32" w14:paraId="057D555E" w14:textId="77777777" w:rsidTr="00DF438F">
        <w:trPr>
          <w:trHeight w:val="419"/>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21DA031F" w14:textId="4A62B9D3" w:rsidR="005E7C32" w:rsidRPr="00F84529" w:rsidRDefault="005E7C32" w:rsidP="009D6F70">
            <w:pPr>
              <w:widowControl/>
              <w:spacing w:line="300" w:lineRule="exact"/>
              <w:jc w:val="left"/>
              <w:rPr>
                <w:rFonts w:ascii="仿宋_GB2312" w:eastAsia="仿宋_GB2312" w:hAnsi="宋体" w:cs="Times New Roman"/>
                <w:color w:val="000000"/>
                <w:kern w:val="0"/>
                <w:sz w:val="24"/>
                <w:szCs w:val="24"/>
              </w:rPr>
            </w:pPr>
            <w:r w:rsidRPr="00F84529">
              <w:rPr>
                <w:rFonts w:ascii="仿宋_GB2312" w:eastAsia="仿宋_GB2312" w:hAnsi="宋体" w:cs="宋体" w:hint="eastAsia"/>
                <w:color w:val="000000"/>
                <w:kern w:val="0"/>
                <w:sz w:val="24"/>
                <w:szCs w:val="24"/>
              </w:rPr>
              <w:t>21</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43B67D00" w14:textId="77777777" w:rsidR="005E7C32" w:rsidRPr="00F84529" w:rsidRDefault="005E7C32" w:rsidP="009D6F70">
            <w:pPr>
              <w:widowControl/>
              <w:spacing w:line="300" w:lineRule="exact"/>
              <w:jc w:val="left"/>
              <w:rPr>
                <w:rFonts w:ascii="仿宋_GB2312" w:eastAsia="仿宋_GB2312"/>
                <w:snapToGrid w:val="0"/>
                <w:color w:val="000000"/>
                <w:kern w:val="0"/>
                <w:sz w:val="24"/>
                <w:szCs w:val="24"/>
              </w:rPr>
            </w:pPr>
            <w:r w:rsidRPr="00F84529">
              <w:rPr>
                <w:rFonts w:ascii="仿宋_GB2312" w:eastAsia="仿宋_GB2312" w:hint="eastAsia"/>
                <w:snapToGrid w:val="0"/>
                <w:color w:val="000000"/>
                <w:kern w:val="0"/>
                <w:sz w:val="24"/>
                <w:szCs w:val="24"/>
              </w:rPr>
              <w:t xml:space="preserve">第六章、第二十四条 </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14:paraId="4AE64071" w14:textId="77777777" w:rsidR="005E7C32" w:rsidRPr="00F84529" w:rsidRDefault="005E7C32" w:rsidP="00C97B5B">
            <w:pPr>
              <w:adjustRightInd w:val="0"/>
              <w:snapToGrid w:val="0"/>
              <w:spacing w:line="310" w:lineRule="exact"/>
              <w:rPr>
                <w:rFonts w:ascii="仿宋_GB2312" w:eastAsia="仿宋_GB2312"/>
                <w:snapToGrid w:val="0"/>
                <w:color w:val="000000"/>
                <w:kern w:val="0"/>
                <w:sz w:val="24"/>
                <w:szCs w:val="24"/>
              </w:rPr>
            </w:pPr>
            <w:r w:rsidRPr="00F84529">
              <w:rPr>
                <w:rFonts w:ascii="仿宋_GB2312" w:eastAsia="仿宋_GB2312" w:cs="Times New Roman" w:hint="eastAsia"/>
                <w:snapToGrid w:val="0"/>
                <w:color w:val="000000"/>
                <w:kern w:val="0"/>
                <w:sz w:val="24"/>
                <w:szCs w:val="24"/>
              </w:rPr>
              <w:t>本细则由设备与实验室管理处负责解释。</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tcPr>
          <w:p w14:paraId="7E4307EA" w14:textId="171F1A55" w:rsidR="005E7C32" w:rsidRPr="00F84529" w:rsidRDefault="005E7C32" w:rsidP="00C97B5B">
            <w:pPr>
              <w:widowControl/>
              <w:spacing w:line="310" w:lineRule="exact"/>
              <w:jc w:val="left"/>
              <w:rPr>
                <w:rFonts w:ascii="仿宋_GB2312" w:eastAsia="仿宋_GB2312" w:hAnsi="宋体" w:cs="宋体"/>
                <w:color w:val="000000"/>
                <w:kern w:val="0"/>
                <w:sz w:val="24"/>
                <w:szCs w:val="24"/>
              </w:rPr>
            </w:pPr>
            <w:r>
              <w:rPr>
                <w:rFonts w:ascii="仿宋_GB2312" w:eastAsia="仿宋_GB2312" w:hAnsi="宋体" w:hint="eastAsia"/>
                <w:sz w:val="24"/>
                <w:szCs w:val="24"/>
              </w:rPr>
              <w:t>修改</w:t>
            </w:r>
            <w:r w:rsidRPr="00F84529">
              <w:rPr>
                <w:rFonts w:ascii="仿宋_GB2312" w:eastAsia="仿宋_GB2312" w:hAnsi="宋体" w:hint="eastAsia"/>
                <w:sz w:val="24"/>
                <w:szCs w:val="24"/>
              </w:rPr>
              <w:t>表述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93862E" w14:textId="77777777" w:rsidR="005E7C32" w:rsidRPr="00F84529" w:rsidRDefault="005E7C32" w:rsidP="00C97B5B">
            <w:pPr>
              <w:spacing w:line="310" w:lineRule="exact"/>
              <w:rPr>
                <w:rFonts w:ascii="仿宋_GB2312" w:eastAsia="仿宋_GB2312"/>
                <w:sz w:val="24"/>
                <w:szCs w:val="24"/>
              </w:rPr>
            </w:pPr>
            <w:r w:rsidRPr="00F84529">
              <w:rPr>
                <w:rFonts w:ascii="仿宋_GB2312" w:eastAsia="仿宋_GB2312" w:hint="eastAsia"/>
                <w:snapToGrid w:val="0"/>
                <w:color w:val="000000"/>
                <w:kern w:val="0"/>
                <w:sz w:val="24"/>
                <w:szCs w:val="24"/>
              </w:rPr>
              <w:t>第六章、第二十四条</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728F7B62" w14:textId="3ABDC932" w:rsidR="005E7C32" w:rsidRPr="00F84529" w:rsidRDefault="005E7C32" w:rsidP="00C97B5B">
            <w:pPr>
              <w:tabs>
                <w:tab w:val="left" w:pos="1560"/>
              </w:tabs>
              <w:adjustRightInd w:val="0"/>
              <w:snapToGrid w:val="0"/>
              <w:spacing w:line="310" w:lineRule="exact"/>
              <w:rPr>
                <w:rFonts w:ascii="仿宋_GB2312" w:eastAsia="仿宋_GB2312" w:hAnsi="宋体"/>
                <w:sz w:val="24"/>
                <w:szCs w:val="24"/>
              </w:rPr>
            </w:pPr>
            <w:r w:rsidRPr="005E7C32">
              <w:rPr>
                <w:rFonts w:ascii="仿宋_GB2312" w:eastAsia="仿宋_GB2312"/>
                <w:snapToGrid w:val="0"/>
                <w:color w:val="000000"/>
                <w:kern w:val="0"/>
                <w:sz w:val="24"/>
                <w:szCs w:val="24"/>
                <w:lang w:val="x-none"/>
              </w:rPr>
              <w:t>本细则由设备与实验室管理处负责解释，未尽事项，</w:t>
            </w:r>
            <w:r w:rsidRPr="005E7C32">
              <w:rPr>
                <w:rFonts w:ascii="仿宋_GB2312" w:eastAsia="仿宋_GB2312" w:hint="eastAsia"/>
                <w:snapToGrid w:val="0"/>
                <w:color w:val="000000"/>
                <w:kern w:val="0"/>
                <w:sz w:val="24"/>
                <w:szCs w:val="24"/>
                <w:lang w:val="x-none"/>
              </w:rPr>
              <w:t>按照</w:t>
            </w:r>
            <w:r w:rsidRPr="005E7C32">
              <w:rPr>
                <w:rFonts w:ascii="仿宋_GB2312" w:eastAsia="仿宋_GB2312"/>
                <w:snapToGrid w:val="0"/>
                <w:color w:val="000000"/>
                <w:kern w:val="0"/>
                <w:sz w:val="24"/>
                <w:szCs w:val="24"/>
                <w:lang w:val="x-none"/>
              </w:rPr>
              <w:t>国家</w:t>
            </w:r>
            <w:r w:rsidRPr="005E7C32">
              <w:rPr>
                <w:rFonts w:ascii="仿宋_GB2312" w:eastAsia="仿宋_GB2312" w:hint="eastAsia"/>
                <w:snapToGrid w:val="0"/>
                <w:color w:val="000000"/>
                <w:kern w:val="0"/>
                <w:sz w:val="24"/>
                <w:szCs w:val="24"/>
                <w:lang w:val="x-none"/>
              </w:rPr>
              <w:t>有关</w:t>
            </w:r>
            <w:r w:rsidRPr="005E7C32">
              <w:rPr>
                <w:rFonts w:ascii="仿宋_GB2312" w:eastAsia="仿宋_GB2312"/>
                <w:snapToGrid w:val="0"/>
                <w:color w:val="000000"/>
                <w:kern w:val="0"/>
                <w:sz w:val="24"/>
                <w:szCs w:val="24"/>
                <w:lang w:val="x-none"/>
              </w:rPr>
              <w:t>规定和学校相关规定执行。设备与实验室管理处</w:t>
            </w:r>
            <w:r w:rsidRPr="005E7C32">
              <w:rPr>
                <w:rFonts w:ascii="仿宋_GB2312" w:eastAsia="仿宋_GB2312" w:hint="eastAsia"/>
                <w:snapToGrid w:val="0"/>
                <w:color w:val="000000"/>
                <w:kern w:val="0"/>
                <w:sz w:val="24"/>
                <w:szCs w:val="24"/>
                <w:lang w:val="x-none"/>
              </w:rPr>
              <w:t>对本细则的落实执行负有主体责任，如本细则执行不力，追究</w:t>
            </w:r>
            <w:r w:rsidRPr="005E7C32">
              <w:rPr>
                <w:rFonts w:ascii="仿宋_GB2312" w:eastAsia="仿宋_GB2312"/>
                <w:snapToGrid w:val="0"/>
                <w:color w:val="000000"/>
                <w:kern w:val="0"/>
                <w:sz w:val="24"/>
                <w:szCs w:val="24"/>
                <w:lang w:val="x-none"/>
              </w:rPr>
              <w:t>设备与实验室管理处</w:t>
            </w:r>
            <w:r w:rsidRPr="005E7C32">
              <w:rPr>
                <w:rFonts w:ascii="仿宋_GB2312" w:eastAsia="仿宋_GB2312" w:hint="eastAsia"/>
                <w:snapToGrid w:val="0"/>
                <w:color w:val="000000"/>
                <w:kern w:val="0"/>
                <w:sz w:val="24"/>
                <w:szCs w:val="24"/>
                <w:lang w:val="x-none"/>
              </w:rPr>
              <w:t>及主要负责人相应责任。</w:t>
            </w:r>
          </w:p>
        </w:tc>
      </w:tr>
      <w:tr w:rsidR="005E7C32" w14:paraId="4864FDEE" w14:textId="77777777" w:rsidTr="00DF438F">
        <w:trPr>
          <w:trHeight w:val="419"/>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3440A6E1" w14:textId="487FC35F" w:rsidR="005E7C32" w:rsidRPr="00F84529" w:rsidRDefault="005E7C32" w:rsidP="009D6F70">
            <w:pPr>
              <w:widowControl/>
              <w:spacing w:line="300" w:lineRule="exact"/>
              <w:jc w:val="left"/>
              <w:rPr>
                <w:rFonts w:ascii="仿宋_GB2312" w:eastAsia="仿宋_GB2312" w:hAnsi="宋体" w:cs="Times New Roman"/>
                <w:color w:val="000000"/>
                <w:kern w:val="0"/>
                <w:sz w:val="24"/>
                <w:szCs w:val="24"/>
              </w:rPr>
            </w:pPr>
            <w:r w:rsidRPr="00F84529">
              <w:rPr>
                <w:rFonts w:ascii="仿宋_GB2312" w:eastAsia="仿宋_GB2312" w:hAnsi="宋体" w:cs="宋体" w:hint="eastAsia"/>
                <w:color w:val="000000"/>
                <w:kern w:val="0"/>
                <w:sz w:val="24"/>
                <w:szCs w:val="24"/>
              </w:rPr>
              <w:t>22</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2F4ED444" w14:textId="77777777" w:rsidR="005E7C32" w:rsidRPr="00F84529" w:rsidRDefault="005E7C32" w:rsidP="009D6F70">
            <w:pPr>
              <w:widowControl/>
              <w:spacing w:line="30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第六章、第二十五条</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14:paraId="7E31F5F6" w14:textId="77777777" w:rsidR="005E7C32" w:rsidRPr="00F84529" w:rsidRDefault="005E7C32" w:rsidP="00C97B5B">
            <w:pPr>
              <w:widowControl/>
              <w:spacing w:line="310" w:lineRule="exact"/>
              <w:jc w:val="left"/>
              <w:rPr>
                <w:rFonts w:ascii="仿宋_GB2312" w:eastAsia="仿宋_GB2312" w:hAnsi="宋体" w:cs="宋体"/>
                <w:color w:val="000000"/>
                <w:kern w:val="0"/>
                <w:sz w:val="24"/>
                <w:szCs w:val="24"/>
              </w:rPr>
            </w:pPr>
            <w:r w:rsidRPr="00F84529">
              <w:rPr>
                <w:rFonts w:ascii="仿宋_GB2312" w:eastAsia="仿宋_GB2312" w:cs="Times New Roman" w:hint="eastAsia"/>
                <w:snapToGrid w:val="0"/>
                <w:color w:val="000000"/>
                <w:kern w:val="0"/>
                <w:sz w:val="24"/>
                <w:szCs w:val="24"/>
              </w:rPr>
              <w:t>本细则经2018年第24次党委常委会审议通过，自公布之日起施行。原《中山大学免税进口科教用品管理办法》（中大设备</w:t>
            </w:r>
            <w:r w:rsidRPr="00F84529">
              <w:rPr>
                <w:rFonts w:ascii="仿宋_GB2312" w:eastAsia="仿宋_GB2312" w:cs="Times New Roman" w:hint="eastAsia"/>
                <w:sz w:val="24"/>
                <w:szCs w:val="24"/>
              </w:rPr>
              <w:t>〔2008〕</w:t>
            </w:r>
            <w:r w:rsidRPr="00F84529">
              <w:rPr>
                <w:rFonts w:ascii="仿宋_GB2312" w:eastAsia="仿宋_GB2312" w:cs="Times New Roman" w:hint="eastAsia"/>
                <w:snapToGrid w:val="0"/>
                <w:color w:val="000000"/>
                <w:kern w:val="0"/>
                <w:sz w:val="24"/>
                <w:szCs w:val="24"/>
              </w:rPr>
              <w:t>2号）同时废止。</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tcPr>
          <w:p w14:paraId="5DB5E696" w14:textId="77777777" w:rsidR="005E7C32" w:rsidRPr="00F84529" w:rsidRDefault="005E7C32" w:rsidP="00C97B5B">
            <w:pPr>
              <w:widowControl/>
              <w:spacing w:line="31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原文号废止</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65BEB06" w14:textId="77777777" w:rsidR="005E7C32" w:rsidRPr="00F84529" w:rsidRDefault="005E7C32" w:rsidP="00C97B5B">
            <w:pPr>
              <w:spacing w:line="310" w:lineRule="exact"/>
              <w:rPr>
                <w:rFonts w:ascii="仿宋_GB2312" w:eastAsia="仿宋_GB2312"/>
                <w:snapToGrid w:val="0"/>
                <w:color w:val="000000"/>
                <w:kern w:val="0"/>
                <w:sz w:val="24"/>
                <w:szCs w:val="24"/>
              </w:rPr>
            </w:pPr>
            <w:r w:rsidRPr="00F84529">
              <w:rPr>
                <w:rFonts w:ascii="仿宋_GB2312" w:eastAsia="仿宋_GB2312" w:hAnsi="宋体" w:cs="宋体" w:hint="eastAsia"/>
                <w:color w:val="000000"/>
                <w:kern w:val="0"/>
                <w:sz w:val="24"/>
                <w:szCs w:val="24"/>
              </w:rPr>
              <w:t>第六章、第二十五条</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2F54198D" w14:textId="77777777" w:rsidR="005E7C32" w:rsidRPr="00F84529" w:rsidRDefault="005E7C32" w:rsidP="00C97B5B">
            <w:pPr>
              <w:spacing w:line="310" w:lineRule="exact"/>
              <w:rPr>
                <w:rFonts w:ascii="仿宋_GB2312" w:eastAsia="仿宋_GB2312" w:cs="Times New Roman"/>
                <w:snapToGrid w:val="0"/>
                <w:color w:val="000000"/>
                <w:kern w:val="0"/>
                <w:sz w:val="24"/>
                <w:szCs w:val="24"/>
              </w:rPr>
            </w:pPr>
            <w:r w:rsidRPr="00F84529">
              <w:rPr>
                <w:rFonts w:ascii="仿宋_GB2312" w:eastAsia="仿宋_GB2312" w:cs="Times New Roman" w:hint="eastAsia"/>
                <w:snapToGrid w:val="0"/>
                <w:color w:val="000000"/>
                <w:kern w:val="0"/>
                <w:sz w:val="24"/>
                <w:szCs w:val="24"/>
              </w:rPr>
              <w:t>本细则经XXX年第XX次党委常委会审议通过，自公布之日起施行。原《中山大学免税进口科教用品管理办法》（中大设备</w:t>
            </w:r>
            <w:r w:rsidRPr="00F84529">
              <w:rPr>
                <w:rFonts w:ascii="仿宋_GB2312" w:eastAsia="仿宋_GB2312" w:cs="Times New Roman" w:hint="eastAsia"/>
                <w:sz w:val="24"/>
                <w:szCs w:val="24"/>
              </w:rPr>
              <w:t>〔2018〕</w:t>
            </w:r>
            <w:r w:rsidRPr="00F84529">
              <w:rPr>
                <w:rFonts w:ascii="仿宋_GB2312" w:eastAsia="仿宋_GB2312" w:cs="Times New Roman" w:hint="eastAsia"/>
                <w:snapToGrid w:val="0"/>
                <w:color w:val="000000"/>
                <w:kern w:val="0"/>
                <w:sz w:val="24"/>
                <w:szCs w:val="24"/>
              </w:rPr>
              <w:t>5号）同时废止。</w:t>
            </w:r>
          </w:p>
        </w:tc>
      </w:tr>
      <w:tr w:rsidR="005E7C32" w14:paraId="1D5DF754" w14:textId="77777777" w:rsidTr="00FE77B3">
        <w:trPr>
          <w:trHeight w:val="540"/>
          <w:jc w:val="center"/>
        </w:trPr>
        <w:tc>
          <w:tcPr>
            <w:tcW w:w="740" w:type="dxa"/>
            <w:tcBorders>
              <w:top w:val="single" w:sz="4" w:space="0" w:color="auto"/>
              <w:left w:val="single" w:sz="4" w:space="0" w:color="auto"/>
              <w:bottom w:val="single" w:sz="4" w:space="0" w:color="auto"/>
              <w:right w:val="nil"/>
            </w:tcBorders>
            <w:shd w:val="clear" w:color="auto" w:fill="auto"/>
            <w:noWrap/>
            <w:vAlign w:val="center"/>
          </w:tcPr>
          <w:p w14:paraId="656E66C7" w14:textId="6ECB00DB" w:rsidR="005E7C32" w:rsidRPr="00F84529" w:rsidRDefault="00DA0B58" w:rsidP="009D6F70">
            <w:pPr>
              <w:widowControl/>
              <w:spacing w:line="300" w:lineRule="exac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23</w:t>
            </w:r>
          </w:p>
        </w:tc>
        <w:tc>
          <w:tcPr>
            <w:tcW w:w="23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9DFE5" w14:textId="77777777" w:rsidR="005E7C32" w:rsidRPr="00F84529" w:rsidRDefault="005E7C32" w:rsidP="009D6F70">
            <w:pPr>
              <w:widowControl/>
              <w:spacing w:line="300" w:lineRule="exact"/>
              <w:jc w:val="left"/>
              <w:rPr>
                <w:rFonts w:ascii="仿宋_GB2312" w:eastAsia="仿宋_GB2312" w:hAnsi="宋体" w:cs="宋体"/>
                <w:color w:val="000000"/>
                <w:kern w:val="0"/>
                <w:sz w:val="24"/>
                <w:szCs w:val="24"/>
              </w:rPr>
            </w:pPr>
          </w:p>
        </w:tc>
        <w:tc>
          <w:tcPr>
            <w:tcW w:w="5238" w:type="dxa"/>
            <w:tcBorders>
              <w:top w:val="single" w:sz="4" w:space="0" w:color="auto"/>
              <w:left w:val="nil"/>
              <w:bottom w:val="single" w:sz="4" w:space="0" w:color="auto"/>
              <w:right w:val="single" w:sz="4" w:space="0" w:color="auto"/>
            </w:tcBorders>
            <w:shd w:val="clear" w:color="auto" w:fill="auto"/>
            <w:vAlign w:val="center"/>
          </w:tcPr>
          <w:p w14:paraId="13BF3AD9" w14:textId="77777777" w:rsidR="005E7C32" w:rsidRPr="00F84529" w:rsidRDefault="005E7C32" w:rsidP="00C97B5B">
            <w:pPr>
              <w:widowControl/>
              <w:spacing w:line="310" w:lineRule="exact"/>
              <w:jc w:val="left"/>
              <w:rPr>
                <w:rFonts w:ascii="仿宋_GB2312" w:eastAsia="仿宋_GB2312" w:hAnsi="宋体" w:cs="宋体"/>
                <w:color w:val="000000"/>
                <w:kern w:val="0"/>
                <w:sz w:val="24"/>
                <w:szCs w:val="24"/>
              </w:rPr>
            </w:pPr>
            <w:r w:rsidRPr="00F84529">
              <w:rPr>
                <w:rFonts w:ascii="仿宋_GB2312" w:eastAsia="仿宋_GB2312" w:hAnsi="宋体" w:hint="eastAsia"/>
                <w:sz w:val="24"/>
                <w:szCs w:val="24"/>
              </w:rPr>
              <w:t>文中所有“监管期”</w:t>
            </w:r>
          </w:p>
        </w:tc>
        <w:tc>
          <w:tcPr>
            <w:tcW w:w="2442" w:type="dxa"/>
            <w:tcBorders>
              <w:top w:val="single" w:sz="4" w:space="0" w:color="auto"/>
              <w:left w:val="nil"/>
              <w:bottom w:val="single" w:sz="4" w:space="0" w:color="auto"/>
              <w:right w:val="single" w:sz="4" w:space="0" w:color="auto"/>
            </w:tcBorders>
            <w:shd w:val="clear" w:color="auto" w:fill="auto"/>
            <w:vAlign w:val="center"/>
          </w:tcPr>
          <w:p w14:paraId="2A414477" w14:textId="77777777" w:rsidR="005E7C32" w:rsidRPr="00F84529" w:rsidRDefault="005E7C32" w:rsidP="00C97B5B">
            <w:pPr>
              <w:widowControl/>
              <w:spacing w:line="31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改为“监管年限”</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4EC5476" w14:textId="77777777" w:rsidR="005E7C32" w:rsidRPr="00F84529" w:rsidRDefault="005E7C32" w:rsidP="00C97B5B">
            <w:pPr>
              <w:widowControl/>
              <w:spacing w:line="310" w:lineRule="exact"/>
              <w:jc w:val="left"/>
              <w:rPr>
                <w:rFonts w:ascii="仿宋_GB2312" w:eastAsia="仿宋_GB2312" w:hAnsi="宋体" w:cs="宋体"/>
                <w:color w:val="000000"/>
                <w:kern w:val="0"/>
                <w:sz w:val="24"/>
                <w:szCs w:val="24"/>
              </w:rPr>
            </w:pPr>
          </w:p>
        </w:tc>
        <w:tc>
          <w:tcPr>
            <w:tcW w:w="8080" w:type="dxa"/>
            <w:tcBorders>
              <w:top w:val="single" w:sz="4" w:space="0" w:color="auto"/>
              <w:left w:val="nil"/>
              <w:bottom w:val="single" w:sz="4" w:space="0" w:color="auto"/>
              <w:right w:val="single" w:sz="4" w:space="0" w:color="auto"/>
            </w:tcBorders>
            <w:shd w:val="clear" w:color="auto" w:fill="auto"/>
            <w:vAlign w:val="center"/>
          </w:tcPr>
          <w:p w14:paraId="1970F46F" w14:textId="77777777" w:rsidR="005E7C32" w:rsidRPr="00F84529" w:rsidRDefault="005E7C32" w:rsidP="00C97B5B">
            <w:pPr>
              <w:widowControl/>
              <w:spacing w:line="310" w:lineRule="exact"/>
              <w:jc w:val="left"/>
              <w:rPr>
                <w:rFonts w:ascii="仿宋_GB2312" w:eastAsia="仿宋_GB2312" w:hAnsi="宋体" w:cs="宋体"/>
                <w:color w:val="000000"/>
                <w:kern w:val="0"/>
                <w:sz w:val="24"/>
                <w:szCs w:val="24"/>
              </w:rPr>
            </w:pPr>
          </w:p>
        </w:tc>
      </w:tr>
      <w:tr w:rsidR="005E7C32" w14:paraId="5482F3F6" w14:textId="77777777" w:rsidTr="00FE77B3">
        <w:trPr>
          <w:trHeight w:val="548"/>
          <w:jc w:val="center"/>
        </w:trPr>
        <w:tc>
          <w:tcPr>
            <w:tcW w:w="740" w:type="dxa"/>
            <w:tcBorders>
              <w:top w:val="single" w:sz="4" w:space="0" w:color="auto"/>
              <w:left w:val="single" w:sz="4" w:space="0" w:color="auto"/>
              <w:bottom w:val="single" w:sz="4" w:space="0" w:color="auto"/>
              <w:right w:val="nil"/>
            </w:tcBorders>
            <w:shd w:val="clear" w:color="auto" w:fill="auto"/>
            <w:noWrap/>
            <w:vAlign w:val="center"/>
          </w:tcPr>
          <w:p w14:paraId="38E6236A" w14:textId="0A2C0E39" w:rsidR="005E7C32" w:rsidRPr="00F84529" w:rsidRDefault="00DA0B58" w:rsidP="009D6F70">
            <w:pPr>
              <w:widowControl/>
              <w:spacing w:line="300" w:lineRule="exact"/>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24</w:t>
            </w:r>
          </w:p>
        </w:tc>
        <w:tc>
          <w:tcPr>
            <w:tcW w:w="23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96170" w14:textId="77777777" w:rsidR="005E7C32" w:rsidRPr="00F84529" w:rsidRDefault="005E7C32" w:rsidP="009D6F70">
            <w:pPr>
              <w:widowControl/>
              <w:spacing w:line="300" w:lineRule="exact"/>
              <w:jc w:val="left"/>
              <w:rPr>
                <w:rFonts w:ascii="仿宋_GB2312" w:eastAsia="仿宋_GB2312" w:hAnsi="宋体" w:cs="宋体"/>
                <w:color w:val="000000"/>
                <w:kern w:val="0"/>
                <w:sz w:val="24"/>
                <w:szCs w:val="24"/>
              </w:rPr>
            </w:pPr>
          </w:p>
        </w:tc>
        <w:tc>
          <w:tcPr>
            <w:tcW w:w="5238" w:type="dxa"/>
            <w:tcBorders>
              <w:top w:val="single" w:sz="4" w:space="0" w:color="auto"/>
              <w:left w:val="nil"/>
              <w:bottom w:val="single" w:sz="4" w:space="0" w:color="auto"/>
              <w:right w:val="single" w:sz="4" w:space="0" w:color="auto"/>
            </w:tcBorders>
            <w:shd w:val="clear" w:color="auto" w:fill="auto"/>
            <w:vAlign w:val="center"/>
          </w:tcPr>
          <w:p w14:paraId="674BEDE9" w14:textId="77777777" w:rsidR="005E7C32" w:rsidRPr="00F84529" w:rsidRDefault="005E7C32" w:rsidP="00C97B5B">
            <w:pPr>
              <w:widowControl/>
              <w:spacing w:line="310" w:lineRule="exact"/>
              <w:jc w:val="left"/>
              <w:rPr>
                <w:rFonts w:ascii="仿宋_GB2312" w:eastAsia="仿宋_GB2312" w:hAnsi="宋体"/>
                <w:sz w:val="24"/>
                <w:szCs w:val="24"/>
              </w:rPr>
            </w:pPr>
            <w:r w:rsidRPr="00F84529">
              <w:rPr>
                <w:rFonts w:ascii="仿宋_GB2312" w:eastAsia="仿宋_GB2312" w:hAnsi="宋体" w:hint="eastAsia"/>
                <w:sz w:val="24"/>
                <w:szCs w:val="24"/>
              </w:rPr>
              <w:t>文中所有“仪器设备”</w:t>
            </w:r>
          </w:p>
        </w:tc>
        <w:tc>
          <w:tcPr>
            <w:tcW w:w="2442" w:type="dxa"/>
            <w:tcBorders>
              <w:top w:val="single" w:sz="4" w:space="0" w:color="auto"/>
              <w:left w:val="nil"/>
              <w:bottom w:val="single" w:sz="4" w:space="0" w:color="auto"/>
              <w:right w:val="single" w:sz="4" w:space="0" w:color="auto"/>
            </w:tcBorders>
            <w:shd w:val="clear" w:color="auto" w:fill="auto"/>
            <w:vAlign w:val="center"/>
          </w:tcPr>
          <w:p w14:paraId="66F2F6F5" w14:textId="77777777" w:rsidR="005E7C32" w:rsidRPr="00F84529" w:rsidRDefault="005E7C32" w:rsidP="00C97B5B">
            <w:pPr>
              <w:widowControl/>
              <w:spacing w:line="310" w:lineRule="exact"/>
              <w:jc w:val="left"/>
              <w:rPr>
                <w:rFonts w:ascii="仿宋_GB2312" w:eastAsia="仿宋_GB2312" w:hAnsi="宋体" w:cs="宋体"/>
                <w:color w:val="000000"/>
                <w:kern w:val="0"/>
                <w:sz w:val="24"/>
                <w:szCs w:val="24"/>
              </w:rPr>
            </w:pPr>
            <w:r w:rsidRPr="00F84529">
              <w:rPr>
                <w:rFonts w:ascii="仿宋_GB2312" w:eastAsia="仿宋_GB2312" w:hAnsi="宋体" w:cs="宋体" w:hint="eastAsia"/>
                <w:color w:val="000000"/>
                <w:kern w:val="0"/>
                <w:sz w:val="24"/>
                <w:szCs w:val="24"/>
              </w:rPr>
              <w:t>改为“科教用品”</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1F903C0" w14:textId="77777777" w:rsidR="005E7C32" w:rsidRPr="00F84529" w:rsidRDefault="005E7C32" w:rsidP="00C97B5B">
            <w:pPr>
              <w:widowControl/>
              <w:spacing w:line="310" w:lineRule="exact"/>
              <w:jc w:val="left"/>
              <w:rPr>
                <w:rFonts w:ascii="仿宋_GB2312" w:eastAsia="仿宋_GB2312" w:hAnsi="宋体" w:cs="宋体"/>
                <w:color w:val="000000"/>
                <w:kern w:val="0"/>
                <w:sz w:val="24"/>
                <w:szCs w:val="24"/>
              </w:rPr>
            </w:pPr>
          </w:p>
        </w:tc>
        <w:tc>
          <w:tcPr>
            <w:tcW w:w="8080" w:type="dxa"/>
            <w:tcBorders>
              <w:top w:val="single" w:sz="4" w:space="0" w:color="auto"/>
              <w:left w:val="nil"/>
              <w:bottom w:val="single" w:sz="4" w:space="0" w:color="auto"/>
              <w:right w:val="single" w:sz="4" w:space="0" w:color="auto"/>
            </w:tcBorders>
            <w:shd w:val="clear" w:color="auto" w:fill="auto"/>
            <w:vAlign w:val="center"/>
          </w:tcPr>
          <w:p w14:paraId="1911A210" w14:textId="77777777" w:rsidR="005E7C32" w:rsidRPr="00F84529" w:rsidRDefault="005E7C32" w:rsidP="00C97B5B">
            <w:pPr>
              <w:widowControl/>
              <w:spacing w:line="310" w:lineRule="exact"/>
              <w:jc w:val="left"/>
              <w:rPr>
                <w:rFonts w:ascii="仿宋_GB2312" w:eastAsia="仿宋_GB2312" w:hAnsi="宋体" w:cs="宋体"/>
                <w:color w:val="000000"/>
                <w:kern w:val="0"/>
                <w:sz w:val="24"/>
                <w:szCs w:val="24"/>
              </w:rPr>
            </w:pPr>
          </w:p>
        </w:tc>
      </w:tr>
    </w:tbl>
    <w:p w14:paraId="3ED60E64" w14:textId="77777777" w:rsidR="00794761" w:rsidRPr="00F84529" w:rsidRDefault="00794761" w:rsidP="009D6F70">
      <w:pPr>
        <w:spacing w:line="300" w:lineRule="exact"/>
        <w:rPr>
          <w:rFonts w:ascii="仿宋_GB2312" w:eastAsia="仿宋_GB2312"/>
          <w:sz w:val="24"/>
          <w:szCs w:val="24"/>
        </w:rPr>
      </w:pPr>
    </w:p>
    <w:sectPr w:rsidR="00794761" w:rsidRPr="00F84529" w:rsidSect="00A75D82">
      <w:pgSz w:w="23814" w:h="16839" w:orient="landscape" w:code="8"/>
      <w:pgMar w:top="1474" w:right="1440" w:bottom="1474"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80036"/>
    <w:multiLevelType w:val="hybridMultilevel"/>
    <w:tmpl w:val="255A3E50"/>
    <w:lvl w:ilvl="0" w:tplc="8AAC5DBE">
      <w:start w:val="1"/>
      <w:numFmt w:val="japaneseCounting"/>
      <w:lvlText w:val="（%1）"/>
      <w:lvlJc w:val="left"/>
      <w:pPr>
        <w:ind w:left="1720" w:hanging="1080"/>
      </w:pPr>
      <w:rPr>
        <w:rFonts w:hint="default"/>
      </w:rPr>
    </w:lvl>
    <w:lvl w:ilvl="1" w:tplc="B80405DE" w:tentative="1">
      <w:start w:val="1"/>
      <w:numFmt w:val="lowerLetter"/>
      <w:lvlText w:val="%2)"/>
      <w:lvlJc w:val="left"/>
      <w:pPr>
        <w:ind w:left="1480" w:hanging="420"/>
      </w:pPr>
    </w:lvl>
    <w:lvl w:ilvl="2" w:tplc="92D22F30" w:tentative="1">
      <w:start w:val="1"/>
      <w:numFmt w:val="lowerRoman"/>
      <w:lvlText w:val="%3."/>
      <w:lvlJc w:val="right"/>
      <w:pPr>
        <w:ind w:left="1900" w:hanging="420"/>
      </w:pPr>
    </w:lvl>
    <w:lvl w:ilvl="3" w:tplc="C25834A8" w:tentative="1">
      <w:start w:val="1"/>
      <w:numFmt w:val="decimal"/>
      <w:lvlText w:val="%4."/>
      <w:lvlJc w:val="left"/>
      <w:pPr>
        <w:ind w:left="2320" w:hanging="420"/>
      </w:pPr>
    </w:lvl>
    <w:lvl w:ilvl="4" w:tplc="8758CC84" w:tentative="1">
      <w:start w:val="1"/>
      <w:numFmt w:val="lowerLetter"/>
      <w:lvlText w:val="%5)"/>
      <w:lvlJc w:val="left"/>
      <w:pPr>
        <w:ind w:left="2740" w:hanging="420"/>
      </w:pPr>
    </w:lvl>
    <w:lvl w:ilvl="5" w:tplc="6E74DFDE" w:tentative="1">
      <w:start w:val="1"/>
      <w:numFmt w:val="lowerRoman"/>
      <w:lvlText w:val="%6."/>
      <w:lvlJc w:val="right"/>
      <w:pPr>
        <w:ind w:left="3160" w:hanging="420"/>
      </w:pPr>
    </w:lvl>
    <w:lvl w:ilvl="6" w:tplc="D2129D6A" w:tentative="1">
      <w:start w:val="1"/>
      <w:numFmt w:val="decimal"/>
      <w:lvlText w:val="%7."/>
      <w:lvlJc w:val="left"/>
      <w:pPr>
        <w:ind w:left="3580" w:hanging="420"/>
      </w:pPr>
    </w:lvl>
    <w:lvl w:ilvl="7" w:tplc="98080280" w:tentative="1">
      <w:start w:val="1"/>
      <w:numFmt w:val="lowerLetter"/>
      <w:lvlText w:val="%8)"/>
      <w:lvlJc w:val="left"/>
      <w:pPr>
        <w:ind w:left="4000" w:hanging="420"/>
      </w:pPr>
    </w:lvl>
    <w:lvl w:ilvl="8" w:tplc="643CB5FC"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F6A"/>
    <w:rsid w:val="000124A0"/>
    <w:rsid w:val="00025AFA"/>
    <w:rsid w:val="0002633A"/>
    <w:rsid w:val="00037F95"/>
    <w:rsid w:val="00041BB3"/>
    <w:rsid w:val="0005275F"/>
    <w:rsid w:val="00064EA7"/>
    <w:rsid w:val="00087C2C"/>
    <w:rsid w:val="00090263"/>
    <w:rsid w:val="0009033E"/>
    <w:rsid w:val="00090756"/>
    <w:rsid w:val="000B7F01"/>
    <w:rsid w:val="0010274A"/>
    <w:rsid w:val="00123E9E"/>
    <w:rsid w:val="001514B4"/>
    <w:rsid w:val="00162AC1"/>
    <w:rsid w:val="00184AF5"/>
    <w:rsid w:val="001925B0"/>
    <w:rsid w:val="00196BD9"/>
    <w:rsid w:val="001A1CD7"/>
    <w:rsid w:val="001B76A7"/>
    <w:rsid w:val="001B7BB9"/>
    <w:rsid w:val="001C4440"/>
    <w:rsid w:val="001C7DB8"/>
    <w:rsid w:val="001E7D55"/>
    <w:rsid w:val="00206825"/>
    <w:rsid w:val="00214842"/>
    <w:rsid w:val="00227876"/>
    <w:rsid w:val="00227B7D"/>
    <w:rsid w:val="002328E5"/>
    <w:rsid w:val="00241B5F"/>
    <w:rsid w:val="0025073E"/>
    <w:rsid w:val="0025308C"/>
    <w:rsid w:val="00254C79"/>
    <w:rsid w:val="00286F8E"/>
    <w:rsid w:val="00291CA8"/>
    <w:rsid w:val="002A3C8F"/>
    <w:rsid w:val="002A4EAF"/>
    <w:rsid w:val="002A75F0"/>
    <w:rsid w:val="002B226F"/>
    <w:rsid w:val="002F0557"/>
    <w:rsid w:val="002F100F"/>
    <w:rsid w:val="00310C93"/>
    <w:rsid w:val="00320AFE"/>
    <w:rsid w:val="00326C11"/>
    <w:rsid w:val="003324D3"/>
    <w:rsid w:val="0033391A"/>
    <w:rsid w:val="00334DB6"/>
    <w:rsid w:val="00337D8A"/>
    <w:rsid w:val="00345BFB"/>
    <w:rsid w:val="00367811"/>
    <w:rsid w:val="00387E07"/>
    <w:rsid w:val="00397F67"/>
    <w:rsid w:val="003B6F35"/>
    <w:rsid w:val="00405957"/>
    <w:rsid w:val="004134D0"/>
    <w:rsid w:val="00416916"/>
    <w:rsid w:val="004427FA"/>
    <w:rsid w:val="00454213"/>
    <w:rsid w:val="004553A0"/>
    <w:rsid w:val="00465CE5"/>
    <w:rsid w:val="004678D3"/>
    <w:rsid w:val="004708C0"/>
    <w:rsid w:val="00496EF2"/>
    <w:rsid w:val="004A0913"/>
    <w:rsid w:val="004D45D4"/>
    <w:rsid w:val="004E722E"/>
    <w:rsid w:val="004F01E1"/>
    <w:rsid w:val="004F1C02"/>
    <w:rsid w:val="005064FA"/>
    <w:rsid w:val="005142D4"/>
    <w:rsid w:val="00516D33"/>
    <w:rsid w:val="00517CFD"/>
    <w:rsid w:val="00525115"/>
    <w:rsid w:val="00563573"/>
    <w:rsid w:val="005761ED"/>
    <w:rsid w:val="005770DD"/>
    <w:rsid w:val="005B5A83"/>
    <w:rsid w:val="005B5D6C"/>
    <w:rsid w:val="005D00C1"/>
    <w:rsid w:val="005E787B"/>
    <w:rsid w:val="005E7C32"/>
    <w:rsid w:val="006051C4"/>
    <w:rsid w:val="006076F8"/>
    <w:rsid w:val="00662B9B"/>
    <w:rsid w:val="00666202"/>
    <w:rsid w:val="00673EAC"/>
    <w:rsid w:val="006876A6"/>
    <w:rsid w:val="00693317"/>
    <w:rsid w:val="00693F67"/>
    <w:rsid w:val="006A56B8"/>
    <w:rsid w:val="006B2C56"/>
    <w:rsid w:val="006C538D"/>
    <w:rsid w:val="006D6C42"/>
    <w:rsid w:val="006E027D"/>
    <w:rsid w:val="006F5D36"/>
    <w:rsid w:val="006F7079"/>
    <w:rsid w:val="00732AD0"/>
    <w:rsid w:val="00736176"/>
    <w:rsid w:val="0074717B"/>
    <w:rsid w:val="00756106"/>
    <w:rsid w:val="00767A44"/>
    <w:rsid w:val="00784906"/>
    <w:rsid w:val="0079105D"/>
    <w:rsid w:val="00794761"/>
    <w:rsid w:val="007A2870"/>
    <w:rsid w:val="007A5104"/>
    <w:rsid w:val="007B1098"/>
    <w:rsid w:val="007D538A"/>
    <w:rsid w:val="007E04D1"/>
    <w:rsid w:val="008009B9"/>
    <w:rsid w:val="00832AA8"/>
    <w:rsid w:val="00841219"/>
    <w:rsid w:val="0086360C"/>
    <w:rsid w:val="00867C4E"/>
    <w:rsid w:val="008745A1"/>
    <w:rsid w:val="00894BA0"/>
    <w:rsid w:val="008A08CD"/>
    <w:rsid w:val="008E0B5D"/>
    <w:rsid w:val="009050A4"/>
    <w:rsid w:val="0090785A"/>
    <w:rsid w:val="00911059"/>
    <w:rsid w:val="00914516"/>
    <w:rsid w:val="009164C4"/>
    <w:rsid w:val="00927AA0"/>
    <w:rsid w:val="00932BBF"/>
    <w:rsid w:val="00947261"/>
    <w:rsid w:val="009515E6"/>
    <w:rsid w:val="009805B8"/>
    <w:rsid w:val="00987783"/>
    <w:rsid w:val="00995E7C"/>
    <w:rsid w:val="00997927"/>
    <w:rsid w:val="009B0C95"/>
    <w:rsid w:val="009C55AD"/>
    <w:rsid w:val="009D6F70"/>
    <w:rsid w:val="00A14115"/>
    <w:rsid w:val="00A17AD5"/>
    <w:rsid w:val="00A21F6A"/>
    <w:rsid w:val="00A335E4"/>
    <w:rsid w:val="00A34CA7"/>
    <w:rsid w:val="00A4319C"/>
    <w:rsid w:val="00A651C4"/>
    <w:rsid w:val="00A70015"/>
    <w:rsid w:val="00A7422B"/>
    <w:rsid w:val="00A75D82"/>
    <w:rsid w:val="00B121F9"/>
    <w:rsid w:val="00B14948"/>
    <w:rsid w:val="00B17476"/>
    <w:rsid w:val="00B269A0"/>
    <w:rsid w:val="00B32716"/>
    <w:rsid w:val="00B35C57"/>
    <w:rsid w:val="00B4024F"/>
    <w:rsid w:val="00B53EEA"/>
    <w:rsid w:val="00B613EE"/>
    <w:rsid w:val="00B8475B"/>
    <w:rsid w:val="00B847F9"/>
    <w:rsid w:val="00B87546"/>
    <w:rsid w:val="00B92830"/>
    <w:rsid w:val="00B94644"/>
    <w:rsid w:val="00BB30BB"/>
    <w:rsid w:val="00BD4F65"/>
    <w:rsid w:val="00BD609D"/>
    <w:rsid w:val="00BE4F61"/>
    <w:rsid w:val="00C04F36"/>
    <w:rsid w:val="00C04F89"/>
    <w:rsid w:val="00C23C05"/>
    <w:rsid w:val="00C6401A"/>
    <w:rsid w:val="00C65330"/>
    <w:rsid w:val="00C92AA1"/>
    <w:rsid w:val="00C97B5B"/>
    <w:rsid w:val="00CA3D78"/>
    <w:rsid w:val="00CC057D"/>
    <w:rsid w:val="00CD1D89"/>
    <w:rsid w:val="00CD7C8C"/>
    <w:rsid w:val="00CE6A77"/>
    <w:rsid w:val="00D40543"/>
    <w:rsid w:val="00D54D7C"/>
    <w:rsid w:val="00D75041"/>
    <w:rsid w:val="00D8016F"/>
    <w:rsid w:val="00DA0B58"/>
    <w:rsid w:val="00DB36A0"/>
    <w:rsid w:val="00DC0780"/>
    <w:rsid w:val="00DC53AB"/>
    <w:rsid w:val="00DC59BA"/>
    <w:rsid w:val="00DD2A0D"/>
    <w:rsid w:val="00DD30FF"/>
    <w:rsid w:val="00DF0E33"/>
    <w:rsid w:val="00DF438F"/>
    <w:rsid w:val="00DF45BC"/>
    <w:rsid w:val="00E00FD8"/>
    <w:rsid w:val="00E04899"/>
    <w:rsid w:val="00E0620A"/>
    <w:rsid w:val="00E1063C"/>
    <w:rsid w:val="00E2268F"/>
    <w:rsid w:val="00E23C3D"/>
    <w:rsid w:val="00E32552"/>
    <w:rsid w:val="00E52990"/>
    <w:rsid w:val="00E95BED"/>
    <w:rsid w:val="00E969A1"/>
    <w:rsid w:val="00E972AA"/>
    <w:rsid w:val="00F02299"/>
    <w:rsid w:val="00F041D8"/>
    <w:rsid w:val="00F07F43"/>
    <w:rsid w:val="00F134FC"/>
    <w:rsid w:val="00F141A0"/>
    <w:rsid w:val="00F17AD3"/>
    <w:rsid w:val="00F3302C"/>
    <w:rsid w:val="00F36304"/>
    <w:rsid w:val="00F436EF"/>
    <w:rsid w:val="00F53D2D"/>
    <w:rsid w:val="00F67CB7"/>
    <w:rsid w:val="00F71C63"/>
    <w:rsid w:val="00F75A22"/>
    <w:rsid w:val="00F8117F"/>
    <w:rsid w:val="00F837BE"/>
    <w:rsid w:val="00F84529"/>
    <w:rsid w:val="00F972DB"/>
    <w:rsid w:val="00FA7F54"/>
    <w:rsid w:val="00FB6CC6"/>
    <w:rsid w:val="00FC7EFF"/>
    <w:rsid w:val="00FD0131"/>
    <w:rsid w:val="00FD5F78"/>
    <w:rsid w:val="00FE7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C84EE"/>
  <w15:docId w15:val="{0B14655C-1477-4182-9B84-D21F4472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A44"/>
    <w:pPr>
      <w:widowControl w:val="0"/>
      <w:jc w:val="both"/>
    </w:pPr>
  </w:style>
  <w:style w:type="paragraph" w:styleId="2">
    <w:name w:val="heading 2"/>
    <w:basedOn w:val="a"/>
    <w:link w:val="20"/>
    <w:uiPriority w:val="9"/>
    <w:qFormat/>
    <w:rsid w:val="00CE6A77"/>
    <w:pPr>
      <w:widowControl/>
      <w:spacing w:before="100" w:beforeAutospacing="1" w:after="100" w:afterAutospacing="1"/>
      <w:jc w:val="left"/>
      <w:outlineLvl w:val="1"/>
    </w:pPr>
    <w:rPr>
      <w:rFonts w:ascii="宋体" w:eastAsia="宋体" w:hAnsi="宋体" w:cs="宋体"/>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117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117F"/>
    <w:rPr>
      <w:sz w:val="18"/>
      <w:szCs w:val="18"/>
    </w:rPr>
  </w:style>
  <w:style w:type="paragraph" w:styleId="a5">
    <w:name w:val="footer"/>
    <w:basedOn w:val="a"/>
    <w:link w:val="a6"/>
    <w:uiPriority w:val="99"/>
    <w:unhideWhenUsed/>
    <w:rsid w:val="00F8117F"/>
    <w:pPr>
      <w:tabs>
        <w:tab w:val="center" w:pos="4153"/>
        <w:tab w:val="right" w:pos="8306"/>
      </w:tabs>
      <w:snapToGrid w:val="0"/>
      <w:jc w:val="left"/>
    </w:pPr>
    <w:rPr>
      <w:sz w:val="18"/>
      <w:szCs w:val="18"/>
    </w:rPr>
  </w:style>
  <w:style w:type="character" w:customStyle="1" w:styleId="a6">
    <w:name w:val="页脚 字符"/>
    <w:basedOn w:val="a0"/>
    <w:link w:val="a5"/>
    <w:uiPriority w:val="99"/>
    <w:rsid w:val="00F8117F"/>
    <w:rPr>
      <w:sz w:val="18"/>
      <w:szCs w:val="18"/>
    </w:rPr>
  </w:style>
  <w:style w:type="paragraph" w:styleId="a7">
    <w:name w:val="Balloon Text"/>
    <w:basedOn w:val="a"/>
    <w:link w:val="a8"/>
    <w:uiPriority w:val="99"/>
    <w:semiHidden/>
    <w:unhideWhenUsed/>
    <w:rsid w:val="00C04F36"/>
    <w:rPr>
      <w:sz w:val="18"/>
      <w:szCs w:val="18"/>
    </w:rPr>
  </w:style>
  <w:style w:type="character" w:customStyle="1" w:styleId="a8">
    <w:name w:val="批注框文本 字符"/>
    <w:basedOn w:val="a0"/>
    <w:link w:val="a7"/>
    <w:uiPriority w:val="99"/>
    <w:semiHidden/>
    <w:rsid w:val="00C04F36"/>
    <w:rPr>
      <w:sz w:val="18"/>
      <w:szCs w:val="18"/>
    </w:rPr>
  </w:style>
  <w:style w:type="character" w:styleId="a9">
    <w:name w:val="annotation reference"/>
    <w:uiPriority w:val="99"/>
    <w:rsid w:val="00914516"/>
    <w:rPr>
      <w:sz w:val="21"/>
      <w:szCs w:val="21"/>
    </w:rPr>
  </w:style>
  <w:style w:type="paragraph" w:styleId="aa">
    <w:name w:val="annotation text"/>
    <w:basedOn w:val="a"/>
    <w:link w:val="1"/>
    <w:uiPriority w:val="99"/>
    <w:rsid w:val="00914516"/>
    <w:pPr>
      <w:jc w:val="left"/>
    </w:pPr>
    <w:rPr>
      <w:rFonts w:ascii="Times New Roman" w:eastAsia="宋体" w:hAnsi="Times New Roman" w:cs="Times New Roman"/>
      <w:szCs w:val="24"/>
    </w:rPr>
  </w:style>
  <w:style w:type="character" w:customStyle="1" w:styleId="1">
    <w:name w:val="批注文字 字符1"/>
    <w:basedOn w:val="a0"/>
    <w:link w:val="aa"/>
    <w:rsid w:val="00914516"/>
    <w:rPr>
      <w:rFonts w:ascii="Times New Roman" w:eastAsia="宋体" w:hAnsi="Times New Roman" w:cs="Times New Roman"/>
      <w:szCs w:val="24"/>
    </w:rPr>
  </w:style>
  <w:style w:type="paragraph" w:customStyle="1" w:styleId="10">
    <w:name w:val="纯文本1"/>
    <w:basedOn w:val="a"/>
    <w:rsid w:val="00B4024F"/>
    <w:pPr>
      <w:suppressAutoHyphens/>
    </w:pPr>
    <w:rPr>
      <w:rFonts w:ascii="宋体" w:eastAsia="宋体" w:hAnsi="宋体" w:cs="Times New Roman"/>
      <w:kern w:val="1"/>
      <w:szCs w:val="20"/>
      <w:lang w:eastAsia="ar-SA"/>
    </w:rPr>
  </w:style>
  <w:style w:type="character" w:customStyle="1" w:styleId="ab">
    <w:name w:val="批注文字 字符"/>
    <w:uiPriority w:val="99"/>
    <w:rsid w:val="00405957"/>
    <w:rPr>
      <w:kern w:val="2"/>
      <w:sz w:val="21"/>
      <w:szCs w:val="24"/>
    </w:rPr>
  </w:style>
  <w:style w:type="character" w:customStyle="1" w:styleId="20">
    <w:name w:val="标题 2 字符"/>
    <w:basedOn w:val="a0"/>
    <w:link w:val="2"/>
    <w:uiPriority w:val="9"/>
    <w:rsid w:val="00CE6A77"/>
    <w:rPr>
      <w:rFonts w:ascii="宋体" w:eastAsia="宋体" w:hAnsi="宋体" w:cs="宋体"/>
      <w:kern w:val="0"/>
      <w:sz w:val="36"/>
      <w:szCs w:val="36"/>
    </w:rPr>
  </w:style>
  <w:style w:type="paragraph" w:styleId="ac">
    <w:name w:val="List Paragraph"/>
    <w:basedOn w:val="a"/>
    <w:uiPriority w:val="34"/>
    <w:qFormat/>
    <w:rsid w:val="00B32716"/>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A59F5-215B-4648-A939-4E84FE023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1105</Words>
  <Characters>6299</Characters>
  <Application>Microsoft Office Word</Application>
  <DocSecurity>0</DocSecurity>
  <Lines>52</Lines>
  <Paragraphs>14</Paragraphs>
  <ScaleCrop>false</ScaleCrop>
  <Company>Microsoft</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dc:creator>
  <cp:lastModifiedBy>ye</cp:lastModifiedBy>
  <cp:revision>48</cp:revision>
  <cp:lastPrinted>2018-11-09T08:31:00Z</cp:lastPrinted>
  <dcterms:created xsi:type="dcterms:W3CDTF">2018-11-06T00:49:00Z</dcterms:created>
  <dcterms:modified xsi:type="dcterms:W3CDTF">2022-04-07T09:31:00Z</dcterms:modified>
</cp:coreProperties>
</file>