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94" w:rsidRDefault="00B50294">
      <w:pPr>
        <w:rPr>
          <w:rFonts w:hint="eastAsia"/>
        </w:rPr>
      </w:pPr>
    </w:p>
    <w:p w:rsidR="00F53EEA" w:rsidRDefault="00F53EEA"/>
    <w:p w:rsidR="00D44ABC" w:rsidRPr="00EC450A" w:rsidRDefault="001A3914" w:rsidP="001A3914">
      <w:pPr>
        <w:jc w:val="center"/>
        <w:rPr>
          <w:b/>
          <w:sz w:val="40"/>
        </w:rPr>
      </w:pPr>
      <w:r w:rsidRPr="00EC450A">
        <w:rPr>
          <w:b/>
          <w:color w:val="FF0000"/>
          <w:sz w:val="40"/>
        </w:rPr>
        <w:t>2018</w:t>
      </w:r>
      <w:r w:rsidRPr="00EC450A">
        <w:rPr>
          <w:rFonts w:hint="eastAsia"/>
          <w:b/>
          <w:color w:val="FF0000"/>
          <w:sz w:val="40"/>
        </w:rPr>
        <w:t>年</w:t>
      </w:r>
      <w:r w:rsidRPr="00EC450A">
        <w:rPr>
          <w:b/>
          <w:color w:val="FF0000"/>
          <w:sz w:val="40"/>
        </w:rPr>
        <w:t>中南大学湘雅二</w:t>
      </w:r>
      <w:r w:rsidRPr="00EC450A">
        <w:rPr>
          <w:rFonts w:hint="eastAsia"/>
          <w:b/>
          <w:color w:val="FF0000"/>
          <w:sz w:val="40"/>
        </w:rPr>
        <w:t>医院</w:t>
      </w:r>
      <w:r w:rsidRPr="00EC450A">
        <w:rPr>
          <w:b/>
          <w:color w:val="FF0000"/>
          <w:sz w:val="40"/>
        </w:rPr>
        <w:t>药学部招聘通知</w:t>
      </w:r>
    </w:p>
    <w:p w:rsidR="00D44ABC" w:rsidRDefault="00D44ABC"/>
    <w:p w:rsidR="00F53EEA" w:rsidRDefault="00F53EEA"/>
    <w:p w:rsidR="00D44ABC" w:rsidRDefault="00D44ABC" w:rsidP="00015712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B81205">
        <w:rPr>
          <w:rFonts w:ascii="宋体" w:eastAsia="宋体" w:hAnsi="宋体" w:cs="宋体"/>
          <w:kern w:val="0"/>
          <w:sz w:val="24"/>
          <w:szCs w:val="24"/>
        </w:rPr>
        <w:t xml:space="preserve">中南大学湘雅二医院是国家教育部重点高校——中南大学附属大型综合性三级甲等医院，是国内学科最齐全、技术力量最雄厚的医院之一，素有“南湘雅”美誉。目前医院拥有一支包括 </w:t>
      </w:r>
      <w:r w:rsidR="00D21483">
        <w:rPr>
          <w:rFonts w:ascii="宋体" w:eastAsia="宋体" w:hAnsi="宋体" w:cs="宋体" w:hint="eastAsia"/>
          <w:kern w:val="0"/>
          <w:sz w:val="24"/>
          <w:szCs w:val="24"/>
        </w:rPr>
        <w:t>国家重大</w:t>
      </w:r>
      <w:r w:rsidR="00D21483">
        <w:rPr>
          <w:rFonts w:ascii="宋体" w:eastAsia="宋体" w:hAnsi="宋体" w:cs="宋体"/>
          <w:kern w:val="0"/>
          <w:sz w:val="24"/>
          <w:szCs w:val="24"/>
        </w:rPr>
        <w:t>人才计划入选</w:t>
      </w:r>
      <w:bookmarkStart w:id="0" w:name="_GoBack"/>
      <w:bookmarkEnd w:id="0"/>
      <w:r w:rsidRPr="00B81205">
        <w:rPr>
          <w:rFonts w:ascii="宋体" w:eastAsia="宋体" w:hAnsi="宋体" w:cs="宋体"/>
          <w:kern w:val="0"/>
          <w:sz w:val="24"/>
          <w:szCs w:val="24"/>
        </w:rPr>
        <w:t>者、长江学者、国家杰出青年基金项目获得者等在内的高层次人才队伍；拥有两个国家临床医学研究中心、6个国家重点学科以及23个卫生部临床重点建设专科等优势学科平台。在复旦大学医院管理研究所公布的201</w:t>
      </w:r>
      <w:r w:rsidR="001A3914">
        <w:rPr>
          <w:rFonts w:ascii="宋体" w:eastAsia="宋体" w:hAnsi="宋体" w:cs="宋体"/>
          <w:kern w:val="0"/>
          <w:sz w:val="24"/>
          <w:szCs w:val="24"/>
        </w:rPr>
        <w:t>6</w:t>
      </w:r>
      <w:r w:rsidRPr="00B81205">
        <w:rPr>
          <w:rFonts w:ascii="宋体" w:eastAsia="宋体" w:hAnsi="宋体" w:cs="宋体"/>
          <w:kern w:val="0"/>
          <w:sz w:val="24"/>
          <w:szCs w:val="24"/>
        </w:rPr>
        <w:t>年度最佳医院排行榜中综合实力居全国第13位。</w:t>
      </w:r>
    </w:p>
    <w:p w:rsidR="00015712" w:rsidRDefault="0034480B" w:rsidP="00015712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药学部是</w:t>
      </w:r>
      <w:r w:rsidRPr="0034480B">
        <w:rPr>
          <w:rFonts w:ascii="宋体" w:eastAsia="宋体" w:hAnsi="宋体" w:cs="宋体" w:hint="eastAsia"/>
          <w:kern w:val="0"/>
          <w:sz w:val="24"/>
          <w:szCs w:val="24"/>
        </w:rPr>
        <w:t>2010首批国家临床药学重点专科建设单位；2007遴选为临床药师制试点单位；2006全国首批临床药师培训基地；为湖南省医学会临床药学、</w:t>
      </w:r>
      <w:r w:rsidR="00970EBC">
        <w:rPr>
          <w:rFonts w:ascii="宋体" w:eastAsia="宋体" w:hAnsi="宋体" w:cs="宋体" w:hint="eastAsia"/>
          <w:kern w:val="0"/>
          <w:sz w:val="24"/>
          <w:szCs w:val="24"/>
        </w:rPr>
        <w:t>湖南</w:t>
      </w:r>
      <w:r w:rsidRPr="0034480B">
        <w:rPr>
          <w:rFonts w:ascii="宋体" w:eastAsia="宋体" w:hAnsi="宋体" w:cs="宋体" w:hint="eastAsia"/>
          <w:kern w:val="0"/>
          <w:sz w:val="24"/>
          <w:szCs w:val="24"/>
        </w:rPr>
        <w:t>省药学会医院药学、</w:t>
      </w:r>
      <w:r w:rsidR="00970EBC">
        <w:rPr>
          <w:rFonts w:ascii="宋体" w:eastAsia="宋体" w:hAnsi="宋体" w:cs="宋体"/>
          <w:kern w:val="0"/>
          <w:sz w:val="24"/>
          <w:szCs w:val="24"/>
        </w:rPr>
        <w:t>湖南</w:t>
      </w:r>
      <w:r w:rsidRPr="0034480B">
        <w:rPr>
          <w:rFonts w:ascii="宋体" w:eastAsia="宋体" w:hAnsi="宋体" w:cs="宋体" w:hint="eastAsia"/>
          <w:kern w:val="0"/>
          <w:sz w:val="24"/>
          <w:szCs w:val="24"/>
        </w:rPr>
        <w:t>省医院管理协会药事管理三个专委会的主委单位；拥有湖南省毒物咨询中心、省中药新制剂新技术重点研究室、省转化医学与创新药物工程中心等平台；1997年和2003年分别成为全国首个招收临床药学方向硕、博士研究生的药学部，2013年成为较早在医学学科下开展临床药学、药剂学硕、博士点招生的药学部。2011年起从美国伊利诺伊大学、加拿大阿尔伯塔大学聘请客座教授，建立了临床药师培养国际战略合作关系。</w:t>
      </w:r>
      <w:r w:rsidR="00354FC5" w:rsidRPr="00354FC5">
        <w:rPr>
          <w:rFonts w:ascii="宋体" w:eastAsia="宋体" w:hAnsi="宋体" w:cs="宋体" w:hint="eastAsia"/>
          <w:kern w:val="0"/>
          <w:sz w:val="24"/>
          <w:szCs w:val="24"/>
        </w:rPr>
        <w:t>2015、2016</w:t>
      </w:r>
      <w:r w:rsidR="00354FC5">
        <w:rPr>
          <w:rFonts w:ascii="宋体" w:eastAsia="宋体" w:hAnsi="宋体" w:cs="宋体" w:hint="eastAsia"/>
          <w:kern w:val="0"/>
          <w:sz w:val="24"/>
          <w:szCs w:val="24"/>
        </w:rPr>
        <w:t>年临床药学专科分别排名全国第三和第五（复旦大学版最佳专科排行）</w:t>
      </w:r>
      <w:r w:rsidR="007B18C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F4329" w:rsidRDefault="00015712" w:rsidP="00015712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015712">
        <w:rPr>
          <w:rFonts w:ascii="宋体" w:eastAsia="宋体" w:hAnsi="宋体" w:cs="宋体" w:hint="eastAsia"/>
          <w:kern w:val="0"/>
          <w:sz w:val="24"/>
          <w:szCs w:val="24"/>
        </w:rPr>
        <w:t>药学部现有主任药师6人，副主任药师16人，中级职称53人；博士生导师3人，硕士生导师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015712">
        <w:rPr>
          <w:rFonts w:ascii="宋体" w:eastAsia="宋体" w:hAnsi="宋体" w:cs="宋体" w:hint="eastAsia"/>
          <w:kern w:val="0"/>
          <w:sz w:val="24"/>
          <w:szCs w:val="24"/>
        </w:rPr>
        <w:t>人；博士学位者23人，硕士学位者28人；专职临床药师13人。</w:t>
      </w:r>
      <w:r w:rsidR="00952EA1" w:rsidRPr="00952EA1">
        <w:rPr>
          <w:rFonts w:ascii="宋体" w:eastAsia="宋体" w:hAnsi="宋体" w:cs="宋体" w:hint="eastAsia"/>
          <w:kern w:val="0"/>
          <w:sz w:val="24"/>
          <w:szCs w:val="24"/>
        </w:rPr>
        <w:t>形成了临床药学、临床药理、创新药物与新制剂、药事管理四个研究团队。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先后承担国家“八五”、“九五”科技攻关课题各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项、国家自然科学基金课题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18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项、国家重大新药创制科技重大专项课题1 项、“十二五”国家科技支撑计划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项、科技部国际合作项目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项；主持省厅科研课题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60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余项；完成有关生物等效性等药物临床研究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200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余项；近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年发表论文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600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余篇，SCI 源文章1</w:t>
      </w:r>
      <w:r w:rsidR="000F57F0">
        <w:rPr>
          <w:rFonts w:ascii="宋体" w:eastAsia="宋体" w:hAnsi="宋体" w:cs="宋体"/>
          <w:kern w:val="0"/>
          <w:sz w:val="24"/>
          <w:szCs w:val="24"/>
        </w:rPr>
        <w:t>5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0 余篇；主编专著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40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多部，其中《临床药学》成为高等医药院校规划统编教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材；获新药证书：西药三类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项；西药五类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项；西药六类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项；中药六类</w:t>
      </w:r>
      <w:r w:rsidR="009A1C44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BF4329" w:rsidRPr="00BF4329">
        <w:rPr>
          <w:rFonts w:ascii="宋体" w:eastAsia="宋体" w:hAnsi="宋体" w:cs="宋体" w:hint="eastAsia"/>
          <w:kern w:val="0"/>
          <w:sz w:val="24"/>
          <w:szCs w:val="24"/>
        </w:rPr>
        <w:t>项；八类5 项；获得省科技厅及各类科技成果奖励11 项，国家发明专利10 项</w:t>
      </w:r>
      <w:r w:rsidR="00BF432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44ABC" w:rsidRDefault="00D44ABC" w:rsidP="00015712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B81205">
        <w:rPr>
          <w:rFonts w:ascii="宋体" w:eastAsia="宋体" w:hAnsi="宋体" w:cs="宋体"/>
          <w:kern w:val="0"/>
          <w:sz w:val="24"/>
          <w:szCs w:val="24"/>
        </w:rPr>
        <w:t>为贯彻落实中南大学“双一流”建设、推进我院“卓、超、攀”学科计划实施、充实人才队伍</w:t>
      </w:r>
      <w:r w:rsidR="0034480B">
        <w:rPr>
          <w:rFonts w:ascii="宋体" w:eastAsia="宋体" w:hAnsi="宋体" w:cs="宋体"/>
          <w:kern w:val="0"/>
          <w:sz w:val="24"/>
          <w:szCs w:val="24"/>
        </w:rPr>
        <w:t>，</w:t>
      </w:r>
      <w:r w:rsidRPr="00B81205">
        <w:rPr>
          <w:rFonts w:ascii="宋体" w:eastAsia="宋体" w:hAnsi="宋体" w:cs="宋体"/>
          <w:kern w:val="0"/>
          <w:sz w:val="24"/>
          <w:szCs w:val="24"/>
        </w:rPr>
        <w:t>根据</w:t>
      </w:r>
      <w:r w:rsidR="0034480B">
        <w:rPr>
          <w:rFonts w:ascii="宋体" w:eastAsia="宋体" w:hAnsi="宋体" w:cs="宋体"/>
          <w:kern w:val="0"/>
          <w:sz w:val="24"/>
          <w:szCs w:val="24"/>
        </w:rPr>
        <w:t>药学部“十三五”</w:t>
      </w:r>
      <w:r w:rsidRPr="00B81205">
        <w:rPr>
          <w:rFonts w:ascii="宋体" w:eastAsia="宋体" w:hAnsi="宋体" w:cs="宋体"/>
          <w:kern w:val="0"/>
          <w:sz w:val="24"/>
          <w:szCs w:val="24"/>
        </w:rPr>
        <w:t>发展规划</w:t>
      </w:r>
      <w:r w:rsidR="00BC2B52">
        <w:rPr>
          <w:rFonts w:ascii="宋体" w:eastAsia="宋体" w:hAnsi="宋体" w:cs="宋体"/>
          <w:kern w:val="0"/>
          <w:sz w:val="24"/>
          <w:szCs w:val="24"/>
        </w:rPr>
        <w:t>和“卓越学科”建设要求</w:t>
      </w:r>
      <w:r w:rsidRPr="00B81205">
        <w:rPr>
          <w:rFonts w:ascii="宋体" w:eastAsia="宋体" w:hAnsi="宋体" w:cs="宋体"/>
          <w:kern w:val="0"/>
          <w:sz w:val="24"/>
          <w:szCs w:val="24"/>
        </w:rPr>
        <w:t>，现面向海内外招聘精英人才若干名，热忱欢迎海内外优秀学者加盟中南大学湘雅二医院</w:t>
      </w:r>
      <w:r w:rsidR="0034480B">
        <w:rPr>
          <w:rFonts w:ascii="宋体" w:eastAsia="宋体" w:hAnsi="宋体" w:cs="宋体"/>
          <w:kern w:val="0"/>
          <w:sz w:val="24"/>
          <w:szCs w:val="24"/>
        </w:rPr>
        <w:t>药学部</w:t>
      </w:r>
      <w:r w:rsidRPr="00B81205">
        <w:rPr>
          <w:rFonts w:ascii="宋体" w:eastAsia="宋体" w:hAnsi="宋体" w:cs="宋体"/>
          <w:kern w:val="0"/>
          <w:sz w:val="24"/>
          <w:szCs w:val="24"/>
        </w:rPr>
        <w:t>。现将有关招聘事项公告如下：</w:t>
      </w:r>
    </w:p>
    <w:p w:rsidR="00BF620B" w:rsidRPr="00B81205" w:rsidRDefault="00BF620B" w:rsidP="00015712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B5699">
        <w:rPr>
          <w:rFonts w:ascii="黑体" w:eastAsia="黑体" w:hAnsi="黑体" w:cs="宋体" w:hint="eastAsia"/>
          <w:b/>
          <w:kern w:val="0"/>
          <w:sz w:val="24"/>
          <w:szCs w:val="24"/>
        </w:rPr>
        <w:t>学历</w:t>
      </w:r>
      <w:r w:rsidRPr="00CB5699">
        <w:rPr>
          <w:rFonts w:ascii="黑体" w:eastAsia="黑体" w:hAnsi="黑体" w:cs="宋体"/>
          <w:b/>
          <w:kern w:val="0"/>
          <w:sz w:val="24"/>
          <w:szCs w:val="24"/>
        </w:rPr>
        <w:t>要求：</w:t>
      </w:r>
      <w:r w:rsidRPr="00B81205">
        <w:rPr>
          <w:rFonts w:ascii="宋体" w:eastAsia="宋体" w:hAnsi="宋体" w:cs="宋体"/>
          <w:kern w:val="0"/>
          <w:sz w:val="24"/>
          <w:szCs w:val="24"/>
        </w:rPr>
        <w:t>高中毕业后第一学历为正规全日制本科学历（二本及以上院校），最终学历为2017年应届毕业的原“985”或“211”</w:t>
      </w:r>
      <w:r>
        <w:rPr>
          <w:rFonts w:ascii="宋体" w:eastAsia="宋体" w:hAnsi="宋体" w:cs="宋体"/>
          <w:kern w:val="0"/>
          <w:sz w:val="24"/>
          <w:szCs w:val="24"/>
        </w:rPr>
        <w:t>工程院校博士或硕士</w:t>
      </w:r>
      <w:r w:rsidRPr="00B81205">
        <w:rPr>
          <w:rFonts w:ascii="宋体" w:eastAsia="宋体" w:hAnsi="宋体" w:cs="宋体"/>
          <w:kern w:val="0"/>
          <w:sz w:val="24"/>
          <w:szCs w:val="24"/>
        </w:rPr>
        <w:t>。获国（境）外博士学位者第一学历不作要求。</w:t>
      </w:r>
      <w:r w:rsidR="009479DF">
        <w:rPr>
          <w:rFonts w:ascii="宋体" w:eastAsia="宋体" w:hAnsi="宋体" w:cs="宋体"/>
          <w:kern w:val="0"/>
          <w:sz w:val="24"/>
          <w:szCs w:val="24"/>
        </w:rPr>
        <w:t>同等条件下</w:t>
      </w:r>
      <w:r w:rsidR="00354FC5">
        <w:rPr>
          <w:rFonts w:ascii="宋体" w:eastAsia="宋体" w:hAnsi="宋体" w:cs="宋体"/>
          <w:kern w:val="0"/>
          <w:sz w:val="24"/>
          <w:szCs w:val="24"/>
        </w:rPr>
        <w:t>非中南大学</w:t>
      </w:r>
      <w:r w:rsidR="005A5118">
        <w:rPr>
          <w:rFonts w:ascii="宋体" w:eastAsia="宋体" w:hAnsi="宋体" w:cs="宋体"/>
          <w:kern w:val="0"/>
          <w:sz w:val="24"/>
          <w:szCs w:val="24"/>
        </w:rPr>
        <w:t>（</w:t>
      </w:r>
      <w:r w:rsidR="005A5118">
        <w:rPr>
          <w:rFonts w:ascii="宋体" w:eastAsia="宋体" w:hAnsi="宋体" w:cs="宋体" w:hint="eastAsia"/>
          <w:kern w:val="0"/>
          <w:sz w:val="24"/>
          <w:szCs w:val="24"/>
        </w:rPr>
        <w:t>外校</w:t>
      </w:r>
      <w:r w:rsidR="005A5118">
        <w:rPr>
          <w:rFonts w:ascii="宋体" w:eastAsia="宋体" w:hAnsi="宋体" w:cs="宋体"/>
          <w:kern w:val="0"/>
          <w:sz w:val="24"/>
          <w:szCs w:val="24"/>
        </w:rPr>
        <w:t>）</w:t>
      </w:r>
      <w:r w:rsidR="00354FC5">
        <w:rPr>
          <w:rFonts w:ascii="宋体" w:eastAsia="宋体" w:hAnsi="宋体" w:cs="宋体"/>
          <w:kern w:val="0"/>
          <w:sz w:val="24"/>
          <w:szCs w:val="24"/>
        </w:rPr>
        <w:t>毕业生</w:t>
      </w:r>
      <w:r w:rsidR="009479DF">
        <w:rPr>
          <w:rFonts w:ascii="宋体" w:eastAsia="宋体" w:hAnsi="宋体" w:cs="宋体"/>
          <w:kern w:val="0"/>
          <w:sz w:val="24"/>
          <w:szCs w:val="24"/>
        </w:rPr>
        <w:t>优先。</w:t>
      </w:r>
    </w:p>
    <w:p w:rsidR="00BC2B52" w:rsidRPr="000979E5" w:rsidRDefault="00BC2B52" w:rsidP="00015712">
      <w:pPr>
        <w:widowControl/>
        <w:spacing w:line="360" w:lineRule="auto"/>
        <w:ind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bookmarkStart w:id="1" w:name="OLE_LINK301"/>
      <w:bookmarkStart w:id="2" w:name="OLE_LINK302"/>
      <w:r w:rsidRPr="00427E97">
        <w:rPr>
          <w:rFonts w:ascii="黑体" w:eastAsia="黑体" w:hAnsi="黑体" w:cs="宋体"/>
          <w:b/>
          <w:kern w:val="0"/>
          <w:sz w:val="24"/>
          <w:szCs w:val="24"/>
        </w:rPr>
        <w:t>（一）</w:t>
      </w:r>
      <w:r w:rsidR="00030078" w:rsidRPr="000979E5"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  <w:t>招聘</w:t>
      </w:r>
      <w:r w:rsidR="000979E5" w:rsidRPr="000979E5"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  <w:t>临床药师和科研人员</w:t>
      </w:r>
      <w:r w:rsidR="00030078" w:rsidRPr="000979E5">
        <w:rPr>
          <w:rFonts w:ascii="黑体" w:eastAsia="黑体" w:hAnsi="黑体" w:cs="宋体"/>
          <w:b/>
          <w:color w:val="000000" w:themeColor="text1"/>
          <w:kern w:val="0"/>
          <w:sz w:val="24"/>
          <w:szCs w:val="24"/>
        </w:rPr>
        <w:t>：</w:t>
      </w:r>
      <w:r w:rsidRPr="000979E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优秀应届博士毕业生（</w:t>
      </w:r>
      <w:r w:rsidR="005B32AD" w:rsidRPr="000979E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共4</w:t>
      </w:r>
      <w:r w:rsidR="00030078" w:rsidRPr="000979E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名</w:t>
      </w:r>
      <w:r w:rsidRPr="000979E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）：</w:t>
      </w:r>
    </w:p>
    <w:p w:rsidR="00030078" w:rsidRPr="00B81205" w:rsidRDefault="00030078" w:rsidP="00015712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0979E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专业方向：</w:t>
      </w:r>
      <w:r w:rsidR="000F57F0" w:rsidRPr="000979E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临床</w:t>
      </w:r>
      <w:r w:rsidR="000F57F0" w:rsidRPr="000979E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药学；</w:t>
      </w:r>
      <w:r w:rsidR="000F57F0" w:rsidRPr="000979E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药理学</w:t>
      </w:r>
      <w:r w:rsidR="000F57F0" w:rsidRPr="000979E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；</w:t>
      </w:r>
      <w:r w:rsidR="000F57F0" w:rsidRPr="000979E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药剂学</w:t>
      </w:r>
      <w:r w:rsidR="000F57F0" w:rsidRPr="000979E5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；</w:t>
      </w:r>
      <w:r w:rsidRPr="000979E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临床药物代谢与药物动力学；肿瘤药理学；网络药理与系统生物学；药学数据与信息</w:t>
      </w:r>
      <w:r w:rsidRPr="00030078">
        <w:rPr>
          <w:rFonts w:ascii="宋体" w:eastAsia="宋体" w:hAnsi="宋体" w:cs="宋体" w:hint="eastAsia"/>
          <w:kern w:val="0"/>
          <w:sz w:val="24"/>
          <w:szCs w:val="24"/>
        </w:rPr>
        <w:t>（医药学大数据与人工智能、医药数据挖掘）</w:t>
      </w:r>
      <w:r w:rsidR="007F6524">
        <w:rPr>
          <w:rFonts w:ascii="宋体" w:eastAsia="宋体" w:hAnsi="宋体" w:cs="宋体" w:hint="eastAsia"/>
          <w:kern w:val="0"/>
          <w:sz w:val="24"/>
          <w:szCs w:val="24"/>
        </w:rPr>
        <w:t>、中毒与药物损伤防治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bookmarkEnd w:id="1"/>
    <w:bookmarkEnd w:id="2"/>
    <w:p w:rsidR="00030078" w:rsidRPr="00B81205" w:rsidRDefault="00555C6F" w:rsidP="00015712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427E97">
        <w:rPr>
          <w:rFonts w:ascii="黑体" w:eastAsia="黑体" w:hAnsi="黑体" w:cs="宋体"/>
          <w:b/>
          <w:kern w:val="0"/>
          <w:sz w:val="24"/>
          <w:szCs w:val="24"/>
        </w:rPr>
        <w:t>（二）</w:t>
      </w:r>
      <w:r w:rsidR="00030078" w:rsidRPr="00427E97">
        <w:rPr>
          <w:rFonts w:ascii="黑体" w:eastAsia="黑体" w:hAnsi="黑体" w:cs="宋体"/>
          <w:b/>
          <w:kern w:val="0"/>
          <w:sz w:val="24"/>
          <w:szCs w:val="24"/>
        </w:rPr>
        <w:t>招聘</w:t>
      </w:r>
      <w:r w:rsidR="00030078" w:rsidRPr="00427E97">
        <w:rPr>
          <w:rFonts w:ascii="黑体" w:eastAsia="黑体" w:hAnsi="黑体" w:cs="宋体" w:hint="eastAsia"/>
          <w:b/>
          <w:kern w:val="0"/>
          <w:sz w:val="24"/>
          <w:szCs w:val="24"/>
        </w:rPr>
        <w:t>药剂人员</w:t>
      </w:r>
      <w:r w:rsidR="00030078" w:rsidRPr="00427E97">
        <w:rPr>
          <w:rFonts w:ascii="黑体" w:eastAsia="黑体" w:hAnsi="黑体" w:cs="宋体"/>
          <w:b/>
          <w:kern w:val="0"/>
          <w:sz w:val="24"/>
          <w:szCs w:val="24"/>
        </w:rPr>
        <w:t>：</w:t>
      </w:r>
      <w:r w:rsidR="009479DF" w:rsidRPr="009479DF">
        <w:rPr>
          <w:rFonts w:ascii="宋体" w:eastAsia="宋体" w:hAnsi="宋体" w:cs="宋体"/>
          <w:kern w:val="0"/>
          <w:sz w:val="24"/>
          <w:szCs w:val="24"/>
        </w:rPr>
        <w:t>优秀应届硕士毕业生</w:t>
      </w:r>
      <w:r w:rsidR="007E5D60">
        <w:rPr>
          <w:rFonts w:ascii="宋体" w:eastAsia="宋体" w:hAnsi="宋体" w:cs="宋体"/>
          <w:kern w:val="0"/>
          <w:sz w:val="24"/>
          <w:szCs w:val="24"/>
        </w:rPr>
        <w:t>（</w:t>
      </w:r>
      <w:r w:rsidR="00030078">
        <w:rPr>
          <w:rFonts w:ascii="宋体" w:eastAsia="宋体" w:hAnsi="宋体" w:cs="宋体" w:hint="eastAsia"/>
          <w:kern w:val="0"/>
          <w:sz w:val="24"/>
          <w:szCs w:val="24"/>
        </w:rPr>
        <w:t>临床</w:t>
      </w:r>
      <w:r w:rsidR="00030078">
        <w:rPr>
          <w:rFonts w:ascii="宋体" w:eastAsia="宋体" w:hAnsi="宋体" w:cs="宋体"/>
          <w:kern w:val="0"/>
          <w:sz w:val="24"/>
          <w:szCs w:val="24"/>
        </w:rPr>
        <w:t>药师</w:t>
      </w:r>
      <w:r w:rsidR="006E0042">
        <w:rPr>
          <w:rFonts w:ascii="宋体" w:eastAsia="宋体" w:hAnsi="宋体" w:cs="宋体"/>
          <w:kern w:val="0"/>
          <w:sz w:val="24"/>
          <w:szCs w:val="24"/>
        </w:rPr>
        <w:t>、</w:t>
      </w:r>
      <w:r w:rsidR="00030078">
        <w:rPr>
          <w:rFonts w:ascii="宋体" w:eastAsia="宋体" w:hAnsi="宋体" w:cs="宋体" w:hint="eastAsia"/>
          <w:kern w:val="0"/>
          <w:sz w:val="24"/>
          <w:szCs w:val="24"/>
        </w:rPr>
        <w:t>审方</w:t>
      </w:r>
      <w:r w:rsidR="00030078">
        <w:rPr>
          <w:rFonts w:ascii="宋体" w:eastAsia="宋体" w:hAnsi="宋体" w:cs="宋体"/>
          <w:kern w:val="0"/>
          <w:sz w:val="24"/>
          <w:szCs w:val="24"/>
        </w:rPr>
        <w:t>药师</w:t>
      </w:r>
      <w:r w:rsidR="005B32AD">
        <w:rPr>
          <w:rFonts w:ascii="宋体" w:eastAsia="宋体" w:hAnsi="宋体" w:cs="宋体"/>
          <w:kern w:val="0"/>
          <w:sz w:val="24"/>
          <w:szCs w:val="24"/>
        </w:rPr>
        <w:t>；</w:t>
      </w:r>
      <w:r w:rsidR="005B32AD">
        <w:rPr>
          <w:rFonts w:ascii="宋体" w:eastAsia="宋体" w:hAnsi="宋体" w:cs="宋体" w:hint="eastAsia"/>
          <w:kern w:val="0"/>
          <w:sz w:val="24"/>
          <w:szCs w:val="24"/>
        </w:rPr>
        <w:t>共</w:t>
      </w:r>
      <w:r w:rsidR="005B32AD">
        <w:rPr>
          <w:rFonts w:ascii="宋体" w:eastAsia="宋体" w:hAnsi="宋体" w:cs="宋体"/>
          <w:kern w:val="0"/>
          <w:sz w:val="24"/>
          <w:szCs w:val="24"/>
        </w:rPr>
        <w:t>2</w:t>
      </w:r>
      <w:r w:rsidR="006E0042">
        <w:rPr>
          <w:rFonts w:ascii="宋体" w:eastAsia="宋体" w:hAnsi="宋体" w:cs="宋体"/>
          <w:kern w:val="0"/>
          <w:sz w:val="24"/>
          <w:szCs w:val="24"/>
        </w:rPr>
        <w:t>名</w:t>
      </w:r>
      <w:r w:rsidR="007E5D60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A544AF" w:rsidRPr="00B81205" w:rsidRDefault="00A544AF" w:rsidP="00015712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专业方向：</w:t>
      </w:r>
      <w:r w:rsidR="00AA48D2" w:rsidRPr="00AA48D2">
        <w:rPr>
          <w:rFonts w:ascii="宋体" w:eastAsia="宋体" w:hAnsi="宋体" w:cs="宋体" w:hint="eastAsia"/>
          <w:kern w:val="0"/>
          <w:sz w:val="24"/>
          <w:szCs w:val="24"/>
        </w:rPr>
        <w:t>临床药学；</w:t>
      </w:r>
      <w:r w:rsidR="00AA48D2">
        <w:rPr>
          <w:rFonts w:ascii="宋体" w:eastAsia="宋体" w:hAnsi="宋体" w:cs="宋体"/>
          <w:kern w:val="0"/>
          <w:sz w:val="24"/>
          <w:szCs w:val="24"/>
        </w:rPr>
        <w:t>循证</w:t>
      </w:r>
      <w:r w:rsidR="00AA48D2" w:rsidRPr="00AA48D2">
        <w:rPr>
          <w:rFonts w:ascii="宋体" w:eastAsia="宋体" w:hAnsi="宋体" w:cs="宋体" w:hint="eastAsia"/>
          <w:kern w:val="0"/>
          <w:sz w:val="24"/>
          <w:szCs w:val="24"/>
        </w:rPr>
        <w:t>药学；</w:t>
      </w:r>
      <w:r w:rsidR="00AA48D2">
        <w:rPr>
          <w:rFonts w:ascii="宋体" w:eastAsia="宋体" w:hAnsi="宋体" w:cs="宋体" w:hint="eastAsia"/>
          <w:kern w:val="0"/>
          <w:sz w:val="24"/>
          <w:szCs w:val="24"/>
        </w:rPr>
        <w:t>药剂学；肿瘤药理学；药物经济学；中药药剂学</w:t>
      </w:r>
      <w:r w:rsidR="00AA48D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F25C0B" w:rsidRDefault="00F25C0B" w:rsidP="00015712">
      <w:pPr>
        <w:spacing w:line="360" w:lineRule="auto"/>
      </w:pPr>
    </w:p>
    <w:p w:rsidR="00315E94" w:rsidRPr="00315E94" w:rsidRDefault="00C224C6" w:rsidP="00015712">
      <w:pPr>
        <w:spacing w:line="360" w:lineRule="auto"/>
        <w:rPr>
          <w:b/>
          <w:color w:val="FF0000"/>
          <w:sz w:val="24"/>
        </w:rPr>
      </w:pPr>
      <w:r w:rsidRPr="00315E94">
        <w:rPr>
          <w:b/>
          <w:color w:val="FF0000"/>
          <w:sz w:val="24"/>
        </w:rPr>
        <w:t>附：</w:t>
      </w:r>
      <w:r w:rsidR="00315E94" w:rsidRPr="00315E94">
        <w:rPr>
          <w:b/>
          <w:color w:val="FF0000"/>
          <w:sz w:val="24"/>
        </w:rPr>
        <w:t>医院官网通知链接</w:t>
      </w:r>
      <w:r w:rsidR="00293E74">
        <w:rPr>
          <w:b/>
          <w:color w:val="FF0000"/>
          <w:sz w:val="24"/>
        </w:rPr>
        <w:t>（请仔细阅读并</w:t>
      </w:r>
      <w:r w:rsidR="00293E74">
        <w:rPr>
          <w:rFonts w:hint="eastAsia"/>
          <w:b/>
          <w:color w:val="FF0000"/>
          <w:sz w:val="24"/>
        </w:rPr>
        <w:t>下载相关</w:t>
      </w:r>
      <w:r w:rsidR="00293E74">
        <w:rPr>
          <w:b/>
          <w:color w:val="FF0000"/>
          <w:sz w:val="24"/>
        </w:rPr>
        <w:t>表格）</w:t>
      </w:r>
      <w:r w:rsidR="00315E94" w:rsidRPr="00315E94">
        <w:rPr>
          <w:b/>
          <w:color w:val="FF0000"/>
          <w:sz w:val="24"/>
        </w:rPr>
        <w:t>：</w:t>
      </w:r>
    </w:p>
    <w:p w:rsidR="00C224C6" w:rsidRPr="00A27DE3" w:rsidRDefault="000669FC" w:rsidP="00015712">
      <w:pPr>
        <w:spacing w:line="360" w:lineRule="auto"/>
        <w:rPr>
          <w:color w:val="0432FF"/>
        </w:rPr>
      </w:pPr>
      <w:hyperlink r:id="rId6" w:history="1">
        <w:r w:rsidR="00315E94" w:rsidRPr="00A27DE3">
          <w:rPr>
            <w:rStyle w:val="a3"/>
            <w:color w:val="0432FF"/>
          </w:rPr>
          <w:t>http://www.xyeyy.com/100070/100073/100129/100582/content_55180.html</w:t>
        </w:r>
      </w:hyperlink>
    </w:p>
    <w:p w:rsidR="00315E94" w:rsidRDefault="00F25C0B" w:rsidP="00015712">
      <w:pPr>
        <w:widowControl/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0E3FEF">
        <w:rPr>
          <w:rFonts w:ascii="宋体" w:eastAsia="宋体" w:hAnsi="宋体" w:cs="宋体"/>
          <w:b/>
          <w:kern w:val="0"/>
          <w:sz w:val="24"/>
          <w:szCs w:val="24"/>
        </w:rPr>
        <w:t> </w:t>
      </w:r>
    </w:p>
    <w:p w:rsidR="00F25C0B" w:rsidRPr="000E3FEF" w:rsidRDefault="00F25C0B" w:rsidP="00015712">
      <w:pPr>
        <w:widowControl/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24"/>
          <w:szCs w:val="24"/>
        </w:rPr>
        <w:t>中南大学湘雅二医院</w:t>
      </w:r>
      <w:r w:rsidR="008D7416">
        <w:rPr>
          <w:rFonts w:ascii="宋体" w:eastAsia="宋体" w:hAnsi="宋体" w:cs="宋体"/>
          <w:b/>
          <w:kern w:val="0"/>
          <w:sz w:val="24"/>
          <w:szCs w:val="24"/>
        </w:rPr>
        <w:t>药学部</w:t>
      </w:r>
    </w:p>
    <w:p w:rsidR="00F25C0B" w:rsidRPr="00B81205" w:rsidRDefault="00996CEC" w:rsidP="00015712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电话</w:t>
      </w:r>
      <w:r w:rsidR="00F25C0B" w:rsidRPr="00996CE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：</w:t>
      </w:r>
      <w:r w:rsidR="00F25C0B" w:rsidRPr="00996CE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0731-8529</w:t>
      </w:r>
      <w:r w:rsidR="006A6C4A" w:rsidRPr="00996CE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2128</w:t>
      </w:r>
      <w:r w:rsidR="00F25C0B" w:rsidRPr="00996CE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李</w:t>
      </w:r>
      <w:r w:rsidR="00F25C0B" w:rsidRPr="00996CE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老师）</w:t>
      </w:r>
      <w:r w:rsidR="00F25C0B" w:rsidRPr="00996CE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E-mail：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xy2yxb</w:t>
      </w:r>
      <w:r w:rsidR="00F25C0B" w:rsidRPr="00996CE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@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126</w:t>
      </w:r>
      <w:r w:rsidR="00F25C0B" w:rsidRPr="00996CE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.com</w:t>
      </w:r>
    </w:p>
    <w:p w:rsidR="000E3FEF" w:rsidRDefault="005B32AD" w:rsidP="008D7416">
      <w:pPr>
        <w:widowControl/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5B32AD">
        <w:rPr>
          <w:rFonts w:ascii="宋体" w:eastAsia="宋体" w:hAnsi="宋体" w:cs="宋体" w:hint="eastAsia"/>
          <w:b/>
          <w:kern w:val="0"/>
          <w:sz w:val="24"/>
          <w:szCs w:val="24"/>
        </w:rPr>
        <w:t>中南大学湘雅二医院人力资源部</w:t>
      </w:r>
    </w:p>
    <w:p w:rsidR="005B32AD" w:rsidRDefault="005B32AD" w:rsidP="008D7416">
      <w:pPr>
        <w:widowControl/>
        <w:spacing w:line="360" w:lineRule="auto"/>
        <w:ind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电话</w:t>
      </w:r>
      <w:r w:rsidRPr="00996CE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：</w:t>
      </w:r>
      <w:r w:rsidRPr="005B32A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0731-85294053（姚老师）E-mail：xyeyy2018zp@126.com</w:t>
      </w:r>
    </w:p>
    <w:p w:rsidR="005B32AD" w:rsidRPr="00B81205" w:rsidRDefault="005B32AD" w:rsidP="005B32AD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B81205">
        <w:rPr>
          <w:rFonts w:ascii="宋体" w:eastAsia="宋体" w:hAnsi="宋体" w:cs="宋体"/>
          <w:kern w:val="0"/>
          <w:sz w:val="24"/>
          <w:szCs w:val="24"/>
        </w:rPr>
        <w:t> 地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 </w:t>
      </w:r>
      <w:r w:rsidRPr="00B81205">
        <w:rPr>
          <w:rFonts w:ascii="宋体" w:eastAsia="宋体" w:hAnsi="宋体" w:cs="宋体"/>
          <w:kern w:val="0"/>
          <w:sz w:val="24"/>
          <w:szCs w:val="24"/>
        </w:rPr>
        <w:t>址：湖南省长沙市人民中路139号</w:t>
      </w:r>
    </w:p>
    <w:p w:rsidR="005B32AD" w:rsidRPr="00B81205" w:rsidRDefault="005B32AD" w:rsidP="005B32AD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B81205">
        <w:rPr>
          <w:rFonts w:ascii="宋体" w:eastAsia="宋体" w:hAnsi="宋体" w:cs="宋体"/>
          <w:kern w:val="0"/>
          <w:sz w:val="24"/>
          <w:szCs w:val="24"/>
        </w:rPr>
        <w:t> 邮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 </w:t>
      </w:r>
      <w:r w:rsidRPr="00B81205">
        <w:rPr>
          <w:rFonts w:ascii="宋体" w:eastAsia="宋体" w:hAnsi="宋体" w:cs="宋体"/>
          <w:kern w:val="0"/>
          <w:sz w:val="24"/>
          <w:szCs w:val="24"/>
        </w:rPr>
        <w:t>编：410011</w:t>
      </w:r>
    </w:p>
    <w:p w:rsidR="005B32AD" w:rsidRPr="005B32AD" w:rsidRDefault="005B32AD" w:rsidP="008D7416">
      <w:pPr>
        <w:widowControl/>
        <w:spacing w:line="360" w:lineRule="auto"/>
        <w:ind w:firstLine="48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0E3FEF" w:rsidRPr="00F25C0B" w:rsidRDefault="000E3FEF" w:rsidP="00015712">
      <w:pPr>
        <w:widowControl/>
        <w:spacing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                 </w:t>
      </w:r>
      <w:r w:rsidRPr="00B81205">
        <w:rPr>
          <w:rFonts w:ascii="宋体" w:eastAsia="宋体" w:hAnsi="宋体" w:cs="宋体"/>
          <w:kern w:val="0"/>
          <w:sz w:val="24"/>
          <w:szCs w:val="24"/>
        </w:rPr>
        <w:t>       201</w:t>
      </w:r>
      <w:r>
        <w:rPr>
          <w:rFonts w:ascii="宋体" w:eastAsia="宋体" w:hAnsi="宋体" w:cs="宋体"/>
          <w:kern w:val="0"/>
          <w:sz w:val="24"/>
          <w:szCs w:val="24"/>
        </w:rPr>
        <w:t>7</w:t>
      </w:r>
      <w:r w:rsidRPr="00B81205">
        <w:rPr>
          <w:rFonts w:ascii="宋体" w:eastAsia="宋体" w:hAnsi="宋体" w:cs="宋体"/>
          <w:kern w:val="0"/>
          <w:sz w:val="24"/>
          <w:szCs w:val="24"/>
        </w:rPr>
        <w:t>年1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Pr="00B81205">
        <w:rPr>
          <w:rFonts w:ascii="宋体" w:eastAsia="宋体" w:hAnsi="宋体" w:cs="宋体"/>
          <w:kern w:val="0"/>
          <w:sz w:val="24"/>
          <w:szCs w:val="24"/>
        </w:rPr>
        <w:t>月</w:t>
      </w:r>
      <w:r w:rsidR="005B32AD">
        <w:rPr>
          <w:rFonts w:ascii="宋体" w:eastAsia="宋体" w:hAnsi="宋体" w:cs="宋体"/>
          <w:kern w:val="0"/>
          <w:sz w:val="24"/>
          <w:szCs w:val="24"/>
        </w:rPr>
        <w:t>22</w:t>
      </w:r>
      <w:r w:rsidRPr="00B81205">
        <w:rPr>
          <w:rFonts w:ascii="宋体" w:eastAsia="宋体" w:hAnsi="宋体" w:cs="宋体"/>
          <w:kern w:val="0"/>
          <w:sz w:val="24"/>
          <w:szCs w:val="24"/>
        </w:rPr>
        <w:t>日</w:t>
      </w:r>
    </w:p>
    <w:sectPr w:rsidR="000E3FEF" w:rsidRPr="00F25C0B" w:rsidSect="009E5CE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9FC" w:rsidRDefault="000669FC" w:rsidP="007F6524">
      <w:r>
        <w:separator/>
      </w:r>
    </w:p>
  </w:endnote>
  <w:endnote w:type="continuationSeparator" w:id="0">
    <w:p w:rsidR="000669FC" w:rsidRDefault="000669FC" w:rsidP="007F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9FC" w:rsidRDefault="000669FC" w:rsidP="007F6524">
      <w:r>
        <w:separator/>
      </w:r>
    </w:p>
  </w:footnote>
  <w:footnote w:type="continuationSeparator" w:id="0">
    <w:p w:rsidR="000669FC" w:rsidRDefault="000669FC" w:rsidP="007F6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ABC"/>
    <w:rsid w:val="00015712"/>
    <w:rsid w:val="00030078"/>
    <w:rsid w:val="000669FC"/>
    <w:rsid w:val="000979E5"/>
    <w:rsid w:val="000E3FEF"/>
    <w:rsid w:val="000F57F0"/>
    <w:rsid w:val="00101617"/>
    <w:rsid w:val="001A3914"/>
    <w:rsid w:val="001B3685"/>
    <w:rsid w:val="00240E65"/>
    <w:rsid w:val="00293E74"/>
    <w:rsid w:val="00315E94"/>
    <w:rsid w:val="0034480B"/>
    <w:rsid w:val="00354FC5"/>
    <w:rsid w:val="00380069"/>
    <w:rsid w:val="004056DB"/>
    <w:rsid w:val="00427E97"/>
    <w:rsid w:val="00555C6F"/>
    <w:rsid w:val="005A5118"/>
    <w:rsid w:val="005B32AD"/>
    <w:rsid w:val="005E6F6C"/>
    <w:rsid w:val="006A6C4A"/>
    <w:rsid w:val="006E0042"/>
    <w:rsid w:val="00763D07"/>
    <w:rsid w:val="0079369A"/>
    <w:rsid w:val="007A37A5"/>
    <w:rsid w:val="007B18C4"/>
    <w:rsid w:val="007E5D60"/>
    <w:rsid w:val="007F6524"/>
    <w:rsid w:val="00815519"/>
    <w:rsid w:val="00896F57"/>
    <w:rsid w:val="008D4072"/>
    <w:rsid w:val="008D7416"/>
    <w:rsid w:val="009479DF"/>
    <w:rsid w:val="00952EA1"/>
    <w:rsid w:val="00970EBC"/>
    <w:rsid w:val="00996CEC"/>
    <w:rsid w:val="009A1C44"/>
    <w:rsid w:val="009C6208"/>
    <w:rsid w:val="009D0C05"/>
    <w:rsid w:val="009E5CED"/>
    <w:rsid w:val="00A27DE3"/>
    <w:rsid w:val="00A36F64"/>
    <w:rsid w:val="00A544AF"/>
    <w:rsid w:val="00A740EB"/>
    <w:rsid w:val="00AA48D2"/>
    <w:rsid w:val="00B50294"/>
    <w:rsid w:val="00BC2B52"/>
    <w:rsid w:val="00BF4329"/>
    <w:rsid w:val="00BF620B"/>
    <w:rsid w:val="00C224C6"/>
    <w:rsid w:val="00C240A3"/>
    <w:rsid w:val="00CB5699"/>
    <w:rsid w:val="00D21483"/>
    <w:rsid w:val="00D44ABC"/>
    <w:rsid w:val="00D65606"/>
    <w:rsid w:val="00D72A58"/>
    <w:rsid w:val="00D978CA"/>
    <w:rsid w:val="00DE5E63"/>
    <w:rsid w:val="00E21299"/>
    <w:rsid w:val="00E3412C"/>
    <w:rsid w:val="00EC450A"/>
    <w:rsid w:val="00F25C0B"/>
    <w:rsid w:val="00F53EEA"/>
    <w:rsid w:val="00FB2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525E23-5CBF-4C86-8FBF-D709E57F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B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E9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15E94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F6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F652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F6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F6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yeyy.com/100070/100073/100129/100582/content_5518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Sky123.Org</cp:lastModifiedBy>
  <cp:revision>213</cp:revision>
  <cp:lastPrinted>2017-12-22T01:28:00Z</cp:lastPrinted>
  <dcterms:created xsi:type="dcterms:W3CDTF">2017-12-10T13:10:00Z</dcterms:created>
  <dcterms:modified xsi:type="dcterms:W3CDTF">2022-09-01T07:54:00Z</dcterms:modified>
</cp:coreProperties>
</file>