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730B74">
      <w:pPr>
        <w:spacing w:after="160" w:line="560" w:lineRule="atLeast"/>
        <w:jc w:val="center"/>
        <w:rPr>
          <w:rFonts w:ascii="方正小标宋简体" w:eastAsia="方正小标宋简体" w:hAnsi="方正小标宋简体" w:cs="方正小标宋简体"/>
          <w:bCs/>
          <w:color w:val="FF0000"/>
          <w:w w:val="90"/>
          <w:sz w:val="80"/>
          <w:szCs w:val="80"/>
        </w:rPr>
      </w:pPr>
      <w:bookmarkStart w:id="0" w:name="_Hlk492495787"/>
      <w:r>
        <w:rPr>
          <w:rFonts w:ascii="方正小标宋简体" w:eastAsia="方正小标宋简体" w:hAnsi="方正小标宋简体" w:cs="方正小标宋简体" w:hint="eastAsia"/>
          <w:bCs/>
          <w:color w:val="FF0000"/>
          <w:w w:val="90"/>
          <w:sz w:val="80"/>
          <w:szCs w:val="80"/>
        </w:rPr>
        <w:t>共青团中山大学委员会</w:t>
      </w:r>
    </w:p>
    <w:bookmarkEnd w:id="0"/>
    <w:p w:rsidR="00730B74">
      <w:pPr>
        <w:jc w:val="center"/>
        <w:rPr>
          <w:bCs/>
          <w:sz w:val="28"/>
        </w:rPr>
      </w:pPr>
      <w:r>
        <w:rPr>
          <w:rFonts w:ascii="仿宋_GB2312" w:eastAsia="仿宋_GB2312" w:hAnsi="仿宋_GB2312" w:cs="仿宋_GB2312" w:hint="eastAsia"/>
          <w:sz w:val="32"/>
          <w:szCs w:val="32"/>
        </w:rPr>
        <w:t>团发〔</w:t>
      </w:r>
      <w:r>
        <w:rPr>
          <w:rFonts w:ascii="仿宋_GB2312" w:eastAsia="仿宋_GB2312" w:hAnsi="仿宋_GB2312" w:cs="仿宋_GB2312" w:hint="eastAsia"/>
          <w:sz w:val="32"/>
          <w:szCs w:val="32"/>
        </w:rPr>
        <w:t>202</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号</w:t>
      </w:r>
      <w:r>
        <w:rPr>
          <w:bCs/>
          <w:noProof/>
          <w:sz w:val="28"/>
        </w:rPr>
        <w:drawing>
          <wp:inline distT="0" distB="0" distL="0" distR="0">
            <wp:extent cx="5278120" cy="364490"/>
            <wp:effectExtent l="0" t="0" r="0" b="0"/>
            <wp:docPr id="1" name="图片 1" descr="党委横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528287" name="图片 1" descr="党委横线"/>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5278120" cy="364637"/>
                    </a:xfrm>
                    <a:prstGeom prst="rect">
                      <a:avLst/>
                    </a:prstGeom>
                    <a:noFill/>
                    <a:ln>
                      <a:noFill/>
                    </a:ln>
                  </pic:spPr>
                </pic:pic>
              </a:graphicData>
            </a:graphic>
          </wp:inline>
        </w:drawing>
      </w:r>
    </w:p>
    <w:p w:rsidR="00730B74">
      <w:pPr>
        <w:spacing w:line="560" w:lineRule="exact"/>
        <w:jc w:val="center"/>
        <w:rPr>
          <w:rFonts w:ascii="方正小标宋简体" w:eastAsia="方正小标宋简体"/>
          <w:sz w:val="44"/>
          <w:szCs w:val="44"/>
        </w:rPr>
      </w:pPr>
    </w:p>
    <w:p w:rsidR="00730B74">
      <w:pPr>
        <w:spacing w:line="560" w:lineRule="exact"/>
        <w:rPr>
          <w:rFonts w:ascii="方正小标宋简体" w:eastAsia="方正小标宋简体"/>
          <w:sz w:val="44"/>
          <w:szCs w:val="44"/>
        </w:rPr>
      </w:pPr>
      <w:r>
        <w:rPr>
          <w:rFonts w:ascii="方正小标宋简体" w:eastAsia="方正小标宋简体" w:hint="eastAsia"/>
          <w:sz w:val="44"/>
          <w:szCs w:val="44"/>
        </w:rPr>
        <w:t>共青团中山大学委员会关于开展</w:t>
      </w:r>
      <w:r>
        <w:rPr>
          <w:rFonts w:ascii="方正小标宋简体" w:eastAsia="方正小标宋简体" w:hint="eastAsia"/>
          <w:sz w:val="44"/>
          <w:szCs w:val="44"/>
        </w:rPr>
        <w:t>2023</w:t>
      </w:r>
      <w:r>
        <w:rPr>
          <w:rFonts w:ascii="方正小标宋简体" w:eastAsia="方正小标宋简体" w:hint="eastAsia"/>
          <w:sz w:val="44"/>
          <w:szCs w:val="44"/>
        </w:rPr>
        <w:t>年</w:t>
      </w:r>
    </w:p>
    <w:p w:rsidR="00730B74">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寒假“返家乡”社会实践的通知</w:t>
      </w:r>
    </w:p>
    <w:p w:rsidR="00730B74">
      <w:pPr>
        <w:spacing w:line="560" w:lineRule="exact"/>
        <w:jc w:val="center"/>
        <w:rPr>
          <w:rFonts w:ascii="方正小标宋简体" w:eastAsia="方正小标宋简体"/>
          <w:sz w:val="44"/>
          <w:szCs w:val="44"/>
        </w:rPr>
      </w:pPr>
    </w:p>
    <w:p w:rsidR="00730B74">
      <w:p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各二级单位团组织：</w:t>
      </w:r>
    </w:p>
    <w:p w:rsidR="00730B74">
      <w:pPr>
        <w:spacing w:line="560" w:lineRule="exact"/>
        <w:ind w:firstLine="640" w:firstLineChars="200"/>
        <w:rPr>
          <w:rFonts w:ascii="仿宋_GB2312" w:eastAsia="仿宋_GB2312"/>
          <w:sz w:val="32"/>
          <w:szCs w:val="32"/>
        </w:rPr>
      </w:pPr>
      <w:r>
        <w:rPr>
          <w:rFonts w:ascii="仿宋_GB2312" w:eastAsia="仿宋_GB2312" w:hint="eastAsia"/>
          <w:sz w:val="32"/>
          <w:szCs w:val="32"/>
        </w:rPr>
        <w:t>为深入学习</w:t>
      </w:r>
      <w:r>
        <w:rPr>
          <w:rFonts w:ascii="仿宋_GB2312" w:eastAsia="仿宋_GB2312" w:hint="eastAsia"/>
          <w:sz w:val="32"/>
          <w:szCs w:val="32"/>
        </w:rPr>
        <w:t>宣传</w:t>
      </w:r>
      <w:r>
        <w:rPr>
          <w:rFonts w:ascii="仿宋_GB2312" w:eastAsia="仿宋_GB2312" w:hint="eastAsia"/>
          <w:sz w:val="32"/>
          <w:szCs w:val="32"/>
        </w:rPr>
        <w:t>贯彻党的二十大精神，深入领会落</w:t>
      </w:r>
      <w:r>
        <w:rPr>
          <w:rFonts w:ascii="仿宋_GB2312" w:eastAsia="仿宋_GB2312" w:hint="eastAsia"/>
          <w:sz w:val="32"/>
          <w:szCs w:val="32"/>
        </w:rPr>
        <w:t>实习近</w:t>
      </w:r>
      <w:r>
        <w:rPr>
          <w:rFonts w:ascii="仿宋_GB2312" w:eastAsia="仿宋_GB2312" w:hint="eastAsia"/>
          <w:sz w:val="32"/>
          <w:szCs w:val="32"/>
        </w:rPr>
        <w:t>平总书记关于青年工作的重要思想，根据</w:t>
      </w:r>
      <w:bookmarkStart w:id="1" w:name="_GoBack"/>
      <w:bookmarkEnd w:id="1"/>
      <w:r>
        <w:rPr>
          <w:rFonts w:ascii="仿宋_GB2312" w:eastAsia="仿宋_GB2312" w:hint="eastAsia"/>
          <w:sz w:val="32"/>
          <w:szCs w:val="32"/>
        </w:rPr>
        <w:t>共青团中央“学习二十大</w:t>
      </w:r>
      <w:r>
        <w:rPr>
          <w:rFonts w:ascii="仿宋_GB2312" w:eastAsia="仿宋_GB2312" w:hint="eastAsia"/>
          <w:sz w:val="32"/>
          <w:szCs w:val="32"/>
        </w:rPr>
        <w:t xml:space="preserve"> </w:t>
      </w:r>
      <w:r>
        <w:rPr>
          <w:rFonts w:ascii="仿宋_GB2312" w:eastAsia="仿宋_GB2312" w:hint="eastAsia"/>
          <w:sz w:val="32"/>
          <w:szCs w:val="32"/>
        </w:rPr>
        <w:t>永远跟党走</w:t>
      </w:r>
      <w:r>
        <w:rPr>
          <w:rFonts w:ascii="仿宋_GB2312" w:eastAsia="仿宋_GB2312" w:hint="eastAsia"/>
          <w:sz w:val="32"/>
          <w:szCs w:val="32"/>
        </w:rPr>
        <w:t xml:space="preserve"> </w:t>
      </w:r>
      <w:r>
        <w:rPr>
          <w:rFonts w:ascii="仿宋_GB2312" w:eastAsia="仿宋_GB2312" w:hint="eastAsia"/>
          <w:sz w:val="32"/>
          <w:szCs w:val="32"/>
        </w:rPr>
        <w:t>奋进新征程”——</w:t>
      </w:r>
      <w:r>
        <w:rPr>
          <w:rFonts w:ascii="仿宋_GB2312" w:eastAsia="仿宋_GB2312" w:hint="eastAsia"/>
          <w:sz w:val="32"/>
          <w:szCs w:val="32"/>
        </w:rPr>
        <w:t>2023</w:t>
      </w:r>
      <w:r>
        <w:rPr>
          <w:rFonts w:ascii="仿宋_GB2312" w:eastAsia="仿宋_GB2312" w:hint="eastAsia"/>
          <w:sz w:val="32"/>
          <w:szCs w:val="32"/>
        </w:rPr>
        <w:t>年寒假全国大学生“返家乡”社会实践工作部署</w:t>
      </w:r>
      <w:r>
        <w:rPr>
          <w:rFonts w:ascii="仿宋_GB2312" w:eastAsia="仿宋_GB2312" w:hint="eastAsia"/>
          <w:sz w:val="32"/>
          <w:szCs w:val="32"/>
        </w:rPr>
        <w:t>和</w:t>
      </w:r>
      <w:r>
        <w:rPr>
          <w:rFonts w:ascii="仿宋_GB2312" w:eastAsia="仿宋_GB2312" w:hint="eastAsia"/>
          <w:sz w:val="32"/>
          <w:szCs w:val="32"/>
        </w:rPr>
        <w:t>学校</w:t>
      </w:r>
      <w:r>
        <w:rPr>
          <w:rFonts w:ascii="仿宋_GB2312" w:eastAsia="仿宋_GB2312" w:hint="eastAsia"/>
          <w:sz w:val="32"/>
          <w:szCs w:val="32"/>
        </w:rPr>
        <w:t>2022</w:t>
      </w:r>
      <w:r>
        <w:rPr>
          <w:rFonts w:ascii="仿宋_GB2312" w:eastAsia="仿宋_GB2312" w:hint="eastAsia"/>
          <w:sz w:val="32"/>
          <w:szCs w:val="32"/>
        </w:rPr>
        <w:t>年秋季工作会议精神</w:t>
      </w:r>
      <w:r>
        <w:rPr>
          <w:rFonts w:ascii="仿宋_GB2312" w:eastAsia="仿宋_GB2312" w:hint="eastAsia"/>
          <w:sz w:val="32"/>
          <w:szCs w:val="32"/>
        </w:rPr>
        <w:t>，引导大学生通过实践提升学习力、思想力、行动力，加强表达交流与沟通合作的能力，提升学习、分析和解决问题的综合能力，学校团委将开展</w:t>
      </w:r>
      <w:r>
        <w:rPr>
          <w:rFonts w:ascii="仿宋_GB2312" w:eastAsia="仿宋_GB2312" w:hint="eastAsia"/>
          <w:sz w:val="32"/>
          <w:szCs w:val="32"/>
        </w:rPr>
        <w:t>2023</w:t>
      </w:r>
      <w:r>
        <w:rPr>
          <w:rFonts w:ascii="仿宋_GB2312" w:eastAsia="仿宋_GB2312" w:hint="eastAsia"/>
          <w:sz w:val="32"/>
          <w:szCs w:val="32"/>
        </w:rPr>
        <w:t>年寒假“返家乡”社会实践活动。现将相关工作通知如下：</w:t>
      </w:r>
    </w:p>
    <w:p w:rsidR="00730B74">
      <w:pPr>
        <w:pStyle w:val="NormalWeb"/>
        <w:shd w:val="clear" w:color="auto" w:fill="FFFFFF"/>
        <w:adjustRightInd w:val="0"/>
        <w:snapToGrid w:val="0"/>
        <w:spacing w:before="0" w:beforeAutospacing="0" w:after="0" w:afterAutospacing="0" w:line="560" w:lineRule="exact"/>
        <w:ind w:firstLine="640" w:firstLineChars="200"/>
        <w:jc w:val="both"/>
        <w:textAlignment w:val="baseline"/>
        <w:rPr>
          <w:rFonts w:ascii="Times New Roman" w:eastAsia="黑体" w:hAnsi="Times New Roman" w:cs="Times New Roman"/>
          <w:kern w:val="2"/>
          <w:sz w:val="32"/>
          <w:szCs w:val="32"/>
        </w:rPr>
      </w:pPr>
      <w:r>
        <w:rPr>
          <w:rFonts w:ascii="Times New Roman" w:eastAsia="黑体" w:hAnsi="Times New Roman" w:cs="Times New Roman" w:hint="eastAsia"/>
          <w:kern w:val="2"/>
          <w:sz w:val="32"/>
          <w:szCs w:val="32"/>
        </w:rPr>
        <w:t>一、活动主题</w:t>
      </w:r>
    </w:p>
    <w:p w:rsidR="00730B74">
      <w:pPr>
        <w:pStyle w:val="NormalWeb"/>
        <w:shd w:val="clear" w:color="auto" w:fill="FFFFFF"/>
        <w:adjustRightInd w:val="0"/>
        <w:snapToGrid w:val="0"/>
        <w:spacing w:before="0" w:beforeAutospacing="0" w:after="0" w:afterAutospacing="0" w:line="560" w:lineRule="exact"/>
        <w:ind w:firstLine="640" w:firstLineChars="200"/>
        <w:jc w:val="both"/>
        <w:textAlignment w:val="baseline"/>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w:t>
      </w:r>
      <w:r>
        <w:rPr>
          <w:rFonts w:ascii="仿宋_GB2312" w:eastAsia="仿宋_GB2312" w:hAnsi="仿宋_GB2312" w:cs="仿宋_GB2312" w:hint="eastAsia"/>
          <w:sz w:val="32"/>
          <w:szCs w:val="32"/>
        </w:rPr>
        <w:t>学习二十大、永远跟党走、奋进新征程”</w:t>
      </w:r>
    </w:p>
    <w:p w:rsidR="00730B74">
      <w:pPr>
        <w:pStyle w:val="NormalWeb"/>
        <w:shd w:val="clear" w:color="auto" w:fill="FFFFFF"/>
        <w:adjustRightInd w:val="0"/>
        <w:snapToGrid w:val="0"/>
        <w:spacing w:before="0" w:beforeAutospacing="0" w:after="0" w:afterAutospacing="0" w:line="560" w:lineRule="exact"/>
        <w:ind w:firstLine="640" w:firstLineChars="200"/>
        <w:jc w:val="both"/>
        <w:textAlignment w:val="baseline"/>
        <w:rPr>
          <w:rFonts w:ascii="Times New Roman" w:eastAsia="黑体" w:hAnsi="Times New Roman" w:cs="Times New Roman"/>
          <w:kern w:val="2"/>
          <w:sz w:val="32"/>
          <w:szCs w:val="32"/>
        </w:rPr>
      </w:pPr>
      <w:r>
        <w:rPr>
          <w:rFonts w:ascii="Times New Roman" w:eastAsia="黑体" w:hAnsi="Times New Roman" w:cs="Times New Roman" w:hint="eastAsia"/>
          <w:kern w:val="2"/>
          <w:sz w:val="32"/>
          <w:szCs w:val="32"/>
        </w:rPr>
        <w:t>二、活动内容</w:t>
      </w:r>
    </w:p>
    <w:p w:rsidR="00730B74">
      <w:pPr>
        <w:pStyle w:val="NormalWeb"/>
        <w:shd w:val="clear" w:color="auto" w:fill="FFFFFF"/>
        <w:adjustRightInd w:val="0"/>
        <w:snapToGrid w:val="0"/>
        <w:spacing w:before="0" w:beforeAutospacing="0" w:after="0" w:afterAutospacing="0" w:line="560" w:lineRule="exact"/>
        <w:ind w:firstLine="640" w:firstLineChars="200"/>
        <w:jc w:val="both"/>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寒假</w:t>
      </w:r>
      <w:r>
        <w:rPr>
          <w:rFonts w:ascii="仿宋_GB2312" w:eastAsia="仿宋_GB2312" w:hAnsi="仿宋_GB2312" w:cs="仿宋_GB2312"/>
          <w:sz w:val="32"/>
          <w:szCs w:val="32"/>
        </w:rPr>
        <w:t>“</w:t>
      </w:r>
      <w:r>
        <w:rPr>
          <w:rFonts w:ascii="仿宋_GB2312" w:eastAsia="仿宋_GB2312" w:hAnsi="仿宋_GB2312" w:cs="仿宋_GB2312"/>
          <w:sz w:val="32"/>
          <w:szCs w:val="32"/>
        </w:rPr>
        <w:t>返家乡</w:t>
      </w:r>
      <w:r>
        <w:rPr>
          <w:rFonts w:ascii="仿宋_GB2312" w:eastAsia="仿宋_GB2312" w:hAnsi="仿宋_GB2312" w:cs="仿宋_GB2312"/>
          <w:sz w:val="32"/>
          <w:szCs w:val="32"/>
        </w:rPr>
        <w:t>”</w:t>
      </w:r>
      <w:r>
        <w:rPr>
          <w:rFonts w:ascii="仿宋_GB2312" w:eastAsia="仿宋_GB2312" w:hAnsi="仿宋_GB2312" w:cs="仿宋_GB2312"/>
          <w:sz w:val="32"/>
          <w:szCs w:val="32"/>
        </w:rPr>
        <w:t>社会实践主要从</w:t>
      </w:r>
      <w:r>
        <w:rPr>
          <w:rFonts w:ascii="仿宋_GB2312" w:eastAsia="仿宋_GB2312" w:hAnsi="仿宋_GB2312" w:cs="仿宋_GB2312" w:hint="eastAsia"/>
          <w:sz w:val="32"/>
          <w:szCs w:val="32"/>
        </w:rPr>
        <w:t>红色教育实践、企业学习实践、社区服务实践、乡村振兴实践</w:t>
      </w:r>
      <w:r>
        <w:rPr>
          <w:rFonts w:ascii="仿宋_GB2312" w:eastAsia="仿宋_GB2312" w:hAnsi="仿宋_GB2312" w:cs="仿宋_GB2312"/>
          <w:sz w:val="32"/>
          <w:szCs w:val="32"/>
        </w:rPr>
        <w:t>等方面开展</w:t>
      </w:r>
      <w:r>
        <w:rPr>
          <w:rFonts w:ascii="仿宋_GB2312" w:eastAsia="仿宋_GB2312" w:hAnsi="仿宋_GB2312" w:cs="仿宋_GB2312" w:hint="eastAsia"/>
          <w:sz w:val="32"/>
          <w:szCs w:val="32"/>
        </w:rPr>
        <w:t>。鼓励大学生利用寒假返乡之际“就近就便”，采取线上线下相结合的形式，在家乡所在地开展社会实践，形成实践成果。</w:t>
      </w:r>
    </w:p>
    <w:p w:rsidR="00730B74">
      <w:pPr>
        <w:adjustRightInd w:val="0"/>
        <w:snapToGrid w:val="0"/>
        <w:spacing w:line="560" w:lineRule="exact"/>
        <w:ind w:firstLine="640" w:firstLineChars="200"/>
        <w:rPr>
          <w:rFonts w:ascii="楷体_GB2312" w:eastAsia="楷体_GB2312" w:hAnsi="楷体_GB2312" w:cs="楷体_GB2312"/>
          <w:b/>
          <w:sz w:val="32"/>
          <w:szCs w:val="32"/>
        </w:rPr>
      </w:pPr>
      <w:r>
        <w:rPr>
          <w:rFonts w:ascii="楷体_GB2312" w:eastAsia="楷体_GB2312" w:hAnsi="楷体_GB2312" w:cs="楷体_GB2312" w:hint="eastAsia"/>
          <w:b/>
          <w:sz w:val="32"/>
          <w:szCs w:val="32"/>
        </w:rPr>
        <w:t>（一）</w:t>
      </w:r>
      <w:r>
        <w:rPr>
          <w:rFonts w:ascii="楷体_GB2312" w:eastAsia="楷体_GB2312" w:hAnsi="楷体_GB2312" w:cs="楷体_GB2312"/>
          <w:b/>
          <w:sz w:val="32"/>
          <w:szCs w:val="32"/>
        </w:rPr>
        <w:t>“</w:t>
      </w:r>
      <w:r>
        <w:rPr>
          <w:rFonts w:ascii="楷体_GB2312" w:eastAsia="楷体_GB2312" w:hAnsi="楷体_GB2312" w:cs="楷体_GB2312" w:hint="eastAsia"/>
          <w:b/>
          <w:sz w:val="32"/>
          <w:szCs w:val="32"/>
        </w:rPr>
        <w:t>家乡发展我见证</w:t>
      </w:r>
      <w:r>
        <w:rPr>
          <w:rFonts w:ascii="楷体_GB2312" w:eastAsia="楷体_GB2312" w:hAnsi="楷体_GB2312" w:cs="楷体_GB2312"/>
          <w:b/>
          <w:sz w:val="32"/>
          <w:szCs w:val="32"/>
        </w:rPr>
        <w:t>”</w:t>
      </w:r>
      <w:r>
        <w:rPr>
          <w:rFonts w:ascii="楷体_GB2312" w:eastAsia="楷体_GB2312" w:hAnsi="楷体_GB2312" w:cs="楷体_GB2312" w:hint="eastAsia"/>
          <w:b/>
          <w:sz w:val="32"/>
          <w:szCs w:val="32"/>
        </w:rPr>
        <w:t>——大学生乡村实践专项</w:t>
      </w:r>
    </w:p>
    <w:p w:rsidR="00730B74">
      <w:pPr>
        <w:adjustRightInd w:val="0"/>
        <w:snapToGrid w:val="0"/>
        <w:spacing w:line="56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中山大学团委联合中山大学中国区域协调发展与乡村建设研究院举办，面向全校热心乡村建设、关心家乡发展的学生（不限年级、专业），引导青年学生</w:t>
      </w:r>
      <w:r>
        <w:rPr>
          <w:rFonts w:ascii="仿宋_GB2312" w:eastAsia="仿宋_GB2312" w:hAnsi="仿宋_GB2312" w:cs="仿宋_GB2312" w:hint="eastAsia"/>
          <w:sz w:val="32"/>
          <w:szCs w:val="32"/>
        </w:rPr>
        <w:t>参与家</w:t>
      </w:r>
      <w:r>
        <w:rPr>
          <w:rFonts w:ascii="仿宋_GB2312" w:eastAsia="仿宋_GB2312" w:hAnsi="仿宋_GB2312" w:cs="仿宋_GB2312" w:hint="eastAsia"/>
          <w:sz w:val="32"/>
          <w:szCs w:val="32"/>
        </w:rPr>
        <w:t>乡村景拍摄，展现家乡发展变化，深入了解乡村振兴战略，探索青年学生助力乡村振兴的有效模式。参与实践活动的同学在做好个人防护的前提下，结合自身的假期安排、专业领域、研究方向及实践条件，利用返回家乡村庄期间开展调研实践，形成一篇图文并茂（图片、视频、航拍等）的家乡发展报告，发布在“村景拍拍”</w:t>
      </w:r>
      <w:r>
        <w:rPr>
          <w:rFonts w:ascii="仿宋_GB2312" w:eastAsia="仿宋_GB2312" w:hAnsi="仿宋_GB2312" w:cs="仿宋_GB2312" w:hint="eastAsia"/>
          <w:sz w:val="32"/>
          <w:szCs w:val="32"/>
        </w:rPr>
        <w:t>微信小</w:t>
      </w:r>
      <w:r>
        <w:rPr>
          <w:rFonts w:ascii="仿宋_GB2312" w:eastAsia="仿宋_GB2312" w:hAnsi="仿宋_GB2312" w:cs="仿宋_GB2312" w:hint="eastAsia"/>
          <w:sz w:val="32"/>
          <w:szCs w:val="32"/>
        </w:rPr>
        <w:t>程序平台。具体参与形式详见附件。</w:t>
      </w:r>
    </w:p>
    <w:p w:rsidR="00730B74">
      <w:pPr>
        <w:adjustRightInd w:val="0"/>
        <w:snapToGrid w:val="0"/>
        <w:spacing w:line="560" w:lineRule="exact"/>
        <w:ind w:firstLine="640" w:firstLineChars="200"/>
        <w:rPr>
          <w:rFonts w:ascii="楷体_GB2312" w:eastAsia="楷体_GB2312" w:hAnsi="楷体_GB2312" w:cs="楷体_GB2312"/>
          <w:b/>
          <w:sz w:val="32"/>
          <w:szCs w:val="32"/>
        </w:rPr>
      </w:pPr>
      <w:r>
        <w:rPr>
          <w:rFonts w:ascii="楷体_GB2312" w:eastAsia="楷体_GB2312" w:hAnsi="楷体_GB2312" w:cs="楷体_GB2312" w:hint="eastAsia"/>
          <w:b/>
          <w:sz w:val="32"/>
          <w:szCs w:val="32"/>
        </w:rPr>
        <w:t>（二）“社区实践我参与”——大学生社区实践专项</w:t>
      </w:r>
    </w:p>
    <w:p w:rsidR="00730B74">
      <w:pPr>
        <w:adjustRightInd w:val="0"/>
        <w:snapToGrid w:val="0"/>
        <w:spacing w:line="56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根据团中央、团省委关于“大学生社区实践计划”工作部署，</w:t>
      </w:r>
      <w:r>
        <w:rPr>
          <w:rFonts w:ascii="仿宋_GB2312" w:eastAsia="仿宋_GB2312" w:hAnsi="仿宋_GB2312" w:cs="仿宋_GB2312"/>
          <w:sz w:val="32"/>
          <w:szCs w:val="32"/>
        </w:rPr>
        <w:t>各二级单位团组织</w:t>
      </w:r>
      <w:r>
        <w:rPr>
          <w:rFonts w:ascii="仿宋_GB2312" w:eastAsia="仿宋_GB2312" w:hAnsi="仿宋_GB2312" w:cs="仿宋_GB2312" w:hint="eastAsia"/>
          <w:sz w:val="32"/>
          <w:szCs w:val="32"/>
        </w:rPr>
        <w:t>以团支部为工作主体，</w:t>
      </w:r>
      <w:r>
        <w:rPr>
          <w:rFonts w:ascii="仿宋_GB2312" w:eastAsia="仿宋_GB2312" w:hAnsi="仿宋_GB2312" w:cs="仿宋_GB2312"/>
          <w:sz w:val="32"/>
          <w:szCs w:val="32"/>
        </w:rPr>
        <w:t>充分发挥学院专业优势和支部团员特点，推动学生团支部与社区团支部</w:t>
      </w:r>
      <w:r>
        <w:rPr>
          <w:rFonts w:ascii="仿宋_GB2312" w:eastAsia="仿宋_GB2312" w:hAnsi="仿宋_GB2312" w:cs="仿宋_GB2312" w:hint="eastAsia"/>
          <w:sz w:val="32"/>
          <w:szCs w:val="32"/>
        </w:rPr>
        <w:t>完成</w:t>
      </w:r>
      <w:r>
        <w:rPr>
          <w:rFonts w:ascii="仿宋_GB2312" w:eastAsia="仿宋_GB2312" w:hAnsi="仿宋_GB2312" w:cs="仿宋_GB2312"/>
          <w:sz w:val="32"/>
          <w:szCs w:val="32"/>
        </w:rPr>
        <w:t>结对，</w:t>
      </w:r>
      <w:r>
        <w:rPr>
          <w:rFonts w:ascii="仿宋_GB2312" w:eastAsia="仿宋_GB2312" w:hAnsi="仿宋_GB2312" w:cs="仿宋_GB2312" w:hint="eastAsia"/>
          <w:sz w:val="32"/>
          <w:szCs w:val="32"/>
        </w:rPr>
        <w:t>可以立足</w:t>
      </w:r>
      <w:r>
        <w:rPr>
          <w:rFonts w:ascii="仿宋_GB2312" w:eastAsia="仿宋_GB2312" w:hAnsi="仿宋_GB2312" w:cs="仿宋_GB2312"/>
          <w:sz w:val="32"/>
          <w:szCs w:val="32"/>
        </w:rPr>
        <w:t>学院现有社会实践基地和志愿服务基地，</w:t>
      </w:r>
      <w:r>
        <w:rPr>
          <w:rFonts w:ascii="仿宋_GB2312" w:eastAsia="仿宋_GB2312" w:hAnsi="仿宋_GB2312" w:cs="仿宋_GB2312" w:hint="eastAsia"/>
          <w:sz w:val="32"/>
          <w:szCs w:val="32"/>
        </w:rPr>
        <w:t>项目</w:t>
      </w:r>
      <w:r>
        <w:rPr>
          <w:rFonts w:ascii="仿宋_GB2312" w:eastAsia="仿宋_GB2312" w:hAnsi="仿宋_GB2312" w:cs="仿宋_GB2312" w:hint="eastAsia"/>
          <w:sz w:val="32"/>
          <w:szCs w:val="32"/>
        </w:rPr>
        <w:t>化开展</w:t>
      </w:r>
      <w:r>
        <w:rPr>
          <w:rFonts w:ascii="仿宋_GB2312" w:eastAsia="仿宋_GB2312" w:hAnsi="仿宋_GB2312" w:cs="仿宋_GB2312" w:hint="eastAsia"/>
          <w:sz w:val="32"/>
          <w:szCs w:val="32"/>
        </w:rPr>
        <w:t>城乡社区实践活动。寒假期间，在家乡所在社区，围绕地方和基层工作需要，统筹组织学生就近就便参与一次社区实习、参与一次志愿服务或参与一次社区文体活动等社区实践活动，形成一篇社会实践总结报告。</w:t>
      </w:r>
    </w:p>
    <w:p w:rsidR="00730B74">
      <w:pPr>
        <w:adjustRightInd w:val="0"/>
        <w:snapToGrid w:val="0"/>
        <w:spacing w:line="560" w:lineRule="exact"/>
        <w:ind w:firstLine="640" w:firstLineChars="200"/>
        <w:rPr>
          <w:rFonts w:ascii="楷体_GB2312" w:eastAsia="楷体_GB2312" w:hAnsi="楷体_GB2312" w:cs="楷体_GB2312"/>
          <w:b/>
          <w:w w:val="95"/>
          <w:sz w:val="32"/>
          <w:szCs w:val="32"/>
        </w:rPr>
      </w:pPr>
      <w:r>
        <w:rPr>
          <w:rFonts w:ascii="楷体_GB2312" w:eastAsia="楷体_GB2312" w:hAnsi="楷体_GB2312" w:cs="楷体_GB2312" w:hint="eastAsia"/>
          <w:b/>
          <w:w w:val="95"/>
          <w:sz w:val="32"/>
          <w:szCs w:val="32"/>
        </w:rPr>
        <w:t>（三）“家乡文化我共建”——大学生基层</w:t>
      </w:r>
      <w:r>
        <w:rPr>
          <w:rFonts w:ascii="楷体_GB2312" w:eastAsia="楷体_GB2312" w:hAnsi="楷体_GB2312" w:cs="楷体_GB2312" w:hint="eastAsia"/>
          <w:b/>
          <w:w w:val="95"/>
          <w:sz w:val="32"/>
          <w:szCs w:val="32"/>
        </w:rPr>
        <w:t>思政实践</w:t>
      </w:r>
      <w:r>
        <w:rPr>
          <w:rFonts w:ascii="楷体_GB2312" w:eastAsia="楷体_GB2312" w:hAnsi="楷体_GB2312" w:cs="楷体_GB2312" w:hint="eastAsia"/>
          <w:b/>
          <w:w w:val="95"/>
          <w:sz w:val="32"/>
          <w:szCs w:val="32"/>
        </w:rPr>
        <w:t>专项</w:t>
      </w:r>
    </w:p>
    <w:p w:rsidR="00730B74">
      <w:pPr>
        <w:pStyle w:val="NormalWeb"/>
        <w:shd w:val="clear" w:color="auto" w:fill="FFFFFF"/>
        <w:adjustRightInd w:val="0"/>
        <w:snapToGrid w:val="0"/>
        <w:spacing w:before="0" w:beforeAutospacing="0" w:after="0" w:afterAutospacing="0" w:line="560" w:lineRule="exact"/>
        <w:ind w:firstLine="640" w:firstLineChars="200"/>
        <w:jc w:val="both"/>
        <w:textAlignment w:val="baseline"/>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中山大学团委联合党委学生工作部举办</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深入贯彻落</w:t>
      </w:r>
      <w:r>
        <w:rPr>
          <w:rFonts w:ascii="仿宋_GB2312" w:eastAsia="仿宋_GB2312" w:hAnsi="仿宋_GB2312" w:cs="仿宋_GB2312" w:hint="eastAsia"/>
          <w:kern w:val="2"/>
          <w:sz w:val="32"/>
          <w:szCs w:val="32"/>
        </w:rPr>
        <w:t>实习近</w:t>
      </w:r>
      <w:r>
        <w:rPr>
          <w:rFonts w:ascii="仿宋_GB2312" w:eastAsia="仿宋_GB2312" w:hAnsi="仿宋_GB2312" w:cs="仿宋_GB2312" w:hint="eastAsia"/>
          <w:kern w:val="2"/>
          <w:sz w:val="32"/>
          <w:szCs w:val="32"/>
        </w:rPr>
        <w:t>平新时代中国特色社会主义思想，</w:t>
      </w:r>
      <w:r>
        <w:rPr>
          <w:rFonts w:ascii="仿宋_GB2312" w:eastAsia="仿宋_GB2312" w:hAnsi="仿宋_GB2312" w:cs="仿宋_GB2312" w:hint="eastAsia"/>
          <w:kern w:val="2"/>
          <w:sz w:val="32"/>
          <w:szCs w:val="32"/>
        </w:rPr>
        <w:t>将思政教育</w:t>
      </w:r>
      <w:r>
        <w:rPr>
          <w:rFonts w:ascii="仿宋_GB2312" w:eastAsia="仿宋_GB2312" w:hAnsi="仿宋_GB2312" w:cs="仿宋_GB2312" w:hint="eastAsia"/>
          <w:kern w:val="2"/>
          <w:sz w:val="32"/>
          <w:szCs w:val="32"/>
        </w:rPr>
        <w:t>、专业教育与基层文化建设结合起来，引导青年学生坚定理想信念，继承优秀传统文化，传承红色基因，传播先进文化。挖掘乡</w:t>
      </w:r>
      <w:r>
        <w:rPr>
          <w:rFonts w:ascii="仿宋_GB2312" w:eastAsia="仿宋_GB2312" w:hAnsi="仿宋_GB2312" w:cs="仿宋_GB2312" w:hint="eastAsia"/>
          <w:kern w:val="2"/>
          <w:sz w:val="32"/>
          <w:szCs w:val="32"/>
        </w:rPr>
        <w:t>村多元文化价值，积极参与乡村文化建设，结合社会实践将家乡特色文化、传统习俗、春节文艺活动、绿色生态文明风尚进行展现，形成一个短视频作品，助力乡村振兴和家乡文化建设。短视频作品必须为原创作品，画幅不限，横屏、竖</w:t>
      </w:r>
      <w:r>
        <w:rPr>
          <w:rFonts w:ascii="仿宋_GB2312" w:eastAsia="仿宋_GB2312" w:hAnsi="仿宋_GB2312" w:cs="仿宋_GB2312" w:hint="eastAsia"/>
          <w:kern w:val="2"/>
          <w:sz w:val="32"/>
          <w:szCs w:val="32"/>
        </w:rPr>
        <w:t>屏拍摄</w:t>
      </w:r>
      <w:r>
        <w:rPr>
          <w:rFonts w:ascii="仿宋_GB2312" w:eastAsia="仿宋_GB2312" w:hAnsi="仿宋_GB2312" w:cs="仿宋_GB2312" w:hint="eastAsia"/>
          <w:kern w:val="2"/>
          <w:sz w:val="32"/>
          <w:szCs w:val="32"/>
        </w:rPr>
        <w:t>均可；时长要求</w:t>
      </w:r>
      <w:r>
        <w:rPr>
          <w:rFonts w:ascii="仿宋_GB2312" w:eastAsia="仿宋_GB2312" w:hAnsi="仿宋_GB2312" w:cs="仿宋_GB2312"/>
          <w:kern w:val="2"/>
          <w:sz w:val="32"/>
          <w:szCs w:val="32"/>
        </w:rPr>
        <w:t>5</w:t>
      </w:r>
      <w:r>
        <w:rPr>
          <w:rFonts w:ascii="仿宋_GB2312" w:eastAsia="仿宋_GB2312" w:hAnsi="仿宋_GB2312" w:cs="仿宋_GB2312"/>
          <w:kern w:val="2"/>
          <w:sz w:val="32"/>
          <w:szCs w:val="32"/>
        </w:rPr>
        <w:t>分钟以内；视频格式限</w:t>
      </w:r>
      <w:r>
        <w:rPr>
          <w:rFonts w:ascii="仿宋_GB2312" w:eastAsia="仿宋_GB2312" w:hAnsi="仿宋_GB2312" w:cs="仿宋_GB2312"/>
          <w:kern w:val="2"/>
          <w:sz w:val="32"/>
          <w:szCs w:val="32"/>
        </w:rPr>
        <w:t>MOV</w:t>
      </w:r>
      <w:r>
        <w:rPr>
          <w:rFonts w:ascii="仿宋_GB2312" w:eastAsia="仿宋_GB2312" w:hAnsi="仿宋_GB2312" w:cs="仿宋_GB2312"/>
          <w:kern w:val="2"/>
          <w:sz w:val="32"/>
          <w:szCs w:val="32"/>
        </w:rPr>
        <w:t>或</w:t>
      </w:r>
      <w:r>
        <w:rPr>
          <w:rFonts w:ascii="仿宋_GB2312" w:eastAsia="仿宋_GB2312" w:hAnsi="仿宋_GB2312" w:cs="仿宋_GB2312"/>
          <w:kern w:val="2"/>
          <w:sz w:val="32"/>
          <w:szCs w:val="32"/>
        </w:rPr>
        <w:t>MP4</w:t>
      </w:r>
      <w:r>
        <w:rPr>
          <w:rFonts w:ascii="仿宋_GB2312" w:eastAsia="仿宋_GB2312" w:hAnsi="仿宋_GB2312" w:cs="仿宋_GB2312"/>
          <w:kern w:val="2"/>
          <w:sz w:val="32"/>
          <w:szCs w:val="32"/>
        </w:rPr>
        <w:t>格式；视频清晰度要求高清（</w:t>
      </w:r>
      <w:r>
        <w:rPr>
          <w:rFonts w:ascii="仿宋_GB2312" w:eastAsia="仿宋_GB2312" w:hAnsi="仿宋_GB2312" w:cs="仿宋_GB2312"/>
          <w:kern w:val="2"/>
          <w:sz w:val="32"/>
          <w:szCs w:val="32"/>
        </w:rPr>
        <w:t>720P</w:t>
      </w:r>
      <w:r>
        <w:rPr>
          <w:rFonts w:ascii="仿宋_GB2312" w:eastAsia="仿宋_GB2312" w:hAnsi="仿宋_GB2312" w:cs="仿宋_GB2312"/>
          <w:kern w:val="2"/>
          <w:sz w:val="32"/>
          <w:szCs w:val="32"/>
        </w:rPr>
        <w:t>及以上）；视频大小不超过</w:t>
      </w:r>
      <w:r>
        <w:rPr>
          <w:rFonts w:ascii="仿宋_GB2312" w:eastAsia="仿宋_GB2312" w:hAnsi="仿宋_GB2312" w:cs="仿宋_GB2312"/>
          <w:kern w:val="2"/>
          <w:sz w:val="32"/>
          <w:szCs w:val="32"/>
        </w:rPr>
        <w:t>5G</w:t>
      </w:r>
      <w:r>
        <w:rPr>
          <w:rFonts w:ascii="仿宋_GB2312" w:eastAsia="仿宋_GB2312" w:hAnsi="仿宋_GB2312" w:cs="仿宋_GB2312"/>
          <w:kern w:val="2"/>
          <w:sz w:val="32"/>
          <w:szCs w:val="32"/>
        </w:rPr>
        <w:t>。</w:t>
      </w:r>
    </w:p>
    <w:p w:rsidR="00730B74">
      <w:pPr>
        <w:pStyle w:val="NormalWeb"/>
        <w:shd w:val="clear" w:color="auto" w:fill="FFFFFF"/>
        <w:adjustRightInd w:val="0"/>
        <w:snapToGrid w:val="0"/>
        <w:spacing w:before="0" w:beforeAutospacing="0" w:after="0" w:afterAutospacing="0" w:line="560" w:lineRule="exact"/>
        <w:ind w:firstLine="640" w:firstLineChars="200"/>
        <w:jc w:val="both"/>
        <w:textAlignment w:val="baseline"/>
        <w:rPr>
          <w:rFonts w:ascii="黑体" w:eastAsia="黑体" w:hAnsi="黑体"/>
          <w:color w:val="000000"/>
          <w:sz w:val="32"/>
          <w:szCs w:val="32"/>
        </w:rPr>
      </w:pPr>
      <w:r>
        <w:rPr>
          <w:rStyle w:val="Strong"/>
          <w:rFonts w:ascii="黑体" w:eastAsia="黑体" w:hAnsi="黑体" w:cs="Arial" w:hint="eastAsia"/>
          <w:b w:val="0"/>
          <w:bCs w:val="0"/>
          <w:color w:val="000000"/>
          <w:sz w:val="32"/>
          <w:szCs w:val="32"/>
          <w:shd w:val="clear" w:color="auto" w:fill="FFFFFF"/>
        </w:rPr>
        <w:t>三、申报说明</w:t>
      </w:r>
    </w:p>
    <w:p w:rsidR="00730B74">
      <w:pPr>
        <w:pStyle w:val="NormalWeb"/>
        <w:shd w:val="clear" w:color="auto" w:fill="FFFFFF"/>
        <w:adjustRightInd w:val="0"/>
        <w:snapToGrid w:val="0"/>
        <w:spacing w:before="0" w:beforeAutospacing="0" w:after="0" w:afterAutospacing="0" w:line="560" w:lineRule="exact"/>
        <w:ind w:firstLine="640" w:firstLineChars="200"/>
        <w:jc w:val="both"/>
        <w:textAlignment w:val="baseline"/>
        <w:rPr>
          <w:rFonts w:ascii="仿宋_GB2312" w:eastAsia="仿宋_GB2312" w:hAnsi="微软雅黑"/>
          <w:color w:val="000000"/>
          <w:sz w:val="32"/>
          <w:szCs w:val="32"/>
        </w:rPr>
      </w:pPr>
      <w:r>
        <w:rPr>
          <w:rFonts w:ascii="仿宋_GB2312" w:eastAsia="仿宋_GB2312" w:cs="Arial" w:hint="eastAsia"/>
          <w:color w:val="000000"/>
          <w:sz w:val="32"/>
          <w:szCs w:val="32"/>
          <w:shd w:val="clear" w:color="auto" w:fill="FFFFFF"/>
        </w:rPr>
        <w:t>（一）实践活动参与对象需为我校在籍在校大学生。各二级单位团组织要高度重视，制定工作方案，加强安全教育，增强学生安全防范意识，切实引导学生在确保安全、家长同意的前提下开展“返家乡”社会实践，原则上不跨区域流动，可以线上线下相结合的形式开展活动，不得前往自然灾害频发或有安全隐患的地区开展社会实践活动。</w:t>
      </w:r>
    </w:p>
    <w:p w:rsidR="00730B74">
      <w:pPr>
        <w:pStyle w:val="NormalWeb"/>
        <w:shd w:val="clear" w:color="auto" w:fill="FFFFFF"/>
        <w:adjustRightInd w:val="0"/>
        <w:snapToGrid w:val="0"/>
        <w:spacing w:before="0" w:beforeAutospacing="0" w:after="0" w:afterAutospacing="0" w:line="560" w:lineRule="exact"/>
        <w:ind w:firstLine="640" w:firstLineChars="200"/>
        <w:jc w:val="both"/>
        <w:textAlignment w:val="baseline"/>
        <w:rPr>
          <w:rFonts w:ascii="仿宋_GB2312" w:eastAsia="仿宋_GB2312" w:cs="Arial"/>
          <w:color w:val="000000"/>
          <w:sz w:val="32"/>
          <w:szCs w:val="32"/>
          <w:shd w:val="clear" w:color="auto" w:fill="FFFFFF"/>
        </w:rPr>
      </w:pPr>
      <w:r>
        <w:rPr>
          <w:rFonts w:ascii="仿宋_GB2312" w:eastAsia="仿宋_GB2312" w:cs="Arial" w:hint="eastAsia"/>
          <w:color w:val="000000"/>
          <w:sz w:val="32"/>
          <w:szCs w:val="32"/>
          <w:shd w:val="clear" w:color="auto" w:fill="FFFFFF"/>
        </w:rPr>
        <w:t>（二）请各二级单位团组织抓好统筹协调，引导学生根据自身实际参与“家乡发展我见证”——大学生乡村实践专项、“社区实践我参与”——大学生社区实践专项、“家乡文化我共建”——大学生基层</w:t>
      </w:r>
      <w:r>
        <w:rPr>
          <w:rFonts w:ascii="仿宋_GB2312" w:eastAsia="仿宋_GB2312" w:cs="Arial" w:hint="eastAsia"/>
          <w:color w:val="000000"/>
          <w:sz w:val="32"/>
          <w:szCs w:val="32"/>
          <w:shd w:val="clear" w:color="auto" w:fill="FFFFFF"/>
        </w:rPr>
        <w:t>思政实践</w:t>
      </w:r>
      <w:r>
        <w:rPr>
          <w:rFonts w:ascii="仿宋_GB2312" w:eastAsia="仿宋_GB2312" w:cs="Arial" w:hint="eastAsia"/>
          <w:color w:val="000000"/>
          <w:sz w:val="32"/>
          <w:szCs w:val="32"/>
          <w:shd w:val="clear" w:color="auto" w:fill="FFFFFF"/>
        </w:rPr>
        <w:t>专项，在假期结束后由二级单</w:t>
      </w:r>
      <w:r>
        <w:rPr>
          <w:rFonts w:ascii="仿宋_GB2312" w:eastAsia="仿宋_GB2312" w:cs="Arial" w:hint="eastAsia"/>
          <w:color w:val="000000"/>
          <w:sz w:val="32"/>
          <w:szCs w:val="32"/>
          <w:shd w:val="clear" w:color="auto" w:fill="FFFFFF"/>
        </w:rPr>
        <w:t>位按各专项择优报送不超过</w:t>
      </w:r>
      <w:r>
        <w:rPr>
          <w:rFonts w:ascii="仿宋_GB2312" w:eastAsia="仿宋_GB2312" w:cs="Arial"/>
          <w:color w:val="000000"/>
          <w:sz w:val="32"/>
          <w:szCs w:val="32"/>
          <w:shd w:val="clear" w:color="auto" w:fill="FFFFFF"/>
        </w:rPr>
        <w:t>2</w:t>
      </w:r>
      <w:r>
        <w:rPr>
          <w:rFonts w:ascii="仿宋_GB2312" w:eastAsia="仿宋_GB2312" w:cs="Arial" w:hint="eastAsia"/>
          <w:color w:val="000000"/>
          <w:sz w:val="32"/>
          <w:szCs w:val="32"/>
          <w:shd w:val="clear" w:color="auto" w:fill="FFFFFF"/>
        </w:rPr>
        <w:t>份团队或个人</w:t>
      </w:r>
      <w:r>
        <w:rPr>
          <w:rFonts w:ascii="仿宋_GB2312" w:eastAsia="仿宋_GB2312" w:cs="Arial" w:hint="eastAsia"/>
          <w:color w:val="000000"/>
          <w:sz w:val="32"/>
          <w:szCs w:val="32"/>
          <w:shd w:val="clear" w:color="auto" w:fill="FFFFFF"/>
        </w:rPr>
        <w:t>材料至校团委</w:t>
      </w:r>
      <w:r>
        <w:rPr>
          <w:rFonts w:ascii="仿宋_GB2312" w:eastAsia="仿宋_GB2312" w:cs="Arial" w:hint="eastAsia"/>
          <w:color w:val="000000"/>
          <w:sz w:val="32"/>
          <w:szCs w:val="32"/>
          <w:shd w:val="clear" w:color="auto" w:fill="FFFFFF"/>
        </w:rPr>
        <w:t>。</w:t>
      </w:r>
    </w:p>
    <w:p w:rsidR="00730B74">
      <w:pPr>
        <w:pStyle w:val="NormalWeb"/>
        <w:shd w:val="clear" w:color="auto" w:fill="FFFFFF"/>
        <w:adjustRightInd w:val="0"/>
        <w:snapToGrid w:val="0"/>
        <w:spacing w:before="0" w:beforeAutospacing="0" w:after="0" w:afterAutospacing="0" w:line="560" w:lineRule="exact"/>
        <w:ind w:firstLine="640" w:firstLineChars="200"/>
        <w:jc w:val="both"/>
        <w:textAlignment w:val="baseline"/>
        <w:rPr>
          <w:rFonts w:ascii="仿宋_GB2312" w:eastAsia="仿宋_GB2312" w:cs="Arial"/>
          <w:color w:val="000000"/>
          <w:sz w:val="32"/>
          <w:szCs w:val="32"/>
          <w:shd w:val="clear" w:color="auto" w:fill="FFFFFF"/>
        </w:rPr>
      </w:pPr>
      <w:r>
        <w:rPr>
          <w:rFonts w:ascii="仿宋_GB2312" w:eastAsia="仿宋_GB2312" w:cs="Arial" w:hint="eastAsia"/>
          <w:color w:val="000000"/>
          <w:sz w:val="32"/>
          <w:szCs w:val="32"/>
          <w:shd w:val="clear" w:color="auto" w:fill="FFFFFF"/>
        </w:rPr>
        <w:t>（三）活动后将开展寒假“返家乡”社会实践交流分享会，展示活动优秀作品，分享</w:t>
      </w:r>
      <w:r>
        <w:rPr>
          <w:rFonts w:ascii="仿宋_GB2312" w:eastAsia="仿宋_GB2312" w:cs="Arial" w:hint="eastAsia"/>
          <w:color w:val="000000"/>
          <w:sz w:val="32"/>
          <w:szCs w:val="32"/>
          <w:shd w:val="clear" w:color="auto" w:fill="FFFFFF"/>
        </w:rPr>
        <w:t>优秀实践</w:t>
      </w:r>
      <w:r>
        <w:rPr>
          <w:rFonts w:ascii="仿宋_GB2312" w:eastAsia="仿宋_GB2312" w:cs="Arial" w:hint="eastAsia"/>
          <w:color w:val="000000"/>
          <w:sz w:val="32"/>
          <w:szCs w:val="32"/>
          <w:shd w:val="clear" w:color="auto" w:fill="FFFFFF"/>
        </w:rPr>
        <w:t>感悟。</w:t>
      </w:r>
    </w:p>
    <w:p w:rsidR="00730B74">
      <w:pPr>
        <w:pStyle w:val="NormalWeb"/>
        <w:shd w:val="clear" w:color="auto" w:fill="FFFFFF"/>
        <w:adjustRightInd w:val="0"/>
        <w:snapToGrid w:val="0"/>
        <w:spacing w:before="0" w:beforeAutospacing="0" w:after="0" w:afterAutospacing="0" w:line="560" w:lineRule="exact"/>
        <w:ind w:firstLine="640" w:firstLineChars="200"/>
        <w:jc w:val="both"/>
        <w:textAlignment w:val="baseline"/>
        <w:rPr>
          <w:rFonts w:ascii="仿宋_GB2312" w:eastAsia="仿宋_GB2312" w:cs="Arial"/>
          <w:color w:val="000000"/>
          <w:sz w:val="32"/>
          <w:szCs w:val="32"/>
          <w:shd w:val="clear" w:color="auto" w:fill="FFFFFF"/>
        </w:rPr>
      </w:pPr>
      <w:r>
        <w:rPr>
          <w:rFonts w:ascii="仿宋_GB2312" w:eastAsia="仿宋_GB2312" w:cs="Arial"/>
          <w:noProof/>
          <w:color w:val="000000"/>
          <w:sz w:val="32"/>
          <w:szCs w:val="32"/>
          <w:shd w:val="clear" w:color="auto" w:fill="FFFFFF"/>
        </w:rPr>
        <w:drawing>
          <wp:anchor distT="0" distB="0" distL="114300" distR="114300" simplePos="0" relativeHeight="251658240" behindDoc="0" locked="0" layoutInCell="1" allowOverlap="1">
            <wp:simplePos x="0" y="0"/>
            <wp:positionH relativeFrom="margin">
              <wp:align>center</wp:align>
            </wp:positionH>
            <wp:positionV relativeFrom="paragraph">
              <wp:posOffset>673100</wp:posOffset>
            </wp:positionV>
            <wp:extent cx="1541145" cy="1826260"/>
            <wp:effectExtent l="0" t="0" r="1905" b="254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925897" name="图片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l="15850" t="30776" r="16206" b="23974"/>
                    <a:stretch>
                      <a:fillRect/>
                    </a:stretch>
                  </pic:blipFill>
                  <pic:spPr>
                    <a:xfrm>
                      <a:off x="0" y="0"/>
                      <a:ext cx="1541145" cy="1826260"/>
                    </a:xfrm>
                    <a:prstGeom prst="rect">
                      <a:avLst/>
                    </a:prstGeom>
                    <a:noFill/>
                    <a:ln>
                      <a:noFill/>
                    </a:ln>
                  </pic:spPr>
                </pic:pic>
              </a:graphicData>
            </a:graphic>
          </wp:anchor>
        </w:drawing>
      </w:r>
      <w:r>
        <w:rPr>
          <w:rFonts w:ascii="仿宋_GB2312" w:eastAsia="仿宋_GB2312" w:cs="Arial" w:hint="eastAsia"/>
          <w:color w:val="000000"/>
          <w:sz w:val="32"/>
          <w:szCs w:val="32"/>
          <w:shd w:val="clear" w:color="auto" w:fill="FFFFFF"/>
        </w:rPr>
        <w:t>（四）活动相关信息咨询群如下：</w:t>
      </w:r>
    </w:p>
    <w:p w:rsidR="00730B74">
      <w:pPr>
        <w:pStyle w:val="NormalWeb"/>
        <w:shd w:val="clear" w:color="auto" w:fill="FFFFFF"/>
        <w:adjustRightInd w:val="0"/>
        <w:snapToGrid w:val="0"/>
        <w:spacing w:before="0" w:beforeAutospacing="0" w:after="0" w:afterAutospacing="0" w:line="560" w:lineRule="exact"/>
        <w:ind w:firstLine="640" w:firstLineChars="200"/>
        <w:jc w:val="both"/>
        <w:textAlignment w:val="baseline"/>
        <w:rPr>
          <w:rFonts w:ascii="黑体" w:eastAsia="黑体" w:hAnsi="黑体"/>
          <w:color w:val="000000"/>
          <w:sz w:val="32"/>
          <w:szCs w:val="32"/>
        </w:rPr>
      </w:pPr>
      <w:r>
        <w:rPr>
          <w:rStyle w:val="Strong"/>
          <w:rFonts w:ascii="黑体" w:eastAsia="黑体" w:hAnsi="黑体" w:cs="Arial" w:hint="eastAsia"/>
          <w:b w:val="0"/>
          <w:bCs w:val="0"/>
          <w:color w:val="000000"/>
          <w:sz w:val="32"/>
          <w:szCs w:val="32"/>
          <w:shd w:val="clear" w:color="auto" w:fill="FFFFFF"/>
        </w:rPr>
        <w:t>四、成果提交</w:t>
      </w:r>
    </w:p>
    <w:p w:rsidR="00730B74">
      <w:pPr>
        <w:pStyle w:val="NormalWeb"/>
        <w:shd w:val="clear" w:color="auto" w:fill="FFFFFF"/>
        <w:adjustRightInd w:val="0"/>
        <w:snapToGrid w:val="0"/>
        <w:spacing w:before="0" w:beforeAutospacing="0" w:after="0" w:afterAutospacing="0" w:line="560" w:lineRule="exact"/>
        <w:ind w:firstLine="640" w:firstLineChars="200"/>
        <w:jc w:val="both"/>
        <w:textAlignment w:val="baseline"/>
        <w:rPr>
          <w:rFonts w:ascii="仿宋_GB2312" w:eastAsia="仿宋_GB2312" w:cs="Arial"/>
          <w:color w:val="000000"/>
          <w:sz w:val="32"/>
          <w:szCs w:val="32"/>
          <w:shd w:val="clear" w:color="auto" w:fill="FFFFFF"/>
        </w:rPr>
      </w:pPr>
      <w:r>
        <w:rPr>
          <w:rFonts w:ascii="仿宋_GB2312" w:eastAsia="仿宋_GB2312" w:cs="Arial" w:hint="eastAsia"/>
          <w:color w:val="000000"/>
          <w:sz w:val="32"/>
          <w:szCs w:val="32"/>
          <w:shd w:val="clear" w:color="auto" w:fill="FFFFFF"/>
        </w:rPr>
        <w:t>2023</w:t>
      </w:r>
      <w:r>
        <w:rPr>
          <w:rFonts w:ascii="仿宋_GB2312" w:eastAsia="仿宋_GB2312" w:cs="Arial" w:hint="eastAsia"/>
          <w:color w:val="000000"/>
          <w:sz w:val="32"/>
          <w:szCs w:val="32"/>
          <w:shd w:val="clear" w:color="auto" w:fill="FFFFFF"/>
        </w:rPr>
        <w:t>年</w:t>
      </w:r>
      <w:r>
        <w:rPr>
          <w:rFonts w:ascii="仿宋_GB2312" w:eastAsia="仿宋_GB2312" w:cs="Arial" w:hint="eastAsia"/>
          <w:color w:val="000000"/>
          <w:sz w:val="32"/>
          <w:szCs w:val="32"/>
          <w:shd w:val="clear" w:color="auto" w:fill="FFFFFF"/>
        </w:rPr>
        <w:t>2</w:t>
      </w:r>
      <w:r>
        <w:rPr>
          <w:rFonts w:ascii="仿宋_GB2312" w:eastAsia="仿宋_GB2312" w:cs="Arial" w:hint="eastAsia"/>
          <w:color w:val="000000"/>
          <w:sz w:val="32"/>
          <w:szCs w:val="32"/>
          <w:shd w:val="clear" w:color="auto" w:fill="FFFFFF"/>
        </w:rPr>
        <w:t>月</w:t>
      </w:r>
      <w:r>
        <w:rPr>
          <w:rFonts w:ascii="仿宋_GB2312" w:eastAsia="仿宋_GB2312" w:cs="Arial" w:hint="eastAsia"/>
          <w:color w:val="000000"/>
          <w:sz w:val="32"/>
          <w:szCs w:val="32"/>
          <w:shd w:val="clear" w:color="auto" w:fill="FFFFFF"/>
        </w:rPr>
        <w:t>28</w:t>
      </w:r>
      <w:r>
        <w:rPr>
          <w:rFonts w:ascii="仿宋_GB2312" w:eastAsia="仿宋_GB2312" w:cs="Arial" w:hint="eastAsia"/>
          <w:color w:val="000000"/>
          <w:sz w:val="32"/>
          <w:szCs w:val="32"/>
          <w:shd w:val="clear" w:color="auto" w:fill="FFFFFF"/>
        </w:rPr>
        <w:t>日前提交</w:t>
      </w:r>
      <w:r>
        <w:rPr>
          <w:rFonts w:ascii="仿宋_GB2312" w:eastAsia="仿宋_GB2312" w:cs="Arial" w:hint="eastAsia"/>
          <w:color w:val="000000"/>
          <w:sz w:val="32"/>
          <w:szCs w:val="32"/>
          <w:shd w:val="clear" w:color="auto" w:fill="FFFFFF"/>
        </w:rPr>
        <w:t>材料至校团委</w:t>
      </w:r>
      <w:r>
        <w:rPr>
          <w:rFonts w:ascii="仿宋_GB2312" w:eastAsia="仿宋_GB2312" w:cs="Arial" w:hint="eastAsia"/>
          <w:color w:val="000000"/>
          <w:sz w:val="32"/>
          <w:szCs w:val="32"/>
          <w:shd w:val="clear" w:color="auto" w:fill="FFFFFF"/>
        </w:rPr>
        <w:t>工作邮箱：</w:t>
      </w:r>
      <w:r>
        <w:rPr>
          <w:rFonts w:ascii="仿宋_GB2312" w:eastAsia="仿宋_GB2312" w:cs="Arial" w:hint="eastAsia"/>
          <w:color w:val="000000"/>
          <w:sz w:val="32"/>
          <w:szCs w:val="32"/>
          <w:shd w:val="clear" w:color="auto" w:fill="FFFFFF"/>
        </w:rPr>
        <w:t>t</w:t>
      </w:r>
      <w:r>
        <w:rPr>
          <w:rFonts w:ascii="仿宋_GB2312" w:eastAsia="仿宋_GB2312" w:cs="Arial"/>
          <w:color w:val="000000"/>
          <w:sz w:val="32"/>
          <w:szCs w:val="32"/>
          <w:shd w:val="clear" w:color="auto" w:fill="FFFFFF"/>
        </w:rPr>
        <w:t>wsjzx@mail.sysu.edu.cn</w:t>
      </w:r>
      <w:r>
        <w:rPr>
          <w:rFonts w:ascii="仿宋_GB2312" w:eastAsia="仿宋_GB2312" w:cs="Arial" w:hint="eastAsia"/>
          <w:color w:val="000000"/>
          <w:sz w:val="32"/>
          <w:szCs w:val="32"/>
          <w:shd w:val="clear" w:color="auto" w:fill="FFFFFF"/>
        </w:rPr>
        <w:t>。材料包括：社会实践团队总结报告或个人实践总结报告，总结报告不超过</w:t>
      </w:r>
      <w:r>
        <w:rPr>
          <w:rFonts w:ascii="仿宋_GB2312" w:eastAsia="仿宋_GB2312" w:cs="Arial" w:hint="eastAsia"/>
          <w:color w:val="000000"/>
          <w:sz w:val="32"/>
          <w:szCs w:val="32"/>
          <w:shd w:val="clear" w:color="auto" w:fill="FFFFFF"/>
        </w:rPr>
        <w:t>2</w:t>
      </w:r>
      <w:r>
        <w:rPr>
          <w:rFonts w:ascii="仿宋_GB2312" w:eastAsia="仿宋_GB2312" w:hAnsi="Arial" w:cs="Arial" w:hint="eastAsia"/>
          <w:color w:val="000000"/>
          <w:sz w:val="32"/>
          <w:szCs w:val="32"/>
          <w:shd w:val="clear" w:color="auto" w:fill="FFFFFF"/>
        </w:rPr>
        <w:t>000</w:t>
      </w:r>
      <w:r>
        <w:rPr>
          <w:rFonts w:ascii="仿宋_GB2312" w:eastAsia="仿宋_GB2312" w:cs="Arial" w:hint="eastAsia"/>
          <w:color w:val="000000"/>
          <w:sz w:val="32"/>
          <w:szCs w:val="32"/>
          <w:shd w:val="clear" w:color="auto" w:fill="FFFFFF"/>
        </w:rPr>
        <w:t>字（格式参照以下规范格式：标题使用二号“方正小标宋简体”；正文使用三号字体，其中一级标题使用“黑体”，二级标题使用“楷体”，段落正文使用“仿宋</w:t>
      </w:r>
      <w:r>
        <w:rPr>
          <w:rFonts w:ascii="仿宋_GB2312" w:eastAsia="仿宋_GB2312" w:cs="Arial" w:hint="eastAsia"/>
          <w:color w:val="000000"/>
          <w:sz w:val="32"/>
          <w:szCs w:val="32"/>
          <w:shd w:val="clear" w:color="auto" w:fill="FFFFFF"/>
        </w:rPr>
        <w:t>_GB2312</w:t>
      </w:r>
      <w:r>
        <w:rPr>
          <w:rFonts w:ascii="仿宋_GB2312" w:eastAsia="仿宋_GB2312" w:cs="Arial" w:hint="eastAsia"/>
          <w:color w:val="000000"/>
          <w:sz w:val="32"/>
          <w:szCs w:val="32"/>
          <w:shd w:val="clear" w:color="auto" w:fill="FFFFFF"/>
        </w:rPr>
        <w:t>”；行距设置固定值</w:t>
      </w:r>
      <w:r>
        <w:rPr>
          <w:rFonts w:ascii="仿宋_GB2312" w:eastAsia="仿宋_GB2312" w:cs="Arial" w:hint="eastAsia"/>
          <w:color w:val="000000"/>
          <w:sz w:val="32"/>
          <w:szCs w:val="32"/>
          <w:shd w:val="clear" w:color="auto" w:fill="FFFFFF"/>
        </w:rPr>
        <w:t>28</w:t>
      </w:r>
      <w:r>
        <w:rPr>
          <w:rFonts w:ascii="仿宋_GB2312" w:eastAsia="仿宋_GB2312" w:cs="Arial" w:hint="eastAsia"/>
          <w:color w:val="000000"/>
          <w:sz w:val="32"/>
          <w:szCs w:val="32"/>
          <w:shd w:val="clear" w:color="auto" w:fill="FFFFFF"/>
        </w:rPr>
        <w:t>磅）；音频、视频、图片材料（至少</w:t>
      </w:r>
      <w:r>
        <w:rPr>
          <w:rFonts w:ascii="仿宋_GB2312" w:eastAsia="仿宋_GB2312" w:hAnsi="Arial" w:cs="Arial"/>
          <w:color w:val="000000"/>
          <w:sz w:val="32"/>
          <w:szCs w:val="32"/>
          <w:shd w:val="clear" w:color="auto" w:fill="FFFFFF"/>
        </w:rPr>
        <w:t>3</w:t>
      </w:r>
      <w:r>
        <w:rPr>
          <w:rFonts w:ascii="仿宋_GB2312" w:eastAsia="仿宋_GB2312" w:cs="Arial" w:hint="eastAsia"/>
          <w:color w:val="000000"/>
          <w:sz w:val="32"/>
          <w:szCs w:val="32"/>
          <w:shd w:val="clear" w:color="auto" w:fill="FFFFFF"/>
        </w:rPr>
        <w:t>张有代表性的活动场景照片，要求分辨率在</w:t>
      </w:r>
      <w:r>
        <w:rPr>
          <w:rFonts w:ascii="仿宋_GB2312" w:eastAsia="仿宋_GB2312" w:hAnsi="Arial" w:cs="Arial" w:hint="eastAsia"/>
          <w:color w:val="000000"/>
          <w:sz w:val="32"/>
          <w:szCs w:val="32"/>
          <w:shd w:val="clear" w:color="auto" w:fill="FFFFFF"/>
        </w:rPr>
        <w:t>1280</w:t>
      </w:r>
      <w:r>
        <w:rPr>
          <w:rFonts w:ascii="仿宋_GB2312" w:eastAsia="仿宋_GB2312" w:hAnsi="Arial" w:cs="Arial" w:hint="eastAsia"/>
          <w:color w:val="000000"/>
          <w:sz w:val="32"/>
          <w:szCs w:val="32"/>
          <w:shd w:val="clear" w:color="auto" w:fill="FFFFFF"/>
        </w:rPr>
        <w:t>×</w:t>
      </w:r>
      <w:r>
        <w:rPr>
          <w:rFonts w:ascii="仿宋_GB2312" w:eastAsia="仿宋_GB2312" w:hAnsi="Arial" w:cs="Arial" w:hint="eastAsia"/>
          <w:color w:val="000000"/>
          <w:sz w:val="32"/>
          <w:szCs w:val="32"/>
          <w:shd w:val="clear" w:color="auto" w:fill="FFFFFF"/>
        </w:rPr>
        <w:t>960</w:t>
      </w:r>
      <w:r>
        <w:rPr>
          <w:rFonts w:ascii="仿宋_GB2312" w:eastAsia="仿宋_GB2312" w:hAnsi="Arial" w:cs="Arial" w:hint="eastAsia"/>
          <w:color w:val="000000"/>
          <w:sz w:val="32"/>
          <w:szCs w:val="32"/>
          <w:shd w:val="clear" w:color="auto" w:fill="FFFFFF"/>
        </w:rPr>
        <w:t> </w:t>
      </w:r>
      <w:r>
        <w:rPr>
          <w:rFonts w:ascii="仿宋_GB2312" w:eastAsia="仿宋_GB2312" w:cs="Arial" w:hint="eastAsia"/>
          <w:color w:val="000000"/>
          <w:sz w:val="32"/>
          <w:szCs w:val="32"/>
          <w:shd w:val="clear" w:color="auto" w:fill="FFFFFF"/>
        </w:rPr>
        <w:t>以上，</w:t>
      </w:r>
      <w:r>
        <w:rPr>
          <w:rFonts w:ascii="仿宋_GB2312" w:eastAsia="仿宋_GB2312" w:hAnsi="Arial" w:cs="Arial" w:hint="eastAsia"/>
          <w:color w:val="000000"/>
          <w:sz w:val="32"/>
          <w:szCs w:val="32"/>
          <w:shd w:val="clear" w:color="auto" w:fill="FFFFFF"/>
        </w:rPr>
        <w:t>JPEG</w:t>
      </w:r>
      <w:r>
        <w:rPr>
          <w:rFonts w:ascii="仿宋_GB2312" w:eastAsia="仿宋_GB2312" w:hAnsi="Arial" w:cs="Arial" w:hint="eastAsia"/>
          <w:color w:val="000000"/>
          <w:sz w:val="32"/>
          <w:szCs w:val="32"/>
          <w:shd w:val="clear" w:color="auto" w:fill="FFFFFF"/>
        </w:rPr>
        <w:t> </w:t>
      </w:r>
      <w:r>
        <w:rPr>
          <w:rFonts w:ascii="仿宋_GB2312" w:eastAsia="仿宋_GB2312" w:cs="Arial" w:hint="eastAsia"/>
          <w:color w:val="000000"/>
          <w:sz w:val="32"/>
          <w:szCs w:val="32"/>
          <w:shd w:val="clear" w:color="auto" w:fill="FFFFFF"/>
        </w:rPr>
        <w:t>格式）；其他支撑材料包含不限于校外主流媒体正面报道宣传、实践单位感谢信等。</w:t>
      </w:r>
    </w:p>
    <w:p w:rsidR="00730B74">
      <w:pPr>
        <w:pStyle w:val="NormalWeb"/>
        <w:shd w:val="clear" w:color="auto" w:fill="FFFFFF"/>
        <w:adjustRightInd w:val="0"/>
        <w:snapToGrid w:val="0"/>
        <w:spacing w:before="0" w:beforeAutospacing="0" w:after="0" w:afterAutospacing="0" w:line="560" w:lineRule="exact"/>
        <w:ind w:firstLine="640" w:firstLineChars="200"/>
        <w:jc w:val="both"/>
        <w:textAlignment w:val="baseline"/>
        <w:rPr>
          <w:rFonts w:ascii="仿宋_GB2312" w:eastAsia="仿宋_GB2312" w:hAnsi="微软雅黑"/>
          <w:color w:val="000000"/>
          <w:sz w:val="32"/>
          <w:szCs w:val="32"/>
        </w:rPr>
      </w:pPr>
      <w:r>
        <w:rPr>
          <w:rFonts w:ascii="仿宋_GB2312" w:eastAsia="仿宋_GB2312" w:cs="Arial" w:hint="eastAsia"/>
          <w:color w:val="000000"/>
          <w:sz w:val="32"/>
          <w:szCs w:val="32"/>
          <w:shd w:val="clear" w:color="auto" w:fill="FFFFFF"/>
        </w:rPr>
        <w:t>校团委将根据各单位提交团队或个人实践总结情况，评选若干</w:t>
      </w:r>
      <w:r>
        <w:rPr>
          <w:rFonts w:ascii="仿宋_GB2312" w:eastAsia="仿宋_GB2312" w:cs="Arial" w:hint="eastAsia"/>
          <w:color w:val="000000"/>
          <w:sz w:val="32"/>
          <w:szCs w:val="32"/>
          <w:shd w:val="clear" w:color="auto" w:fill="FFFFFF"/>
        </w:rPr>
        <w:t>优秀实践</w:t>
      </w:r>
      <w:r>
        <w:rPr>
          <w:rFonts w:ascii="仿宋_GB2312" w:eastAsia="仿宋_GB2312" w:cs="Arial" w:hint="eastAsia"/>
          <w:color w:val="000000"/>
          <w:sz w:val="32"/>
          <w:szCs w:val="32"/>
          <w:shd w:val="clear" w:color="auto" w:fill="FFFFFF"/>
        </w:rPr>
        <w:t>队伍及个人。</w:t>
      </w:r>
    </w:p>
    <w:p w:rsidR="00730B74">
      <w:pPr>
        <w:widowControl/>
        <w:adjustRightInd w:val="0"/>
        <w:snapToGrid w:val="0"/>
        <w:spacing w:line="560" w:lineRule="exact"/>
        <w:ind w:firstLine="640" w:firstLineChars="200"/>
        <w:rPr>
          <w:rFonts w:ascii="Times New Roman" w:eastAsia="仿宋_GB2312" w:hAnsi="Times New Roman" w:cs="Times New Roman"/>
          <w:sz w:val="32"/>
          <w:szCs w:val="21"/>
        </w:rPr>
      </w:pPr>
    </w:p>
    <w:p w:rsidR="00730B74">
      <w:pPr>
        <w:widowControl/>
        <w:adjustRightInd w:val="0"/>
        <w:snapToGrid w:val="0"/>
        <w:spacing w:line="560" w:lineRule="exact"/>
        <w:ind w:firstLine="640" w:firstLineChars="200"/>
        <w:rPr>
          <w:rFonts w:ascii="Times New Roman" w:eastAsia="仿宋_GB2312" w:hAnsi="Times New Roman" w:cs="Times New Roman"/>
          <w:sz w:val="32"/>
          <w:szCs w:val="21"/>
        </w:rPr>
      </w:pPr>
      <w:bookmarkStart w:id="2" w:name="_Hlk123034525"/>
      <w:r>
        <w:rPr>
          <w:rFonts w:ascii="Times New Roman" w:eastAsia="仿宋_GB2312" w:hAnsi="Times New Roman" w:cs="Times New Roman" w:hint="eastAsia"/>
          <w:sz w:val="32"/>
          <w:szCs w:val="21"/>
        </w:rPr>
        <w:t>附件：“家乡发展我见证”大学生乡村实践专项活动成果提交要求及村景拍拍相关操作指南</w:t>
      </w:r>
    </w:p>
    <w:p w:rsidR="00730B74">
      <w:pPr>
        <w:widowControl/>
        <w:adjustRightInd w:val="0"/>
        <w:snapToGrid w:val="0"/>
        <w:spacing w:line="560" w:lineRule="exact"/>
        <w:ind w:firstLine="640" w:firstLineChars="200"/>
        <w:rPr>
          <w:rFonts w:ascii="Times New Roman" w:eastAsia="仿宋_GB2312" w:hAnsi="Times New Roman" w:cs="Times New Roman"/>
          <w:sz w:val="32"/>
          <w:szCs w:val="21"/>
        </w:rPr>
      </w:pPr>
    </w:p>
    <w:bookmarkEnd w:id="2"/>
    <w:p w:rsidR="00730B74">
      <w:pPr>
        <w:widowControl/>
        <w:adjustRightInd w:val="0"/>
        <w:snapToGrid w:val="0"/>
        <w:spacing w:line="560" w:lineRule="exact"/>
        <w:ind w:firstLine="640" w:firstLineChars="200"/>
        <w:jc w:val="right"/>
        <w:rPr>
          <w:rFonts w:ascii="仿宋_GB2312" w:eastAsia="仿宋_GB2312" w:hAnsi="仿宋_GB2312" w:cs="仿宋_GB2312"/>
          <w:sz w:val="32"/>
          <w:szCs w:val="21"/>
        </w:rPr>
      </w:pPr>
      <w:r>
        <w:rPr>
          <w:rFonts w:ascii="仿宋_GB2312" w:eastAsia="仿宋_GB2312" w:hAnsi="仿宋_GB2312" w:cs="仿宋_GB2312" w:hint="eastAsia"/>
          <w:sz w:val="32"/>
          <w:szCs w:val="21"/>
        </w:rPr>
        <w:t>共青团中山大学委员会</w:t>
      </w:r>
    </w:p>
    <w:p w:rsidR="00730B74">
      <w:pPr>
        <w:widowControl/>
        <w:adjustRightInd w:val="0"/>
        <w:snapToGrid w:val="0"/>
        <w:spacing w:line="560" w:lineRule="exact"/>
        <w:ind w:firstLine="640" w:firstLineChars="200"/>
        <w:jc w:val="right"/>
        <w:rPr>
          <w:rFonts w:ascii="仿宋_GB2312" w:eastAsia="仿宋_GB2312" w:hAnsi="仿宋_GB2312" w:cs="仿宋_GB2312"/>
          <w:sz w:val="32"/>
          <w:szCs w:val="21"/>
        </w:rPr>
      </w:pPr>
      <w:r>
        <w:rPr>
          <w:rFonts w:ascii="仿宋_GB2312" w:eastAsia="仿宋_GB2312" w:hAnsi="仿宋_GB2312" w:cs="仿宋_GB2312"/>
          <w:sz w:val="32"/>
          <w:szCs w:val="21"/>
        </w:rPr>
        <w:t>2023</w:t>
      </w:r>
      <w:r>
        <w:rPr>
          <w:rFonts w:ascii="仿宋_GB2312" w:eastAsia="仿宋_GB2312" w:hAnsi="仿宋_GB2312" w:cs="仿宋_GB2312" w:hint="eastAsia"/>
          <w:sz w:val="32"/>
          <w:szCs w:val="21"/>
        </w:rPr>
        <w:t>年</w:t>
      </w:r>
      <w:r>
        <w:rPr>
          <w:rFonts w:ascii="仿宋_GB2312" w:eastAsia="仿宋_GB2312" w:hAnsi="仿宋_GB2312" w:cs="仿宋_GB2312"/>
          <w:sz w:val="32"/>
          <w:szCs w:val="21"/>
        </w:rPr>
        <w:t>1</w:t>
      </w:r>
      <w:r>
        <w:rPr>
          <w:rFonts w:ascii="仿宋_GB2312" w:eastAsia="仿宋_GB2312" w:hAnsi="仿宋_GB2312" w:cs="仿宋_GB2312" w:hint="eastAsia"/>
          <w:sz w:val="32"/>
          <w:szCs w:val="21"/>
        </w:rPr>
        <w:t>月</w:t>
      </w:r>
      <w:r>
        <w:rPr>
          <w:rFonts w:ascii="仿宋_GB2312" w:eastAsia="仿宋_GB2312" w:hAnsi="仿宋_GB2312" w:cs="仿宋_GB2312"/>
          <w:sz w:val="32"/>
          <w:szCs w:val="21"/>
        </w:rPr>
        <w:t>10</w:t>
      </w:r>
      <w:r>
        <w:rPr>
          <w:rFonts w:ascii="仿宋_GB2312" w:eastAsia="仿宋_GB2312" w:hAnsi="仿宋_GB2312" w:cs="仿宋_GB2312" w:hint="eastAsia"/>
          <w:sz w:val="32"/>
          <w:szCs w:val="21"/>
        </w:rPr>
        <w:t>日</w:t>
      </w:r>
    </w:p>
    <w:p w:rsidR="00730B74">
      <w:pPr>
        <w:widowControl/>
        <w:adjustRightInd w:val="0"/>
        <w:snapToGrid w:val="0"/>
        <w:spacing w:line="560" w:lineRule="exact"/>
        <w:ind w:firstLine="640" w:firstLineChars="200"/>
        <w:jc w:val="left"/>
        <w:rPr>
          <w:rFonts w:ascii="仿宋_GB2312" w:eastAsia="仿宋_GB2312" w:hAnsi="仿宋_GB2312" w:cs="仿宋_GB2312"/>
          <w:sz w:val="32"/>
          <w:szCs w:val="21"/>
        </w:rPr>
      </w:pPr>
      <w:r>
        <w:rPr>
          <w:rFonts w:ascii="仿宋_GB2312" w:eastAsia="仿宋_GB2312" w:hAnsi="仿宋_GB2312" w:cs="仿宋_GB2312" w:hint="eastAsia"/>
          <w:sz w:val="32"/>
          <w:szCs w:val="21"/>
        </w:rPr>
        <w:t>（联系人：</w:t>
      </w:r>
      <w:r>
        <w:rPr>
          <w:rFonts w:ascii="仿宋_GB2312" w:eastAsia="仿宋_GB2312" w:hAnsi="仿宋_GB2312" w:cs="仿宋_GB2312" w:hint="eastAsia"/>
          <w:sz w:val="32"/>
          <w:szCs w:val="21"/>
        </w:rPr>
        <w:t>顾文明</w:t>
      </w:r>
      <w:r>
        <w:rPr>
          <w:rFonts w:ascii="仿宋_GB2312" w:eastAsia="仿宋_GB2312" w:hAnsi="仿宋_GB2312" w:cs="仿宋_GB2312"/>
          <w:sz w:val="32"/>
          <w:szCs w:val="21"/>
        </w:rPr>
        <w:t xml:space="preserve"> </w:t>
      </w:r>
      <w:r>
        <w:rPr>
          <w:rFonts w:ascii="仿宋_GB2312" w:eastAsia="仿宋_GB2312" w:hAnsi="仿宋_GB2312" w:cs="仿宋_GB2312" w:hint="eastAsia"/>
          <w:sz w:val="32"/>
          <w:szCs w:val="21"/>
        </w:rPr>
        <w:t>电话：</w:t>
      </w:r>
      <w:r>
        <w:rPr>
          <w:rFonts w:ascii="仿宋_GB2312" w:eastAsia="仿宋_GB2312" w:hAnsi="仿宋_GB2312" w:cs="仿宋_GB2312"/>
          <w:sz w:val="32"/>
          <w:szCs w:val="21"/>
        </w:rPr>
        <w:t>020-84112984</w:t>
      </w:r>
      <w:r>
        <w:rPr>
          <w:rFonts w:ascii="仿宋_GB2312" w:eastAsia="仿宋_GB2312" w:hAnsi="仿宋_GB2312" w:cs="仿宋_GB2312" w:hint="eastAsia"/>
          <w:sz w:val="32"/>
          <w:szCs w:val="21"/>
        </w:rPr>
        <w:t>）</w:t>
      </w:r>
    </w:p>
    <w:sectPr>
      <w:pgSz w:w="11906" w:h="16838"/>
      <w:pgMar w:top="1440" w:right="1797"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altName w:val="宋体"/>
    <w:panose1 w:val="02010600030101010101"/>
    <w:charset w:val="86"/>
    <w:family w:val="auto"/>
    <w:pitch w:val="default"/>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Light">
    <w:altName w:val="宋体"/>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AA4"/>
    <w:rsid w:val="00002EC7"/>
    <w:rsid w:val="00051DD7"/>
    <w:rsid w:val="000A37F5"/>
    <w:rsid w:val="000C4174"/>
    <w:rsid w:val="000D41CD"/>
    <w:rsid w:val="00111052"/>
    <w:rsid w:val="0017006B"/>
    <w:rsid w:val="0018509B"/>
    <w:rsid w:val="001B7CCE"/>
    <w:rsid w:val="00233B3D"/>
    <w:rsid w:val="002C772B"/>
    <w:rsid w:val="002F0356"/>
    <w:rsid w:val="00304C5A"/>
    <w:rsid w:val="003061F2"/>
    <w:rsid w:val="00314945"/>
    <w:rsid w:val="00323E6D"/>
    <w:rsid w:val="00331AA4"/>
    <w:rsid w:val="0038321A"/>
    <w:rsid w:val="003B42F0"/>
    <w:rsid w:val="003C59D6"/>
    <w:rsid w:val="003D413A"/>
    <w:rsid w:val="004047E5"/>
    <w:rsid w:val="004106CD"/>
    <w:rsid w:val="004737B3"/>
    <w:rsid w:val="0053177A"/>
    <w:rsid w:val="00574DCD"/>
    <w:rsid w:val="0060358D"/>
    <w:rsid w:val="0062347B"/>
    <w:rsid w:val="00663EDE"/>
    <w:rsid w:val="006916C8"/>
    <w:rsid w:val="006A2975"/>
    <w:rsid w:val="006A65DE"/>
    <w:rsid w:val="006E23E4"/>
    <w:rsid w:val="006E3334"/>
    <w:rsid w:val="00726F74"/>
    <w:rsid w:val="00730B74"/>
    <w:rsid w:val="00737250"/>
    <w:rsid w:val="0074681C"/>
    <w:rsid w:val="00790984"/>
    <w:rsid w:val="007D4DAF"/>
    <w:rsid w:val="00801D6B"/>
    <w:rsid w:val="0082210F"/>
    <w:rsid w:val="0088653B"/>
    <w:rsid w:val="00886F33"/>
    <w:rsid w:val="008D6368"/>
    <w:rsid w:val="008E1839"/>
    <w:rsid w:val="008E5A78"/>
    <w:rsid w:val="00923CD5"/>
    <w:rsid w:val="00933435"/>
    <w:rsid w:val="0097786E"/>
    <w:rsid w:val="00994479"/>
    <w:rsid w:val="009C5D94"/>
    <w:rsid w:val="009D42A9"/>
    <w:rsid w:val="00A1644B"/>
    <w:rsid w:val="00A7254C"/>
    <w:rsid w:val="00A8306C"/>
    <w:rsid w:val="00B529B4"/>
    <w:rsid w:val="00BF38A5"/>
    <w:rsid w:val="00C97971"/>
    <w:rsid w:val="00CD0FFD"/>
    <w:rsid w:val="00CD1330"/>
    <w:rsid w:val="00D05DA2"/>
    <w:rsid w:val="00DA62BF"/>
    <w:rsid w:val="00E23D59"/>
    <w:rsid w:val="00E25354"/>
    <w:rsid w:val="00E96339"/>
    <w:rsid w:val="00EF14A1"/>
    <w:rsid w:val="00F40D50"/>
    <w:rsid w:val="00F437FE"/>
    <w:rsid w:val="00FA5AAD"/>
    <w:rsid w:val="00FD1A20"/>
    <w:rsid w:val="00FF5B61"/>
    <w:rsid w:val="01FE04A0"/>
    <w:rsid w:val="033C0E47"/>
    <w:rsid w:val="039D18E6"/>
    <w:rsid w:val="04D23811"/>
    <w:rsid w:val="06147E59"/>
    <w:rsid w:val="06B238FA"/>
    <w:rsid w:val="06B86A37"/>
    <w:rsid w:val="09122429"/>
    <w:rsid w:val="0AE47DFA"/>
    <w:rsid w:val="114710E3"/>
    <w:rsid w:val="13385187"/>
    <w:rsid w:val="1428778A"/>
    <w:rsid w:val="174165D4"/>
    <w:rsid w:val="17C50FB3"/>
    <w:rsid w:val="18BF1EA7"/>
    <w:rsid w:val="18CD6371"/>
    <w:rsid w:val="19061883"/>
    <w:rsid w:val="1C0A0B3A"/>
    <w:rsid w:val="1C777B60"/>
    <w:rsid w:val="1D344EA7"/>
    <w:rsid w:val="22C24A6D"/>
    <w:rsid w:val="24216F39"/>
    <w:rsid w:val="254C2D14"/>
    <w:rsid w:val="2748279E"/>
    <w:rsid w:val="28706D19"/>
    <w:rsid w:val="2ABC6246"/>
    <w:rsid w:val="2AD57308"/>
    <w:rsid w:val="2F9C03F4"/>
    <w:rsid w:val="33DF336D"/>
    <w:rsid w:val="36145188"/>
    <w:rsid w:val="36BD137C"/>
    <w:rsid w:val="37643EED"/>
    <w:rsid w:val="3784633D"/>
    <w:rsid w:val="37E62B54"/>
    <w:rsid w:val="385B0E4C"/>
    <w:rsid w:val="39A9208B"/>
    <w:rsid w:val="3A704957"/>
    <w:rsid w:val="3DC15BF5"/>
    <w:rsid w:val="3EA11583"/>
    <w:rsid w:val="400B75FC"/>
    <w:rsid w:val="41886A2A"/>
    <w:rsid w:val="4235270E"/>
    <w:rsid w:val="44307631"/>
    <w:rsid w:val="447A4D50"/>
    <w:rsid w:val="45006980"/>
    <w:rsid w:val="45401AF6"/>
    <w:rsid w:val="47321912"/>
    <w:rsid w:val="47DB3D58"/>
    <w:rsid w:val="4B5160DF"/>
    <w:rsid w:val="4F4246BC"/>
    <w:rsid w:val="4FBF5D0D"/>
    <w:rsid w:val="503D159E"/>
    <w:rsid w:val="50B25872"/>
    <w:rsid w:val="52FA2A37"/>
    <w:rsid w:val="536015B5"/>
    <w:rsid w:val="560721BC"/>
    <w:rsid w:val="5757569D"/>
    <w:rsid w:val="5A3B0686"/>
    <w:rsid w:val="5BFE75CD"/>
    <w:rsid w:val="5C3F445D"/>
    <w:rsid w:val="5E0F7E5F"/>
    <w:rsid w:val="63471E49"/>
    <w:rsid w:val="64CA2D32"/>
    <w:rsid w:val="659F41BF"/>
    <w:rsid w:val="68EF0FB9"/>
    <w:rsid w:val="69C441F4"/>
    <w:rsid w:val="6B321631"/>
    <w:rsid w:val="6BD9323A"/>
    <w:rsid w:val="6C6E48EB"/>
    <w:rsid w:val="6CC95DBA"/>
    <w:rsid w:val="6D194857"/>
    <w:rsid w:val="6E154498"/>
    <w:rsid w:val="710475CC"/>
    <w:rsid w:val="72A2709C"/>
    <w:rsid w:val="73B70925"/>
    <w:rsid w:val="75AF3FAA"/>
    <w:rsid w:val="78774B27"/>
    <w:rsid w:val="7C55517F"/>
    <w:rsid w:val="7F0F7867"/>
  </w:rsids>
  <w:docVars>
    <w:docVar w:name="commondata" w:val="eyJoZGlkIjoiYjJjOTQxYzhjODMyMDAzZmE0MDJkMWFkNmJlNDkwYTU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6C7E31A7-0077-42E5-81ED-D554C8278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qFormat/>
    <w:pPr>
      <w:widowControl w:val="0"/>
      <w:adjustRightInd w:val="0"/>
      <w:spacing w:line="360" w:lineRule="auto"/>
      <w:ind w:firstLine="420"/>
      <w:jc w:val="both"/>
      <w:textAlignment w:val="baseline"/>
    </w:pPr>
    <w:rPr>
      <w:rFonts w:ascii="Calibri" w:eastAsia="宋体" w:hAnsi="Calibri" w:cs="Times New Roman"/>
      <w:sz w:val="24"/>
      <w:szCs w:val="24"/>
    </w:rPr>
  </w:style>
  <w:style w:type="paragraph" w:styleId="CommentText">
    <w:name w:val="annotation text"/>
    <w:basedOn w:val="Normal"/>
    <w:link w:val="a2"/>
    <w:uiPriority w:val="99"/>
    <w:semiHidden/>
    <w:unhideWhenUsed/>
    <w:pPr>
      <w:jc w:val="left"/>
    </w:pPr>
  </w:style>
  <w:style w:type="paragraph" w:styleId="BalloonText">
    <w:name w:val="Balloon Text"/>
    <w:basedOn w:val="Normal"/>
    <w:link w:val="a1"/>
    <w:uiPriority w:val="99"/>
    <w:semiHidden/>
    <w:unhideWhenUsed/>
    <w:rPr>
      <w:sz w:val="18"/>
      <w:szCs w:val="18"/>
    </w:r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tabs>
        <w:tab w:val="center" w:pos="4153"/>
        <w:tab w:val="right" w:pos="8306"/>
      </w:tabs>
      <w:snapToGrid w:val="0"/>
      <w:jc w:val="center"/>
    </w:pPr>
    <w:rPr>
      <w:sz w:val="18"/>
      <w:szCs w:val="18"/>
    </w:rPr>
  </w:style>
  <w:style w:type="paragraph" w:styleId="NormalWeb">
    <w:name w:val="Normal (Web)"/>
    <w:basedOn w:val="Normal"/>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CommentSubject">
    <w:name w:val="annotation subject"/>
    <w:basedOn w:val="CommentText"/>
    <w:next w:val="CommentText"/>
    <w:link w:val="a3"/>
    <w:uiPriority w:val="99"/>
    <w:semiHidden/>
    <w:unhideWhenUsed/>
    <w:qFormat/>
    <w:rPr>
      <w:b/>
      <w:bCs/>
    </w:r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 w:type="character" w:customStyle="1" w:styleId="a1">
    <w:name w:val="批注框文本 字符"/>
    <w:basedOn w:val="DefaultParagraphFont"/>
    <w:link w:val="BalloonText"/>
    <w:uiPriority w:val="99"/>
    <w:semiHidden/>
    <w:qFormat/>
    <w:rPr>
      <w:kern w:val="2"/>
      <w:sz w:val="18"/>
      <w:szCs w:val="18"/>
    </w:rPr>
  </w:style>
  <w:style w:type="character" w:customStyle="1" w:styleId="a2">
    <w:name w:val="批注文字 字符"/>
    <w:basedOn w:val="DefaultParagraphFont"/>
    <w:link w:val="CommentText"/>
    <w:uiPriority w:val="99"/>
    <w:semiHidden/>
    <w:qFormat/>
    <w:rPr>
      <w:kern w:val="2"/>
      <w:sz w:val="21"/>
      <w:szCs w:val="24"/>
    </w:rPr>
  </w:style>
  <w:style w:type="character" w:customStyle="1" w:styleId="a3">
    <w:name w:val="批注主题 字符"/>
    <w:basedOn w:val="a2"/>
    <w:link w:val="CommentSubject"/>
    <w:uiPriority w:val="99"/>
    <w:semiHidden/>
    <w:qFormat/>
    <w:rPr>
      <w:b/>
      <w:bCs/>
      <w:kern w:val="2"/>
      <w:sz w:val="21"/>
      <w:szCs w:val="24"/>
    </w:rPr>
  </w:style>
  <w:style w:type="paragraph" w:customStyle="1" w:styleId="1">
    <w:name w:val="修订1"/>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289</Words>
  <Characters>1649</Characters>
  <Application>Microsoft Office Word</Application>
  <DocSecurity>0</DocSecurity>
  <Lines>13</Lines>
  <Paragraphs>3</Paragraphs>
  <ScaleCrop>false</ScaleCrop>
  <Company>Microsoft</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1421336637@qq.com</dc:creator>
  <cp:lastModifiedBy>AutoBVT</cp:lastModifiedBy>
  <cp:revision>25</cp:revision>
  <dcterms:created xsi:type="dcterms:W3CDTF">2022-12-26T09:11:00Z</dcterms:created>
  <dcterms:modified xsi:type="dcterms:W3CDTF">2023-01-10T10:18:00Z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E3D17969638B43B7B7B3189DDA8DA2AB</vt:lpwstr>
  </property>
  <property fmtid="{D5CDD505-2E9C-101B-9397-08002B2CF9AE}" pid="3" name="KSOProductBuildVer">
    <vt:lpwstr>2052-11.1.0.13703</vt:lpwstr>
  </property>
</Properties>
</file>