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476717">
      <w:pPr>
        <w:widowControl w:val="0"/>
        <w:spacing w:after="160" w:line="560" w:lineRule="atLeast"/>
        <w:ind w:firstLine="0"/>
        <w:rPr>
          <w:rFonts w:ascii="Times New Roman" w:eastAsia="仿宋_GB2312" w:hAnsi="Times New Roman" w:cs="Times New Roman" w:hint="eastAsia"/>
          <w:sz w:val="32"/>
          <w:szCs w:val="24"/>
        </w:rPr>
      </w:pPr>
    </w:p>
    <w:p w:rsidR="00476717">
      <w:pPr>
        <w:widowControl w:val="0"/>
        <w:spacing w:after="160" w:line="560" w:lineRule="atLeast"/>
        <w:ind w:firstLine="0"/>
        <w:rPr>
          <w:rFonts w:ascii="Times New Roman" w:eastAsia="仿宋_GB2312" w:hAnsi="Times New Roman" w:cs="Times New Roman"/>
          <w:sz w:val="32"/>
          <w:szCs w:val="24"/>
        </w:rPr>
      </w:pPr>
    </w:p>
    <w:p w:rsidR="00476717">
      <w:pPr>
        <w:widowControl w:val="0"/>
        <w:spacing w:after="160" w:line="560" w:lineRule="atLeast"/>
        <w:ind w:firstLine="0"/>
        <w:rPr>
          <w:rFonts w:ascii="Times New Roman" w:eastAsia="仿宋_GB2312" w:hAnsi="Times New Roman" w:cs="Times New Roman"/>
          <w:sz w:val="32"/>
          <w:szCs w:val="24"/>
        </w:rPr>
      </w:pPr>
    </w:p>
    <w:p w:rsidR="00476717">
      <w:pPr>
        <w:widowControl w:val="0"/>
        <w:spacing w:after="160" w:line="560" w:lineRule="atLeast"/>
        <w:ind w:firstLine="0"/>
        <w:jc w:val="center"/>
        <w:rPr>
          <w:rFonts w:ascii="方正小标宋简体" w:eastAsia="方正小标宋简体" w:hAnsi="方正小标宋简体" w:cs="方正小标宋简体"/>
          <w:bCs/>
          <w:color w:val="FF0000"/>
          <w:w w:val="90"/>
          <w:sz w:val="80"/>
          <w:szCs w:val="80"/>
        </w:rPr>
      </w:pPr>
      <w:bookmarkStart w:id="0" w:name="_Hlk492495787"/>
      <w:r>
        <w:rPr>
          <w:rFonts w:ascii="方正小标宋简体" w:eastAsia="方正小标宋简体" w:hAnsi="方正小标宋简体" w:cs="方正小标宋简体" w:hint="eastAsia"/>
          <w:bCs/>
          <w:color w:val="FF0000"/>
          <w:w w:val="90"/>
          <w:sz w:val="80"/>
          <w:szCs w:val="80"/>
        </w:rPr>
        <w:t>共青团中山大学委员会</w:t>
      </w:r>
    </w:p>
    <w:p w:rsidR="00476717">
      <w:pPr>
        <w:widowControl w:val="0"/>
        <w:spacing w:after="160" w:line="520" w:lineRule="exact"/>
        <w:ind w:firstLine="0"/>
        <w:jc w:val="center"/>
        <w:rPr>
          <w:rFonts w:ascii="仿宋_GB2312" w:eastAsia="仿宋_GB2312" w:hAnsi="Times New Roman" w:cs="Times New Roman"/>
          <w:sz w:val="32"/>
          <w:szCs w:val="24"/>
        </w:rPr>
      </w:pPr>
      <w:bookmarkStart w:id="1" w:name="_Hlk492495759"/>
      <w:bookmarkEnd w:id="0"/>
      <w:r>
        <w:rPr>
          <w:rFonts w:ascii="仿宋_GB2312" w:eastAsia="仿宋_GB2312" w:hAnsi="Times New Roman" w:cs="Times New Roman" w:hint="eastAsia"/>
          <w:sz w:val="32"/>
          <w:szCs w:val="32"/>
        </w:rPr>
        <w:t>团发〔</w:t>
      </w:r>
      <w:r>
        <w:rPr>
          <w:rFonts w:ascii="仿宋_GB2312" w:eastAsia="仿宋_GB2312" w:hAnsi="Times New Roman" w:cs="Times New Roman" w:hint="eastAsia"/>
          <w:sz w:val="32"/>
          <w:szCs w:val="32"/>
        </w:rPr>
        <w:t>202</w:t>
      </w: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w:t>
      </w:r>
      <w:r w:rsidR="001A5AC5">
        <w:rPr>
          <w:rFonts w:ascii="仿宋_GB2312" w:eastAsia="仿宋_GB2312" w:hAnsi="Times New Roman" w:cs="Times New Roman"/>
          <w:sz w:val="32"/>
          <w:szCs w:val="32"/>
        </w:rPr>
        <w:t>35</w:t>
      </w:r>
      <w:r>
        <w:rPr>
          <w:rFonts w:ascii="仿宋_GB2312" w:eastAsia="仿宋_GB2312" w:hAnsi="Times New Roman" w:cs="Times New Roman" w:hint="eastAsia"/>
          <w:sz w:val="32"/>
          <w:szCs w:val="32"/>
        </w:rPr>
        <w:t>号</w:t>
      </w:r>
      <w:bookmarkEnd w:id="1"/>
      <w:r>
        <w:rPr>
          <w:rFonts w:ascii="仿宋_GB2312" w:eastAsia="仿宋_GB2312" w:hAnsi="Times New Roman" w:cs="Times New Roman" w:hint="eastAsia"/>
          <w:sz w:val="32"/>
          <w:szCs w:val="24"/>
        </w:rPr>
        <w:tab/>
      </w:r>
    </w:p>
    <w:p w:rsidR="00476717">
      <w:pPr>
        <w:pStyle w:val="NormalWeb"/>
        <w:spacing w:before="0" w:beforeAutospacing="0" w:after="0" w:afterAutospacing="0"/>
        <w:jc w:val="center"/>
        <w:rPr>
          <w:rFonts w:ascii="方正小标宋简体" w:eastAsia="方正小标宋简体" w:hAnsi="方正小标宋简体" w:cs="方正小标宋简体"/>
          <w:bCs/>
          <w:sz w:val="44"/>
          <w:szCs w:val="44"/>
        </w:rPr>
      </w:pPr>
      <w:r>
        <w:rPr>
          <w:rFonts w:ascii="Times New Roman" w:hAnsi="Times New Roman" w:cs="Times New Roman"/>
          <w:bCs/>
          <w:noProof/>
          <w:kern w:val="2"/>
          <w:sz w:val="28"/>
        </w:rPr>
        <w:drawing>
          <wp:inline distT="0" distB="0" distL="0" distR="0">
            <wp:extent cx="5514975" cy="381000"/>
            <wp:effectExtent l="0" t="0" r="2222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24890" name="图片 1" descr="党委横线"/>
                    <pic:cNvPicPr>
                      <a:picLocks noChangeAspect="1" noChangeArrowheads="1"/>
                    </pic:cNvPicPr>
                  </pic:nvPicPr>
                  <pic:blipFill>
                    <a:blip xmlns:r="http://schemas.openxmlformats.org/officeDocument/2006/relationships" r:embed="rId4" cstate="print"/>
                    <a:stretch>
                      <a:fillRect/>
                    </a:stretch>
                  </pic:blipFill>
                  <pic:spPr>
                    <a:xfrm>
                      <a:off x="0" y="0"/>
                      <a:ext cx="5514975" cy="381000"/>
                    </a:xfrm>
                    <a:prstGeom prst="rect">
                      <a:avLst/>
                    </a:prstGeom>
                    <a:noFill/>
                    <a:ln w="9525">
                      <a:noFill/>
                      <a:miter lim="800000"/>
                      <a:headEnd/>
                      <a:tailEnd/>
                    </a:ln>
                  </pic:spPr>
                </pic:pic>
              </a:graphicData>
            </a:graphic>
          </wp:inline>
        </w:drawing>
      </w:r>
      <w:r>
        <w:rPr>
          <w:rFonts w:ascii="方正小标宋简体" w:eastAsia="方正小标宋简体" w:hAnsi="方正小标宋简体" w:cs="方正小标宋简体"/>
          <w:bCs/>
          <w:sz w:val="44"/>
          <w:szCs w:val="44"/>
        </w:rPr>
        <w:t>共青团</w:t>
      </w:r>
      <w:r>
        <w:rPr>
          <w:rFonts w:ascii="方正小标宋简体" w:eastAsia="方正小标宋简体" w:hAnsi="方正小标宋简体" w:cs="方正小标宋简体" w:hint="eastAsia"/>
          <w:bCs/>
          <w:sz w:val="44"/>
          <w:szCs w:val="44"/>
        </w:rPr>
        <w:t>中山大学委员会</w:t>
      </w:r>
      <w:r>
        <w:rPr>
          <w:rFonts w:ascii="方正小标宋简体" w:eastAsia="方正小标宋简体" w:hAnsi="方正小标宋简体" w:cs="方正小标宋简体"/>
          <w:bCs/>
          <w:sz w:val="44"/>
          <w:szCs w:val="44"/>
        </w:rPr>
        <w:t>关于</w:t>
      </w:r>
      <w:r>
        <w:rPr>
          <w:rFonts w:ascii="方正小标宋简体" w:eastAsia="方正小标宋简体" w:hAnsi="方正小标宋简体" w:cs="方正小标宋简体" w:hint="eastAsia"/>
          <w:bCs/>
          <w:sz w:val="44"/>
          <w:szCs w:val="44"/>
        </w:rPr>
        <w:t>开展“艰苦奋斗</w:t>
      </w:r>
      <w:r>
        <w:rPr>
          <w:rFonts w:ascii="方正小标宋简体" w:eastAsia="方正小标宋简体" w:hAnsi="方正小标宋简体" w:cs="方正小标宋简体"/>
          <w:bCs/>
          <w:sz w:val="44"/>
          <w:szCs w:val="44"/>
        </w:rPr>
        <w:t xml:space="preserve"> </w:t>
      </w:r>
      <w:r>
        <w:rPr>
          <w:rFonts w:ascii="方正小标宋简体" w:eastAsia="方正小标宋简体" w:hAnsi="方正小标宋简体" w:cs="方正小标宋简体" w:hint="eastAsia"/>
          <w:bCs/>
          <w:sz w:val="44"/>
          <w:szCs w:val="44"/>
        </w:rPr>
        <w:t>强我中华”青年主题文化活动的</w:t>
      </w:r>
      <w:r>
        <w:rPr>
          <w:rFonts w:ascii="方正小标宋简体" w:eastAsia="方正小标宋简体" w:hAnsi="方正小标宋简体" w:cs="方正小标宋简体"/>
          <w:bCs/>
          <w:sz w:val="44"/>
          <w:szCs w:val="44"/>
        </w:rPr>
        <w:t>通知</w:t>
      </w:r>
    </w:p>
    <w:p w:rsidR="00476717">
      <w:pPr>
        <w:pStyle w:val="NormalWeb"/>
        <w:spacing w:before="0" w:beforeAutospacing="0" w:after="0" w:afterAutospacing="0"/>
      </w:pPr>
    </w:p>
    <w:p w:rsidR="00476717">
      <w:pPr>
        <w:widowControl w:val="0"/>
        <w:spacing w:after="0" w:line="240" w:lineRule="auto"/>
        <w:ind w:firstLine="0"/>
        <w:jc w:val="center"/>
      </w:pPr>
    </w:p>
    <w:p w:rsidR="00476717">
      <w:pPr>
        <w:widowControl w:val="0"/>
        <w:spacing w:after="0" w:line="600" w:lineRule="atLeast"/>
        <w:ind w:firstLine="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各二级单位团组织：</w:t>
      </w:r>
      <w:bookmarkStart w:id="2" w:name="_GoBack"/>
      <w:bookmarkEnd w:id="2"/>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为深入学习宣传贯彻党的二十大精神，大力弘扬吃苦耐劳自力更生、艰苦奋斗的精神，教育引导广大团员青年继承光荣传统、肩负强国使命，用青春汗水书写新时代新征程奋斗篇章，根据共青团中央《关于开展“艰苦奋斗</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强我中华”青年主题文化活动的通知》（附件）要求，我校从</w:t>
      </w:r>
      <w:r>
        <w:rPr>
          <w:rFonts w:ascii="仿宋_GB2312" w:eastAsia="仿宋_GB2312" w:hAnsi="仿宋_GB2312" w:cs="仿宋_GB2312" w:hint="eastAsia"/>
          <w:kern w:val="2"/>
          <w:sz w:val="32"/>
          <w:szCs w:val="32"/>
        </w:rPr>
        <w:t>2022</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12</w:t>
      </w:r>
      <w:r>
        <w:rPr>
          <w:rFonts w:ascii="仿宋_GB2312" w:eastAsia="仿宋_GB2312" w:hAnsi="仿宋_GB2312" w:cs="仿宋_GB2312" w:hint="eastAsia"/>
          <w:kern w:val="2"/>
          <w:sz w:val="32"/>
          <w:szCs w:val="32"/>
        </w:rPr>
        <w:t>月至</w:t>
      </w:r>
      <w:r>
        <w:rPr>
          <w:rFonts w:ascii="仿宋_GB2312" w:eastAsia="仿宋_GB2312" w:hAnsi="仿宋_GB2312" w:cs="仿宋_GB2312" w:hint="eastAsia"/>
          <w:kern w:val="2"/>
          <w:sz w:val="32"/>
          <w:szCs w:val="32"/>
        </w:rPr>
        <w:t>2023</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月，以团组织团员青年为重点，开展“艰苦奋斗</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强我中华</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青年主题文化活动。现将做好</w:t>
      </w:r>
      <w:r>
        <w:rPr>
          <w:rFonts w:ascii="仿宋_GB2312" w:eastAsia="仿宋_GB2312" w:hAnsi="仿宋_GB2312" w:cs="仿宋_GB2312" w:hint="eastAsia"/>
          <w:kern w:val="2"/>
          <w:sz w:val="32"/>
          <w:szCs w:val="32"/>
        </w:rPr>
        <w:t>我校各二级单位团组织</w:t>
      </w:r>
      <w:r>
        <w:rPr>
          <w:rFonts w:ascii="仿宋_GB2312" w:eastAsia="仿宋_GB2312" w:hAnsi="仿宋_GB2312" w:cs="仿宋_GB2312" w:hint="eastAsia"/>
          <w:kern w:val="2"/>
          <w:sz w:val="32"/>
          <w:szCs w:val="32"/>
        </w:rPr>
        <w:t>“艰苦奋斗</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强我中华”青年主题文化活动开展工作有关事项通知如下：</w:t>
      </w:r>
    </w:p>
    <w:p w:rsidR="00476717">
      <w:pPr>
        <w:spacing w:line="360" w:lineRule="auto"/>
        <w:ind w:firstLine="0"/>
        <w:rPr>
          <w:rFonts w:ascii="黑体" w:eastAsia="黑体" w:hAnsi="黑体" w:cs="Times New Roman"/>
          <w:sz w:val="32"/>
          <w:szCs w:val="32"/>
        </w:rPr>
      </w:pPr>
    </w:p>
    <w:p w:rsidR="00476717">
      <w:pPr>
        <w:spacing w:line="360" w:lineRule="auto"/>
        <w:ind w:firstLine="640" w:firstLineChars="200"/>
        <w:rPr>
          <w:rFonts w:ascii="黑体" w:eastAsia="黑体" w:hAnsi="黑体" w:cs="Times New Roman"/>
          <w:sz w:val="32"/>
          <w:szCs w:val="32"/>
        </w:rPr>
      </w:pPr>
      <w:r>
        <w:rPr>
          <w:rFonts w:ascii="黑体" w:eastAsia="黑体" w:hAnsi="黑体" w:cs="Times New Roman" w:hint="eastAsia"/>
          <w:sz w:val="32"/>
          <w:szCs w:val="32"/>
        </w:rPr>
        <w:t>一、</w:t>
      </w:r>
      <w:r>
        <w:rPr>
          <w:rFonts w:ascii="黑体" w:eastAsia="黑体" w:hAnsi="黑体" w:cs="Times New Roman" w:hint="eastAsia"/>
          <w:sz w:val="32"/>
          <w:szCs w:val="32"/>
        </w:rPr>
        <w:t>总体思路</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以习近平新时代中国特色社会主义思想为指导，以学习宣传贯彻党的二十大精神为主线，以贯彻落</w:t>
      </w:r>
      <w:r>
        <w:rPr>
          <w:rFonts w:ascii="仿宋_GB2312" w:eastAsia="仿宋_GB2312" w:hAnsi="仿宋_GB2312" w:cs="仿宋_GB2312" w:hint="eastAsia"/>
          <w:kern w:val="2"/>
          <w:sz w:val="32"/>
          <w:szCs w:val="32"/>
        </w:rPr>
        <w:t>实习近</w:t>
      </w:r>
      <w:r>
        <w:rPr>
          <w:rFonts w:ascii="仿宋_GB2312" w:eastAsia="仿宋_GB2312" w:hAnsi="仿宋_GB2312" w:cs="仿宋_GB2312" w:hint="eastAsia"/>
          <w:kern w:val="2"/>
          <w:sz w:val="32"/>
          <w:szCs w:val="32"/>
        </w:rPr>
        <w:t>平总书记关于当代青年增强精神素养、发扬奋斗精神的一系列重要要求为重点，牢牢把握团结奋斗的时代要求，鲜明聚焦艰苦奋斗的精神实质，以青年群众性文化活动为基本形式，</w:t>
      </w:r>
      <w:r>
        <w:rPr>
          <w:rFonts w:ascii="仿宋_GB2312" w:eastAsia="仿宋_GB2312" w:hAnsi="仿宋_GB2312" w:cs="仿宋_GB2312" w:hint="eastAsia"/>
          <w:kern w:val="2"/>
          <w:sz w:val="32"/>
          <w:szCs w:val="32"/>
        </w:rPr>
        <w:t>讲述奋斗</w:t>
      </w:r>
      <w:r>
        <w:rPr>
          <w:rFonts w:ascii="仿宋_GB2312" w:eastAsia="仿宋_GB2312" w:hAnsi="仿宋_GB2312" w:cs="仿宋_GB2312" w:hint="eastAsia"/>
          <w:kern w:val="2"/>
          <w:sz w:val="32"/>
          <w:szCs w:val="32"/>
        </w:rPr>
        <w:t>故事、感受奋斗成就、学习奋斗榜样、激发奋斗精神，鼓舞激励广大团员青年立志做有理想、敢担当、能吃苦、肯奋斗的新时代好青年，为全面建设社会主义现代化国家、全面推进中华民族伟大复兴贡献青春智慧和力量。</w:t>
      </w:r>
    </w:p>
    <w:p w:rsidR="00476717">
      <w:pPr>
        <w:pStyle w:val="NormalWeb"/>
        <w:spacing w:before="0" w:beforeAutospacing="0" w:after="0" w:afterAutospacing="0"/>
      </w:pPr>
    </w:p>
    <w:p w:rsidR="00476717">
      <w:pPr>
        <w:pStyle w:val="NormalWeb"/>
        <w:spacing w:before="0" w:beforeAutospacing="0" w:after="0" w:afterAutospacing="0"/>
      </w:pPr>
    </w:p>
    <w:p w:rsidR="00476717">
      <w:pPr>
        <w:spacing w:line="360" w:lineRule="auto"/>
        <w:ind w:firstLine="640" w:firstLineChars="200"/>
        <w:rPr>
          <w:rFonts w:ascii="仿宋_GB2312" w:eastAsia="黑体" w:hAnsi="仿宋_GB2312" w:cs="仿宋_GB2312"/>
          <w:color w:val="auto"/>
          <w:sz w:val="32"/>
          <w:szCs w:val="32"/>
        </w:rPr>
      </w:pPr>
      <w:r>
        <w:rPr>
          <w:rFonts w:ascii="黑体" w:eastAsia="黑体" w:hAnsi="黑体" w:cs="Times New Roman" w:hint="eastAsia"/>
          <w:sz w:val="32"/>
          <w:szCs w:val="32"/>
        </w:rPr>
        <w:t>二</w:t>
      </w:r>
      <w:r>
        <w:rPr>
          <w:rFonts w:ascii="黑体" w:eastAsia="黑体" w:hAnsi="黑体" w:cs="Times New Roman" w:hint="eastAsia"/>
          <w:sz w:val="32"/>
          <w:szCs w:val="32"/>
        </w:rPr>
        <w:t>、</w:t>
      </w:r>
      <w:r>
        <w:rPr>
          <w:rFonts w:ascii="黑体" w:eastAsia="黑体" w:hAnsi="黑体" w:cs="Times New Roman" w:hint="eastAsia"/>
          <w:sz w:val="32"/>
          <w:szCs w:val="32"/>
        </w:rPr>
        <w:t>主要内容</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打造“话剧团课”。依托文艺类社团，以广大团员青年为主体，通过高水平专业团队示范带动，广泛组织以艰苦奋斗为主题，体现学校传统、地域特色、时代风貌，具有思想性和艺术性，适合群众性、低成本演出的“微话剧”，打造“话剧团课”。鼓励有条件、有意愿的二级单位团组织创作更多形式的奋斗主题校园文艺作品。</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开展寻访体验。以“奋斗的丰碑”为主题，结合我校工作实际，深度寻访我校所在地在新民主主义革命、社会主义革命和建设、改革开放和社会主义现代化建设、中国特色社会主义新时代等各个时期具有鲜明奋斗标识的重大工程、重要成就、重要地</w:t>
      </w:r>
      <w:r>
        <w:rPr>
          <w:rFonts w:ascii="仿宋_GB2312" w:eastAsia="仿宋_GB2312" w:hAnsi="仿宋_GB2312" w:cs="仿宋_GB2312" w:hint="eastAsia"/>
          <w:kern w:val="2"/>
          <w:sz w:val="32"/>
          <w:szCs w:val="32"/>
        </w:rPr>
        <w:t>标和代表性人物，结合中国青年运动史教育精品线</w:t>
      </w:r>
      <w:r>
        <w:rPr>
          <w:rFonts w:ascii="仿宋_GB2312" w:eastAsia="仿宋_GB2312" w:hAnsi="仿宋_GB2312" w:cs="仿宋_GB2312" w:hint="eastAsia"/>
          <w:kern w:val="2"/>
          <w:sz w:val="32"/>
          <w:szCs w:val="32"/>
        </w:rPr>
        <w:t>路，因地制宜设计推出寻访路线和配套活动，组织团员青年实地体验、接受教育。</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3. </w:t>
      </w:r>
      <w:r>
        <w:rPr>
          <w:rFonts w:ascii="仿宋_GB2312" w:eastAsia="仿宋_GB2312" w:hAnsi="仿宋_GB2312" w:cs="仿宋_GB2312" w:hint="eastAsia"/>
          <w:kern w:val="2"/>
          <w:sz w:val="32"/>
          <w:szCs w:val="32"/>
        </w:rPr>
        <w:t>组织青年大讨论。结合“话剧团课”、寻访体验活动，以基层团支部为基本单位，以主题团日活动为主要形式，组织开展奋斗主题大讨论，鼓励团员青年直面问题、讲出困惑、提出办法、彼此帮助，在深入交流讨论中树立更为坚实、更为理性、更为积极的奋斗观。</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开展主题演讲比赛。在前述系列群众性活动深入开展的基础上，进一步深入挖掘、选树青年典型，讲好奋斗故事、传播奋进力量，在我校开展“奋斗者·正青春”青年演讲</w:t>
      </w:r>
      <w:r>
        <w:rPr>
          <w:rFonts w:ascii="仿宋_GB2312" w:eastAsia="仿宋_GB2312" w:hAnsi="仿宋_GB2312" w:cs="仿宋_GB2312" w:hint="eastAsia"/>
          <w:kern w:val="2"/>
          <w:sz w:val="32"/>
          <w:szCs w:val="32"/>
        </w:rPr>
        <w:t>比赛，激励广大团员青年继承奋斗精神、争做奋斗标兵。</w:t>
      </w:r>
    </w:p>
    <w:p w:rsidR="00476717">
      <w:pPr>
        <w:pStyle w:val="NormalWeb"/>
        <w:spacing w:before="0" w:beforeAutospacing="0" w:after="0" w:afterAutospacing="0"/>
      </w:pPr>
    </w:p>
    <w:p w:rsidR="00476717">
      <w:pPr>
        <w:spacing w:line="360" w:lineRule="auto"/>
        <w:ind w:firstLine="640" w:firstLineChars="200"/>
        <w:rPr>
          <w:rFonts w:ascii="黑体" w:eastAsia="黑体" w:hAnsi="黑体" w:cs="Times New Roman"/>
          <w:sz w:val="32"/>
          <w:szCs w:val="32"/>
        </w:rPr>
      </w:pPr>
    </w:p>
    <w:p w:rsidR="00476717">
      <w:pPr>
        <w:spacing w:line="360" w:lineRule="auto"/>
        <w:ind w:firstLine="640" w:firstLineChars="200"/>
        <w:rPr>
          <w:rFonts w:ascii="黑体" w:eastAsia="黑体" w:hAnsi="黑体" w:cs="Times New Roman"/>
          <w:sz w:val="32"/>
          <w:szCs w:val="32"/>
        </w:rPr>
      </w:pPr>
      <w:r>
        <w:rPr>
          <w:rFonts w:ascii="黑体" w:eastAsia="黑体" w:hAnsi="黑体" w:cs="Times New Roman" w:hint="eastAsia"/>
          <w:sz w:val="32"/>
          <w:szCs w:val="32"/>
        </w:rPr>
        <w:t>三、工作要求</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提高政治站位。深刻领会习近平总书记对当代青年增强精神素养的高度关切和殷切期望，深刻认识共青团为党培养有理想、敢担当、能吃苦、肯奋斗的新时代好青年的职责使命，科学谋划、深入动员、精心组织、务求实效。</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2. </w:t>
      </w:r>
      <w:r>
        <w:rPr>
          <w:rFonts w:ascii="仿宋_GB2312" w:eastAsia="仿宋_GB2312" w:hAnsi="仿宋_GB2312" w:cs="仿宋_GB2312" w:hint="eastAsia"/>
          <w:kern w:val="2"/>
          <w:sz w:val="32"/>
          <w:szCs w:val="32"/>
        </w:rPr>
        <w:t>突出奋斗主题。主题文化活动要鲜明体现牢记习近平总书记嘱托、弘扬艰苦奋斗精神的主题，充分发挥</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青年五四奖章</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获奖者等典型示范引领作用，综合运用艺术熏陶、实践体验、榜样力量、朋辈效应、动人情怀、显著成效发挥宣传教育作用，引导广大团员青年紧</w:t>
      </w:r>
      <w:r>
        <w:rPr>
          <w:rFonts w:ascii="仿宋_GB2312" w:eastAsia="仿宋_GB2312" w:hAnsi="仿宋_GB2312" w:cs="仿宋_GB2312" w:hint="eastAsia"/>
          <w:kern w:val="2"/>
          <w:sz w:val="32"/>
          <w:szCs w:val="32"/>
        </w:rPr>
        <w:t>跟党不懈奋斗、艰苦奋斗、永远奋斗。</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发动广泛参与。牢牢把握群众性文化活动的定位，充分发挥基层团支部的组织化动员功能，充分发挥校园文化</w:t>
      </w:r>
      <w:r>
        <w:rPr>
          <w:rFonts w:ascii="仿宋_GB2312" w:eastAsia="仿宋_GB2312" w:hAnsi="仿宋_GB2312" w:cs="仿宋_GB2312" w:hint="eastAsia"/>
          <w:kern w:val="2"/>
          <w:sz w:val="32"/>
          <w:szCs w:val="32"/>
        </w:rPr>
        <w:t>艺术广</w:t>
      </w:r>
      <w:r>
        <w:rPr>
          <w:rFonts w:ascii="仿宋_GB2312" w:eastAsia="仿宋_GB2312" w:hAnsi="仿宋_GB2312" w:cs="仿宋_GB2312" w:hint="eastAsia"/>
          <w:kern w:val="2"/>
          <w:sz w:val="32"/>
          <w:szCs w:val="32"/>
        </w:rPr>
        <w:t>受青年欢迎、具有群众基础的独特优势，提高系列活动的普及性和参与率，努力实现对我校基层团组织和团员青年的深入动员、广泛覆盖，在我校青年学生中兴起奋斗精神教育热潮。</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kern w:val="2"/>
          <w:sz w:val="32"/>
          <w:szCs w:val="32"/>
        </w:rPr>
        <w:t>4</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积极落实推动。各二级单位团组织应充分发挥自主性，将活动重心放在校园、放在基层，结合实际、因地制宜，围绕奋斗主题推出特色活动</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营造浓厚</w:t>
      </w:r>
      <w:r>
        <w:rPr>
          <w:rFonts w:ascii="仿宋_GB2312" w:eastAsia="仿宋_GB2312" w:hAnsi="仿宋_GB2312" w:cs="仿宋_GB2312" w:hint="eastAsia"/>
          <w:kern w:val="2"/>
          <w:sz w:val="32"/>
          <w:szCs w:val="32"/>
        </w:rPr>
        <w:t>氛围</w:t>
      </w:r>
      <w:r>
        <w:rPr>
          <w:rFonts w:ascii="仿宋_GB2312" w:eastAsia="仿宋_GB2312" w:hAnsi="仿宋_GB2312" w:cs="仿宋_GB2312" w:hint="eastAsia"/>
          <w:kern w:val="2"/>
          <w:sz w:val="32"/>
          <w:szCs w:val="32"/>
        </w:rPr>
        <w:t>。各二级单位团组织应充分利用企业微信、新媒体平台等宣传途径，通过</w:t>
      </w:r>
      <w:r>
        <w:rPr>
          <w:rFonts w:ascii="仿宋_GB2312" w:eastAsia="仿宋_GB2312" w:hAnsi="仿宋_GB2312" w:cs="仿宋_GB2312" w:hint="eastAsia"/>
          <w:kern w:val="2"/>
          <w:sz w:val="32"/>
          <w:szCs w:val="32"/>
        </w:rPr>
        <w:t>专题报道、转发宣传、制作文化产品等多种方式，广泛开展主题文化活动的宣传报道，展现共青团组织引导广大青年学习奋斗榜样、弘扬奋斗精神、争做奋斗一代，在党的领导下为全面建设社会主义现代化国家、全面推进中华民族伟大复兴而团结奋斗的青春风采。</w:t>
      </w:r>
    </w:p>
    <w:p w:rsidR="00476717">
      <w:pPr>
        <w:pStyle w:val="NormalWeb"/>
        <w:spacing w:before="0" w:beforeAutospacing="0" w:after="0" w:afterAutospacing="0"/>
      </w:pPr>
    </w:p>
    <w:p w:rsidR="00476717">
      <w:pPr>
        <w:spacing w:line="360" w:lineRule="auto"/>
        <w:ind w:firstLine="640" w:firstLineChars="200"/>
        <w:rPr>
          <w:rFonts w:ascii="黑体" w:eastAsia="黑体" w:hAnsi="黑体" w:cs="Times New Roman"/>
          <w:sz w:val="32"/>
          <w:szCs w:val="32"/>
        </w:rPr>
      </w:pPr>
    </w:p>
    <w:p w:rsidR="00476717">
      <w:pPr>
        <w:spacing w:line="360" w:lineRule="auto"/>
        <w:ind w:firstLine="640" w:firstLineChars="200"/>
        <w:rPr>
          <w:rFonts w:ascii="黑体" w:eastAsia="黑体" w:hAnsi="黑体" w:cs="Times New Roman"/>
          <w:sz w:val="32"/>
          <w:szCs w:val="32"/>
        </w:rPr>
      </w:pPr>
      <w:r>
        <w:rPr>
          <w:rFonts w:ascii="黑体" w:eastAsia="黑体" w:hAnsi="黑体" w:cs="Times New Roman" w:hint="eastAsia"/>
          <w:sz w:val="32"/>
          <w:szCs w:val="32"/>
        </w:rPr>
        <w:t>四、活动组织</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结合学习党的二十大精神，通过主题团日活动开展奋斗精神大讨论活动。各二级单位团组织应广泛发动基层团支部开展主题团日活动，</w:t>
      </w:r>
      <w:r>
        <w:rPr>
          <w:rFonts w:ascii="仿宋_GB2312" w:eastAsia="仿宋_GB2312" w:hAnsi="仿宋_GB2312" w:cs="仿宋_GB2312" w:hint="eastAsia"/>
          <w:b/>
          <w:bCs/>
          <w:kern w:val="2"/>
          <w:sz w:val="32"/>
          <w:szCs w:val="32"/>
        </w:rPr>
        <w:t>每个基层团支部应形成</w:t>
      </w:r>
      <w:r>
        <w:rPr>
          <w:rFonts w:ascii="仿宋_GB2312" w:eastAsia="仿宋_GB2312" w:hAnsi="仿宋_GB2312" w:cs="仿宋_GB2312"/>
          <w:b/>
          <w:bCs/>
          <w:kern w:val="2"/>
          <w:sz w:val="32"/>
          <w:szCs w:val="32"/>
        </w:rPr>
        <w:t>1</w:t>
      </w:r>
      <w:r>
        <w:rPr>
          <w:rFonts w:ascii="仿宋_GB2312" w:eastAsia="仿宋_GB2312" w:hAnsi="仿宋_GB2312" w:cs="仿宋_GB2312" w:hint="eastAsia"/>
          <w:b/>
          <w:bCs/>
          <w:kern w:val="2"/>
          <w:sz w:val="32"/>
          <w:szCs w:val="32"/>
        </w:rPr>
        <w:t>份活动记录（附照片），并</w:t>
      </w:r>
      <w:r>
        <w:rPr>
          <w:rFonts w:ascii="仿宋_GB2312" w:eastAsia="仿宋_GB2312" w:hAnsi="仿宋_GB2312" w:cs="仿宋_GB2312" w:hint="eastAsia"/>
          <w:b/>
          <w:bCs/>
          <w:kern w:val="2"/>
          <w:sz w:val="32"/>
          <w:szCs w:val="32"/>
        </w:rPr>
        <w:t>在</w:t>
      </w:r>
      <w:r>
        <w:rPr>
          <w:rFonts w:ascii="仿宋_GB2312" w:eastAsia="仿宋_GB2312" w:hAnsi="仿宋_GB2312" w:cs="仿宋_GB2312" w:hint="eastAsia"/>
          <w:b/>
          <w:bCs/>
          <w:kern w:val="2"/>
          <w:sz w:val="32"/>
          <w:szCs w:val="32"/>
        </w:rPr>
        <w:t>智慧团建系统</w:t>
      </w:r>
      <w:r>
        <w:rPr>
          <w:rFonts w:ascii="仿宋_GB2312" w:eastAsia="仿宋_GB2312" w:hAnsi="仿宋_GB2312" w:cs="仿宋_GB2312" w:hint="eastAsia"/>
          <w:b/>
          <w:bCs/>
          <w:kern w:val="2"/>
          <w:sz w:val="32"/>
          <w:szCs w:val="32"/>
        </w:rPr>
        <w:t>上</w:t>
      </w:r>
      <w:r>
        <w:rPr>
          <w:rFonts w:ascii="仿宋_GB2312" w:eastAsia="仿宋_GB2312" w:hAnsi="仿宋_GB2312" w:cs="仿宋_GB2312"/>
          <w:b/>
          <w:bCs/>
          <w:kern w:val="2"/>
          <w:sz w:val="32"/>
          <w:szCs w:val="32"/>
        </w:rPr>
        <w:t>100%</w:t>
      </w:r>
      <w:r>
        <w:rPr>
          <w:rFonts w:ascii="仿宋_GB2312" w:eastAsia="仿宋_GB2312" w:hAnsi="仿宋_GB2312" w:cs="仿宋_GB2312" w:hint="eastAsia"/>
          <w:b/>
          <w:bCs/>
          <w:kern w:val="2"/>
          <w:sz w:val="32"/>
          <w:szCs w:val="32"/>
        </w:rPr>
        <w:t>录入</w:t>
      </w:r>
      <w:r>
        <w:rPr>
          <w:rFonts w:ascii="仿宋_GB2312" w:eastAsia="仿宋_GB2312" w:hAnsi="仿宋_GB2312" w:cs="仿宋_GB2312" w:hint="eastAsia"/>
          <w:b/>
          <w:bCs/>
          <w:kern w:val="2"/>
          <w:sz w:val="32"/>
          <w:szCs w:val="32"/>
        </w:rPr>
        <w:t>。</w:t>
      </w:r>
    </w:p>
    <w:p w:rsidR="00476717">
      <w:pPr>
        <w:pStyle w:val="NormalWeb"/>
        <w:spacing w:before="0" w:beforeAutospacing="0" w:after="0" w:afterAutospacing="0" w:line="560" w:lineRule="exact"/>
        <w:ind w:firstLine="640" w:firstLineChars="20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各二级单位团组织依托我校“红色三部曲”《</w:t>
      </w:r>
      <w:r>
        <w:rPr>
          <w:rFonts w:ascii="仿宋_GB2312" w:eastAsia="仿宋_GB2312" w:hAnsi="仿宋_GB2312" w:cs="仿宋_GB2312"/>
          <w:kern w:val="2"/>
          <w:sz w:val="32"/>
          <w:szCs w:val="32"/>
        </w:rPr>
        <w:t>中山情》《笃行》和《奋斗的岁月》</w:t>
      </w:r>
      <w:r>
        <w:rPr>
          <w:rFonts w:ascii="仿宋_GB2312" w:eastAsia="仿宋_GB2312" w:hAnsi="仿宋_GB2312" w:cs="仿宋_GB2312" w:hint="eastAsia"/>
          <w:kern w:val="2"/>
          <w:sz w:val="32"/>
          <w:szCs w:val="32"/>
        </w:rPr>
        <w:t>，进一步突出奋斗主题，组织青年观看话剧并加工形成“话剧团课”，广泛动员基层团支部策划、</w:t>
      </w:r>
      <w:r>
        <w:rPr>
          <w:rFonts w:ascii="仿宋_GB2312" w:eastAsia="仿宋_GB2312" w:hAnsi="仿宋_GB2312" w:cs="仿宋_GB2312" w:hint="eastAsia"/>
          <w:kern w:val="2"/>
          <w:sz w:val="32"/>
          <w:szCs w:val="32"/>
        </w:rPr>
        <w:t>排演主题话剧，打造示范精品。</w:t>
      </w:r>
      <w:r>
        <w:rPr>
          <w:rFonts w:ascii="仿宋_GB2312" w:eastAsia="仿宋_GB2312" w:hAnsi="仿宋_GB2312" w:cs="仿宋_GB2312" w:hint="eastAsia"/>
          <w:b/>
          <w:bCs/>
          <w:kern w:val="2"/>
          <w:sz w:val="32"/>
          <w:szCs w:val="32"/>
        </w:rPr>
        <w:t>各二级单位团组织应至少报送</w:t>
      </w:r>
      <w:r>
        <w:rPr>
          <w:rFonts w:ascii="仿宋_GB2312" w:eastAsia="仿宋_GB2312" w:hAnsi="仿宋_GB2312" w:cs="仿宋_GB2312"/>
          <w:b/>
          <w:bCs/>
          <w:kern w:val="2"/>
          <w:sz w:val="32"/>
          <w:szCs w:val="32"/>
        </w:rPr>
        <w:t>1</w:t>
      </w:r>
      <w:r>
        <w:rPr>
          <w:rFonts w:ascii="仿宋_GB2312" w:eastAsia="仿宋_GB2312" w:hAnsi="仿宋_GB2312" w:cs="仿宋_GB2312" w:hint="eastAsia"/>
          <w:b/>
          <w:bCs/>
          <w:kern w:val="2"/>
          <w:sz w:val="32"/>
          <w:szCs w:val="32"/>
        </w:rPr>
        <w:t>个话剧团课作为推荐作品。</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各二级单位团组织依托本地中国青年运动史教育精品线路等资源，推出青年奋斗主题寻访路线和配套活动，组织团员青年在实地体验中接受教育。</w:t>
      </w:r>
      <w:r>
        <w:rPr>
          <w:rFonts w:ascii="仿宋_GB2312" w:eastAsia="仿宋_GB2312" w:hAnsi="仿宋_GB2312" w:cs="仿宋_GB2312" w:hint="eastAsia"/>
          <w:b/>
          <w:bCs/>
          <w:kern w:val="2"/>
          <w:sz w:val="32"/>
          <w:szCs w:val="32"/>
        </w:rPr>
        <w:t>各二级单位团组织应形成相应的青年奋斗主题寻访教育活动记录。</w:t>
      </w:r>
    </w:p>
    <w:p w:rsidR="00476717">
      <w:pPr>
        <w:pStyle w:val="NormalWeb"/>
        <w:spacing w:before="0" w:beforeAutospacing="0" w:after="0" w:afterAutospacing="0" w:line="560" w:lineRule="exact"/>
        <w:ind w:firstLine="640" w:firstLineChars="200"/>
        <w:rPr>
          <w:rFonts w:ascii="仿宋_GB2312" w:eastAsia="仿宋_GB2312" w:hAnsi="仿宋_GB2312" w:cs="仿宋_GB2312"/>
          <w:kern w:val="2"/>
          <w:sz w:val="32"/>
          <w:szCs w:val="32"/>
        </w:rPr>
      </w:pPr>
      <w:r>
        <w:rPr>
          <w:rFonts w:ascii="仿宋_GB2312" w:eastAsia="仿宋_GB2312" w:hAnsi="仿宋_GB2312" w:cs="仿宋_GB2312"/>
          <w:kern w:val="2"/>
          <w:sz w:val="32"/>
          <w:szCs w:val="32"/>
        </w:rPr>
        <w:t>4.</w:t>
      </w:r>
      <w:r>
        <w:rPr>
          <w:rFonts w:ascii="仿宋_GB2312" w:eastAsia="仿宋_GB2312" w:hAnsi="仿宋_GB2312" w:cs="仿宋_GB2312" w:hint="eastAsia"/>
          <w:kern w:val="2"/>
          <w:sz w:val="32"/>
          <w:szCs w:val="32"/>
        </w:rPr>
        <w:t>广泛动员青年参加我校青年奋斗主题演讲比赛（演讲比赛将另行下发通知）。</w:t>
      </w:r>
    </w:p>
    <w:p w:rsidR="00476717">
      <w:pPr>
        <w:widowControl w:val="0"/>
        <w:spacing w:after="0" w:line="600" w:lineRule="atLeast"/>
        <w:ind w:firstLine="640" w:firstLineChars="200"/>
        <w:rPr>
          <w:rFonts w:ascii="仿宋_GB2312" w:eastAsia="仿宋_GB2312" w:hAnsi="仿宋_GB2312" w:cs="仿宋_GB2312"/>
          <w:b/>
          <w:bCs/>
          <w:color w:val="auto"/>
          <w:sz w:val="32"/>
          <w:szCs w:val="32"/>
        </w:rPr>
      </w:pPr>
      <w:r>
        <w:rPr>
          <w:rFonts w:ascii="仿宋_GB2312" w:eastAsia="仿宋_GB2312" w:hAnsi="仿宋_GB2312" w:cs="仿宋_GB2312"/>
          <w:color w:val="auto"/>
          <w:sz w:val="32"/>
          <w:szCs w:val="32"/>
        </w:rPr>
        <w:t>5.</w:t>
      </w:r>
      <w:r>
        <w:rPr>
          <w:rFonts w:ascii="仿宋_GB2312" w:eastAsia="仿宋_GB2312" w:hAnsi="仿宋_GB2312" w:cs="仿宋_GB2312" w:hint="eastAsia"/>
          <w:color w:val="auto"/>
          <w:sz w:val="32"/>
          <w:szCs w:val="32"/>
        </w:rPr>
        <w:t>请各二级单位团组织</w:t>
      </w:r>
      <w:r>
        <w:rPr>
          <w:rFonts w:ascii="仿宋_GB2312" w:eastAsia="仿宋_GB2312" w:hAnsi="仿宋_GB2312" w:cs="仿宋_GB2312" w:hint="eastAsia"/>
          <w:b/>
          <w:bCs/>
          <w:color w:val="auto"/>
          <w:sz w:val="32"/>
          <w:szCs w:val="32"/>
        </w:rPr>
        <w:t>于</w:t>
      </w:r>
      <w:r>
        <w:rPr>
          <w:rFonts w:ascii="仿宋_GB2312" w:eastAsia="仿宋_GB2312" w:hAnsi="仿宋_GB2312" w:cs="仿宋_GB2312" w:hint="eastAsia"/>
          <w:b/>
          <w:bCs/>
          <w:color w:val="auto"/>
          <w:sz w:val="32"/>
          <w:szCs w:val="32"/>
        </w:rPr>
        <w:t>2023</w:t>
      </w:r>
      <w:r>
        <w:rPr>
          <w:rFonts w:ascii="仿宋_GB2312" w:eastAsia="仿宋_GB2312" w:hAnsi="仿宋_GB2312" w:cs="仿宋_GB2312" w:hint="eastAsia"/>
          <w:b/>
          <w:bCs/>
          <w:color w:val="auto"/>
          <w:sz w:val="32"/>
          <w:szCs w:val="32"/>
        </w:rPr>
        <w:t>年</w:t>
      </w:r>
      <w:r>
        <w:rPr>
          <w:rFonts w:ascii="仿宋_GB2312" w:eastAsia="仿宋_GB2312" w:hAnsi="仿宋_GB2312" w:cs="仿宋_GB2312" w:hint="eastAsia"/>
          <w:b/>
          <w:bCs/>
          <w:color w:val="auto"/>
          <w:sz w:val="32"/>
          <w:szCs w:val="32"/>
        </w:rPr>
        <w:t>4</w:t>
      </w:r>
      <w:r>
        <w:rPr>
          <w:rFonts w:ascii="仿宋_GB2312" w:eastAsia="仿宋_GB2312" w:hAnsi="仿宋_GB2312" w:cs="仿宋_GB2312" w:hint="eastAsia"/>
          <w:b/>
          <w:bCs/>
          <w:color w:val="auto"/>
          <w:sz w:val="32"/>
          <w:szCs w:val="32"/>
        </w:rPr>
        <w:t>月</w:t>
      </w:r>
      <w:r>
        <w:rPr>
          <w:rFonts w:ascii="仿宋_GB2312" w:eastAsia="仿宋_GB2312" w:hAnsi="仿宋_GB2312" w:cs="仿宋_GB2312"/>
          <w:b/>
          <w:bCs/>
          <w:color w:val="auto"/>
          <w:sz w:val="32"/>
          <w:szCs w:val="32"/>
        </w:rPr>
        <w:t>15</w:t>
      </w:r>
      <w:r>
        <w:rPr>
          <w:rFonts w:ascii="仿宋_GB2312" w:eastAsia="仿宋_GB2312" w:hAnsi="仿宋_GB2312" w:cs="仿宋_GB2312" w:hint="eastAsia"/>
          <w:b/>
          <w:bCs/>
          <w:color w:val="auto"/>
          <w:sz w:val="32"/>
          <w:szCs w:val="32"/>
        </w:rPr>
        <w:t>日</w:t>
      </w:r>
      <w:r>
        <w:rPr>
          <w:rFonts w:ascii="仿宋_GB2312" w:eastAsia="仿宋_GB2312" w:hAnsi="仿宋_GB2312" w:cs="仿宋_GB2312" w:hint="eastAsia"/>
          <w:b/>
          <w:bCs/>
          <w:color w:val="auto"/>
          <w:sz w:val="32"/>
          <w:szCs w:val="32"/>
        </w:rPr>
        <w:t>中午</w:t>
      </w:r>
      <w:r>
        <w:rPr>
          <w:rFonts w:ascii="仿宋_GB2312" w:eastAsia="仿宋_GB2312" w:hAnsi="仿宋_GB2312" w:cs="仿宋_GB2312"/>
          <w:b/>
          <w:bCs/>
          <w:color w:val="auto"/>
          <w:sz w:val="32"/>
          <w:szCs w:val="32"/>
        </w:rPr>
        <w:t>12</w:t>
      </w:r>
      <w:r>
        <w:rPr>
          <w:rFonts w:ascii="仿宋_GB2312" w:eastAsia="仿宋_GB2312" w:hAnsi="仿宋_GB2312" w:cs="仿宋_GB2312" w:hint="eastAsia"/>
          <w:b/>
          <w:bCs/>
          <w:color w:val="auto"/>
          <w:sz w:val="32"/>
          <w:szCs w:val="32"/>
        </w:rPr>
        <w:t>：</w:t>
      </w:r>
      <w:r>
        <w:rPr>
          <w:rFonts w:ascii="仿宋_GB2312" w:eastAsia="仿宋_GB2312" w:hAnsi="仿宋_GB2312" w:cs="仿宋_GB2312"/>
          <w:b/>
          <w:bCs/>
          <w:color w:val="auto"/>
          <w:sz w:val="32"/>
          <w:szCs w:val="32"/>
        </w:rPr>
        <w:t>00</w:t>
      </w:r>
      <w:r>
        <w:rPr>
          <w:rFonts w:ascii="仿宋_GB2312" w:eastAsia="仿宋_GB2312" w:hAnsi="仿宋_GB2312" w:cs="仿宋_GB2312" w:hint="eastAsia"/>
          <w:b/>
          <w:bCs/>
          <w:color w:val="auto"/>
          <w:sz w:val="32"/>
          <w:szCs w:val="32"/>
        </w:rPr>
        <w:t>前</w:t>
      </w:r>
      <w:r>
        <w:rPr>
          <w:rFonts w:ascii="仿宋_GB2312" w:eastAsia="仿宋_GB2312" w:hAnsi="仿宋_GB2312" w:cs="仿宋_GB2312" w:hint="eastAsia"/>
          <w:color w:val="auto"/>
          <w:sz w:val="32"/>
          <w:szCs w:val="32"/>
        </w:rPr>
        <w:t>将奋斗精神大讨论主题团日活动开展记录、话剧团课</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推荐作品（</w:t>
      </w:r>
      <w:r>
        <w:rPr>
          <w:rFonts w:ascii="仿宋_GB2312" w:eastAsia="仿宋_GB2312" w:hAnsi="仿宋_GB2312" w:cs="仿宋_GB2312" w:hint="eastAsia"/>
          <w:color w:val="auto"/>
          <w:sz w:val="32"/>
          <w:szCs w:val="32"/>
        </w:rPr>
        <w:t>MP4</w:t>
      </w:r>
      <w:r>
        <w:rPr>
          <w:rFonts w:ascii="仿宋_GB2312" w:eastAsia="仿宋_GB2312" w:hAnsi="仿宋_GB2312" w:cs="仿宋_GB2312" w:hint="eastAsia"/>
          <w:color w:val="auto"/>
          <w:sz w:val="32"/>
          <w:szCs w:val="32"/>
        </w:rPr>
        <w:t>格式）、青年奋斗主题寻访教育活动记录（</w:t>
      </w:r>
      <w:r>
        <w:rPr>
          <w:rFonts w:ascii="仿宋_GB2312" w:eastAsia="仿宋_GB2312" w:hAnsi="仿宋_GB2312" w:cs="仿宋_GB2312" w:hint="eastAsia"/>
          <w:color w:val="auto"/>
          <w:sz w:val="32"/>
          <w:szCs w:val="32"/>
        </w:rPr>
        <w:t>word</w:t>
      </w:r>
      <w:r>
        <w:rPr>
          <w:rFonts w:ascii="仿宋_GB2312" w:eastAsia="仿宋_GB2312" w:hAnsi="仿宋_GB2312" w:cs="仿宋_GB2312" w:hint="eastAsia"/>
          <w:color w:val="auto"/>
          <w:sz w:val="32"/>
          <w:szCs w:val="32"/>
        </w:rPr>
        <w:t>格式）及照片（</w:t>
      </w:r>
      <w:r>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张及以上），以电子邮件方式</w:t>
      </w:r>
      <w:r>
        <w:rPr>
          <w:rFonts w:ascii="仿宋_GB2312" w:eastAsia="仿宋_GB2312" w:hAnsi="仿宋_GB2312" w:cs="仿宋_GB2312" w:hint="eastAsia"/>
          <w:color w:val="auto"/>
          <w:sz w:val="32"/>
          <w:szCs w:val="32"/>
        </w:rPr>
        <w:t>报送至校团委</w:t>
      </w:r>
      <w:r>
        <w:rPr>
          <w:rFonts w:ascii="仿宋_GB2312" w:eastAsia="仿宋_GB2312" w:hAnsi="仿宋_GB2312" w:cs="仿宋_GB2312" w:hint="eastAsia"/>
          <w:color w:val="auto"/>
          <w:sz w:val="32"/>
          <w:szCs w:val="32"/>
        </w:rPr>
        <w:t>联系邮箱</w:t>
      </w:r>
      <w:r>
        <w:rPr>
          <w:rFonts w:ascii="仿宋_GB2312" w:eastAsia="仿宋_GB2312" w:hAnsi="仿宋_GB2312" w:cs="仿宋_GB2312" w:hint="eastAsia"/>
          <w:color w:val="auto"/>
          <w:sz w:val="32"/>
          <w:szCs w:val="32"/>
        </w:rPr>
        <w:t xml:space="preserve">sysutw@mail.sysu.edu.cn </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b/>
          <w:bCs/>
          <w:color w:val="auto"/>
          <w:sz w:val="32"/>
          <w:szCs w:val="32"/>
        </w:rPr>
        <w:t>压缩</w:t>
      </w:r>
      <w:r>
        <w:rPr>
          <w:rFonts w:ascii="仿宋_GB2312" w:eastAsia="仿宋_GB2312" w:hAnsi="仿宋_GB2312" w:cs="仿宋_GB2312" w:hint="eastAsia"/>
          <w:b/>
          <w:bCs/>
          <w:color w:val="auto"/>
          <w:sz w:val="32"/>
          <w:szCs w:val="32"/>
        </w:rPr>
        <w:t>包统一</w:t>
      </w:r>
      <w:r>
        <w:rPr>
          <w:rFonts w:ascii="仿宋_GB2312" w:eastAsia="仿宋_GB2312" w:hAnsi="仿宋_GB2312" w:cs="仿宋_GB2312" w:hint="eastAsia"/>
          <w:b/>
          <w:bCs/>
          <w:color w:val="auto"/>
          <w:sz w:val="32"/>
          <w:szCs w:val="32"/>
        </w:rPr>
        <w:t>命名为“单位</w:t>
      </w:r>
      <w:r>
        <w:rPr>
          <w:rFonts w:ascii="仿宋_GB2312" w:eastAsia="仿宋_GB2312" w:hAnsi="仿宋_GB2312" w:cs="仿宋_GB2312" w:hint="eastAsia"/>
          <w:b/>
          <w:bCs/>
          <w:color w:val="auto"/>
          <w:sz w:val="32"/>
          <w:szCs w:val="32"/>
        </w:rPr>
        <w:t>+</w:t>
      </w:r>
      <w:r>
        <w:rPr>
          <w:rFonts w:ascii="仿宋_GB2312" w:eastAsia="仿宋_GB2312" w:hAnsi="仿宋_GB2312" w:cs="仿宋_GB2312" w:hint="eastAsia"/>
          <w:b/>
          <w:bCs/>
          <w:color w:val="auto"/>
          <w:sz w:val="32"/>
          <w:szCs w:val="32"/>
        </w:rPr>
        <w:t>‘</w:t>
      </w:r>
      <w:r>
        <w:rPr>
          <w:rFonts w:ascii="仿宋_GB2312" w:eastAsia="仿宋_GB2312" w:hAnsi="仿宋_GB2312" w:cs="仿宋_GB2312" w:hint="eastAsia"/>
          <w:b/>
          <w:bCs/>
          <w:color w:val="auto"/>
          <w:sz w:val="32"/>
          <w:szCs w:val="32"/>
        </w:rPr>
        <w:t>艰苦奋斗</w:t>
      </w:r>
      <w:r>
        <w:rPr>
          <w:rFonts w:ascii="仿宋_GB2312" w:eastAsia="仿宋_GB2312" w:hAnsi="仿宋_GB2312" w:cs="仿宋_GB2312" w:hint="eastAsia"/>
          <w:b/>
          <w:bCs/>
          <w:color w:val="auto"/>
          <w:sz w:val="32"/>
          <w:szCs w:val="32"/>
        </w:rPr>
        <w:t xml:space="preserve"> </w:t>
      </w:r>
      <w:r>
        <w:rPr>
          <w:rFonts w:ascii="仿宋_GB2312" w:eastAsia="仿宋_GB2312" w:hAnsi="仿宋_GB2312" w:cs="仿宋_GB2312" w:hint="eastAsia"/>
          <w:b/>
          <w:bCs/>
          <w:color w:val="auto"/>
          <w:sz w:val="32"/>
          <w:szCs w:val="32"/>
        </w:rPr>
        <w:t>强我中华</w:t>
      </w:r>
      <w:r>
        <w:rPr>
          <w:rFonts w:ascii="仿宋_GB2312" w:eastAsia="仿宋_GB2312" w:hAnsi="仿宋_GB2312" w:cs="仿宋_GB2312" w:hint="eastAsia"/>
          <w:b/>
          <w:bCs/>
          <w:color w:val="auto"/>
          <w:sz w:val="32"/>
          <w:szCs w:val="32"/>
        </w:rPr>
        <w:t>’</w:t>
      </w:r>
      <w:r>
        <w:rPr>
          <w:rFonts w:ascii="仿宋_GB2312" w:eastAsia="仿宋_GB2312" w:hAnsi="仿宋_GB2312" w:cs="仿宋_GB2312" w:hint="eastAsia"/>
          <w:b/>
          <w:bCs/>
          <w:color w:val="auto"/>
          <w:sz w:val="32"/>
          <w:szCs w:val="32"/>
        </w:rPr>
        <w:t>青年主题文化活动开展情况”。</w:t>
      </w:r>
    </w:p>
    <w:p w:rsidR="00476717">
      <w:pPr>
        <w:spacing w:line="360" w:lineRule="auto"/>
        <w:ind w:firstLine="640" w:firstLineChars="200"/>
        <w:rPr>
          <w:rFonts w:ascii="黑体" w:eastAsia="黑体" w:hAnsi="黑体" w:cs="Times New Roman"/>
          <w:sz w:val="32"/>
          <w:szCs w:val="32"/>
        </w:rPr>
      </w:pPr>
    </w:p>
    <w:p w:rsidR="00476717">
      <w:pPr>
        <w:pStyle w:val="NormalWeb"/>
        <w:spacing w:before="0" w:beforeAutospacing="0" w:after="0" w:afterAutospacing="0" w:line="600" w:lineRule="atLeast"/>
        <w:ind w:right="119" w:firstLine="640" w:firstLineChars="200"/>
        <w:jc w:val="both"/>
      </w:pPr>
      <w:r>
        <w:rPr>
          <w:rFonts w:ascii="仿宋_GB2312" w:eastAsia="仿宋_GB2312" w:hAnsi="仿宋_GB2312" w:cs="仿宋_GB2312" w:hint="eastAsia"/>
          <w:kern w:val="2"/>
          <w:sz w:val="32"/>
          <w:szCs w:val="32"/>
        </w:rPr>
        <w:t>附件：</w:t>
      </w:r>
      <w:r>
        <w:rPr>
          <w:rFonts w:ascii="仿宋_GB2312" w:eastAsia="仿宋_GB2312" w:hAnsi="仿宋_GB2312" w:cs="仿宋_GB2312" w:hint="eastAsia"/>
          <w:kern w:val="2"/>
          <w:sz w:val="32"/>
          <w:szCs w:val="32"/>
        </w:rPr>
        <w:t>共青团中央《关于开展“艰苦奋斗</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强我中华”青年主题文化活动的通知》</w:t>
      </w:r>
    </w:p>
    <w:p w:rsidR="00476717">
      <w:pPr>
        <w:widowControl w:val="0"/>
        <w:spacing w:after="0" w:line="600" w:lineRule="atLeast"/>
        <w:ind w:firstLine="0"/>
        <w:rPr>
          <w:rFonts w:ascii="仿宋_GB2312" w:eastAsia="仿宋_GB2312" w:hAnsi="仿宋_GB2312" w:cs="仿宋_GB2312"/>
          <w:color w:val="auto"/>
          <w:sz w:val="32"/>
          <w:szCs w:val="32"/>
        </w:rPr>
      </w:pPr>
    </w:p>
    <w:p w:rsidR="00476717">
      <w:pPr>
        <w:widowControl w:val="0"/>
        <w:spacing w:after="0" w:line="600" w:lineRule="atLeast"/>
        <w:ind w:firstLine="640" w:firstLineChars="200"/>
        <w:jc w:val="right"/>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共青团中山大学委员会</w:t>
      </w:r>
    </w:p>
    <w:p w:rsidR="00476717">
      <w:pPr>
        <w:widowControl w:val="0"/>
        <w:spacing w:after="0" w:line="600" w:lineRule="atLeast"/>
        <w:ind w:firstLine="640" w:firstLineChars="200"/>
        <w:jc w:val="right"/>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w:t>
      </w:r>
      <w:r>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年</w:t>
      </w:r>
      <w:r>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月</w:t>
      </w:r>
      <w:r>
        <w:rPr>
          <w:rFonts w:ascii="仿宋_GB2312" w:eastAsia="仿宋_GB2312" w:hAnsi="仿宋_GB2312" w:cs="仿宋_GB2312"/>
          <w:color w:val="auto"/>
          <w:sz w:val="32"/>
          <w:szCs w:val="32"/>
        </w:rPr>
        <w:t>20</w:t>
      </w:r>
      <w:r>
        <w:rPr>
          <w:rFonts w:ascii="仿宋_GB2312" w:eastAsia="仿宋_GB2312" w:hAnsi="仿宋_GB2312" w:cs="仿宋_GB2312" w:hint="eastAsia"/>
          <w:color w:val="auto"/>
          <w:sz w:val="32"/>
          <w:szCs w:val="32"/>
        </w:rPr>
        <w:t>日</w:t>
      </w:r>
    </w:p>
    <w:p w:rsidR="00476717">
      <w:pPr>
        <w:widowControl w:val="0"/>
        <w:spacing w:after="0" w:line="600" w:lineRule="atLeast"/>
        <w:ind w:firstLine="640" w:firstLineChars="200"/>
        <w:jc w:val="right"/>
        <w:rPr>
          <w:rFonts w:ascii="仿宋_GB2312" w:eastAsia="仿宋_GB2312" w:hAnsi="仿宋_GB2312" w:cs="仿宋_GB2312"/>
          <w:color w:val="auto"/>
          <w:sz w:val="32"/>
          <w:szCs w:val="32"/>
        </w:rPr>
      </w:pPr>
    </w:p>
    <w:p w:rsidR="00476717">
      <w:pPr>
        <w:spacing w:after="0" w:line="600" w:lineRule="atLeast"/>
        <w:ind w:firstLine="0"/>
        <w:rPr>
          <w:rFonts w:ascii="仿宋_GB2312" w:eastAsia="仿宋_GB2312" w:hAnsi="仿宋_GB2312" w:cs="仿宋_GB2312"/>
          <w:color w:val="auto"/>
          <w:sz w:val="32"/>
          <w:szCs w:val="32"/>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rPr>
        <w:t>赵丹琳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020-84112871</w:t>
      </w:r>
      <w:r>
        <w:rPr>
          <w:rFonts w:ascii="仿宋_GB2312" w:eastAsia="仿宋_GB2312" w:hAnsi="仿宋_GB2312" w:cs="仿宋_GB2312" w:hint="eastAsia"/>
          <w:sz w:val="32"/>
          <w:szCs w:val="32"/>
        </w:rPr>
        <w:t>，</w:t>
      </w:r>
      <w:r>
        <w:rPr>
          <w:rFonts w:ascii="仿宋_GB2312" w:eastAsia="仿宋_GB2312" w:hint="eastAsia"/>
          <w:sz w:val="32"/>
          <w:szCs w:val="32"/>
        </w:rPr>
        <w:t>sysutw</w:t>
      </w:r>
      <w:r>
        <w:rPr>
          <w:rFonts w:ascii="仿宋_GB2312" w:eastAsia="仿宋_GB2312"/>
          <w:sz w:val="32"/>
          <w:szCs w:val="32"/>
        </w:rPr>
        <w:t>@mail.sysu.edu.cn</w:t>
      </w:r>
      <w:r>
        <w:rPr>
          <w:rFonts w:ascii="仿宋_GB2312" w:eastAsia="仿宋_GB2312" w:hint="eastAsia"/>
          <w:sz w:val="32"/>
          <w:szCs w:val="32"/>
        </w:rPr>
        <w:t xml:space="preserve"> </w:t>
      </w:r>
      <w:r>
        <w:rPr>
          <w:rFonts w:ascii="仿宋_GB2312" w:eastAsia="仿宋_GB2312" w:hint="eastAsia"/>
          <w:sz w:val="32"/>
          <w:szCs w:val="32"/>
        </w:rPr>
        <w:t>）</w:t>
      </w:r>
    </w:p>
    <w:sectPr>
      <w:footerReference w:type="even" r:id="rId5"/>
      <w:footerReference w:type="default" r:id="rId6"/>
      <w:footerReference w:type="first" r:id="rId7"/>
      <w:pgSz w:w="11906" w:h="16838"/>
      <w:pgMar w:top="2034" w:right="1531" w:bottom="1384" w:left="1533"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
    <w:panose1 w:val="020B0503020204020204"/>
    <w:charset w:val="86"/>
    <w:family w:val="swiss"/>
    <w:pitch w:val="variable"/>
    <w:sig w:usb0="80000287" w:usb1="280F3C52" w:usb2="00000016" w:usb3="00000000" w:csb0="0004001F" w:csb1="00000000"/>
  </w:font>
  <w:font w:name="方正仿宋_GBK">
    <w:altName w:val="Microsoft YaHei UI"/>
    <w:charset w:val="86"/>
    <w:family w:val="script"/>
    <w:pitch w:val="default"/>
    <w:sig w:usb0="00000000" w:usb1="00000000" w:usb2="00000000" w:usb3="00000000" w:csb0="00160000"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717">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717">
    <w:pPr>
      <w:spacing w:after="0" w:line="259" w:lineRule="auto"/>
      <w:ind w:right="146" w:firstLine="0"/>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717">
    <w:pPr>
      <w:spacing w:after="0" w:line="259" w:lineRule="auto"/>
      <w:ind w:left="138" w:firstLine="0"/>
      <w:jc w:val="lef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trackRevisions/>
  <w:defaultTabStop w:val="420"/>
  <w:evenAndOddHeaders/>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F1"/>
    <w:rsid w:val="99FF3EFA"/>
    <w:rsid w:val="9BEB8157"/>
    <w:rsid w:val="AAFF709E"/>
    <w:rsid w:val="ABDA011B"/>
    <w:rsid w:val="ABDECAFD"/>
    <w:rsid w:val="AF516E5D"/>
    <w:rsid w:val="B3FEA5F2"/>
    <w:rsid w:val="B5FF14AD"/>
    <w:rsid w:val="B7678FA5"/>
    <w:rsid w:val="BEDBCFFF"/>
    <w:rsid w:val="BEFD9B6B"/>
    <w:rsid w:val="BFC72FEE"/>
    <w:rsid w:val="BFF62FDE"/>
    <w:rsid w:val="BFF98FCC"/>
    <w:rsid w:val="C7FE90B9"/>
    <w:rsid w:val="CEF5B032"/>
    <w:rsid w:val="D7FDBB7C"/>
    <w:rsid w:val="DEEBEB67"/>
    <w:rsid w:val="DEF6B056"/>
    <w:rsid w:val="DF3FE28E"/>
    <w:rsid w:val="DFAF70FB"/>
    <w:rsid w:val="DFE53089"/>
    <w:rsid w:val="E5AF1200"/>
    <w:rsid w:val="E7B1FBB4"/>
    <w:rsid w:val="E7FA02B1"/>
    <w:rsid w:val="EAF69E96"/>
    <w:rsid w:val="EBBCD5E2"/>
    <w:rsid w:val="EBEDE69B"/>
    <w:rsid w:val="ECBC90F5"/>
    <w:rsid w:val="EF9E30C9"/>
    <w:rsid w:val="F12F009B"/>
    <w:rsid w:val="F3D948F3"/>
    <w:rsid w:val="F46F715A"/>
    <w:rsid w:val="F4FB03DC"/>
    <w:rsid w:val="F567B80B"/>
    <w:rsid w:val="F5DFC095"/>
    <w:rsid w:val="F6FCEC6D"/>
    <w:rsid w:val="F7D6DC00"/>
    <w:rsid w:val="F7F546C2"/>
    <w:rsid w:val="F9FD097D"/>
    <w:rsid w:val="FAFEEAF6"/>
    <w:rsid w:val="FB7FE617"/>
    <w:rsid w:val="FDC1BA8A"/>
    <w:rsid w:val="FDF51565"/>
    <w:rsid w:val="FDF9EA33"/>
    <w:rsid w:val="FDFEEC06"/>
    <w:rsid w:val="FECF45C1"/>
    <w:rsid w:val="FEFB4A1D"/>
    <w:rsid w:val="FF7124CC"/>
    <w:rsid w:val="FF7E1EB8"/>
    <w:rsid w:val="FF9FC722"/>
    <w:rsid w:val="FFBB1D5C"/>
    <w:rsid w:val="FFDE9603"/>
    <w:rsid w:val="FFEDE44E"/>
    <w:rsid w:val="FFFB303C"/>
    <w:rsid w:val="FFFE9AA4"/>
    <w:rsid w:val="000245F2"/>
    <w:rsid w:val="000415F1"/>
    <w:rsid w:val="00051623"/>
    <w:rsid w:val="0005553F"/>
    <w:rsid w:val="00077413"/>
    <w:rsid w:val="000818E1"/>
    <w:rsid w:val="000947BE"/>
    <w:rsid w:val="00097A11"/>
    <w:rsid w:val="000D2456"/>
    <w:rsid w:val="000E5320"/>
    <w:rsid w:val="000F2C0A"/>
    <w:rsid w:val="00117A8A"/>
    <w:rsid w:val="001535D6"/>
    <w:rsid w:val="00171315"/>
    <w:rsid w:val="001860CF"/>
    <w:rsid w:val="001906A2"/>
    <w:rsid w:val="001A5AC5"/>
    <w:rsid w:val="001A702E"/>
    <w:rsid w:val="001A7941"/>
    <w:rsid w:val="002029E7"/>
    <w:rsid w:val="00210A11"/>
    <w:rsid w:val="00210A25"/>
    <w:rsid w:val="002228D4"/>
    <w:rsid w:val="00231034"/>
    <w:rsid w:val="00244D44"/>
    <w:rsid w:val="00245E54"/>
    <w:rsid w:val="00256228"/>
    <w:rsid w:val="00260881"/>
    <w:rsid w:val="0027534D"/>
    <w:rsid w:val="00283F71"/>
    <w:rsid w:val="002908A5"/>
    <w:rsid w:val="002A2710"/>
    <w:rsid w:val="002A28A7"/>
    <w:rsid w:val="002C0353"/>
    <w:rsid w:val="002C0D46"/>
    <w:rsid w:val="002C253E"/>
    <w:rsid w:val="002C70F3"/>
    <w:rsid w:val="002D38E0"/>
    <w:rsid w:val="002E56D2"/>
    <w:rsid w:val="002F2E82"/>
    <w:rsid w:val="0030180C"/>
    <w:rsid w:val="00306C0E"/>
    <w:rsid w:val="00307143"/>
    <w:rsid w:val="00310021"/>
    <w:rsid w:val="0031708C"/>
    <w:rsid w:val="00323073"/>
    <w:rsid w:val="00323E0F"/>
    <w:rsid w:val="003319BF"/>
    <w:rsid w:val="00356EAF"/>
    <w:rsid w:val="00397C51"/>
    <w:rsid w:val="003B040D"/>
    <w:rsid w:val="003C2DC2"/>
    <w:rsid w:val="003C7AA8"/>
    <w:rsid w:val="003D63ED"/>
    <w:rsid w:val="003E4554"/>
    <w:rsid w:val="003E475D"/>
    <w:rsid w:val="003F044A"/>
    <w:rsid w:val="003F20CE"/>
    <w:rsid w:val="00410329"/>
    <w:rsid w:val="00424349"/>
    <w:rsid w:val="0046585E"/>
    <w:rsid w:val="00472473"/>
    <w:rsid w:val="00476717"/>
    <w:rsid w:val="004914FE"/>
    <w:rsid w:val="004A5D93"/>
    <w:rsid w:val="004F2D29"/>
    <w:rsid w:val="00501337"/>
    <w:rsid w:val="00513113"/>
    <w:rsid w:val="00514A36"/>
    <w:rsid w:val="00535AB3"/>
    <w:rsid w:val="005440A8"/>
    <w:rsid w:val="00544299"/>
    <w:rsid w:val="00545E21"/>
    <w:rsid w:val="00550794"/>
    <w:rsid w:val="00550DA1"/>
    <w:rsid w:val="005649B2"/>
    <w:rsid w:val="00576351"/>
    <w:rsid w:val="005872D5"/>
    <w:rsid w:val="00595D0F"/>
    <w:rsid w:val="00596C5A"/>
    <w:rsid w:val="005A47CA"/>
    <w:rsid w:val="005B67BE"/>
    <w:rsid w:val="005C0DF3"/>
    <w:rsid w:val="005C7465"/>
    <w:rsid w:val="005E1405"/>
    <w:rsid w:val="005F51FA"/>
    <w:rsid w:val="005F64C5"/>
    <w:rsid w:val="006013E6"/>
    <w:rsid w:val="00630DDA"/>
    <w:rsid w:val="00661CF9"/>
    <w:rsid w:val="006A4B36"/>
    <w:rsid w:val="006A4D1F"/>
    <w:rsid w:val="006A5CC5"/>
    <w:rsid w:val="006B2B8C"/>
    <w:rsid w:val="006B50F1"/>
    <w:rsid w:val="006C3E0D"/>
    <w:rsid w:val="006C4847"/>
    <w:rsid w:val="006C48B3"/>
    <w:rsid w:val="006C4D35"/>
    <w:rsid w:val="006C6132"/>
    <w:rsid w:val="006E43B9"/>
    <w:rsid w:val="006F1CA9"/>
    <w:rsid w:val="00736EDF"/>
    <w:rsid w:val="00741C2E"/>
    <w:rsid w:val="00743203"/>
    <w:rsid w:val="00746353"/>
    <w:rsid w:val="00746CBF"/>
    <w:rsid w:val="00753D87"/>
    <w:rsid w:val="007A125A"/>
    <w:rsid w:val="007B16BE"/>
    <w:rsid w:val="007E3E18"/>
    <w:rsid w:val="00802D23"/>
    <w:rsid w:val="008133AE"/>
    <w:rsid w:val="00836015"/>
    <w:rsid w:val="00841D3C"/>
    <w:rsid w:val="0084513B"/>
    <w:rsid w:val="00856A1C"/>
    <w:rsid w:val="008B026E"/>
    <w:rsid w:val="008C0139"/>
    <w:rsid w:val="008D5C19"/>
    <w:rsid w:val="008D69A0"/>
    <w:rsid w:val="00900A60"/>
    <w:rsid w:val="009764FB"/>
    <w:rsid w:val="0098040B"/>
    <w:rsid w:val="00980F2B"/>
    <w:rsid w:val="00987492"/>
    <w:rsid w:val="00987C02"/>
    <w:rsid w:val="0099078C"/>
    <w:rsid w:val="009C02E8"/>
    <w:rsid w:val="009C6891"/>
    <w:rsid w:val="009E3CD9"/>
    <w:rsid w:val="00A23884"/>
    <w:rsid w:val="00A352B9"/>
    <w:rsid w:val="00A373BE"/>
    <w:rsid w:val="00A50C5B"/>
    <w:rsid w:val="00A71F6B"/>
    <w:rsid w:val="00A971F5"/>
    <w:rsid w:val="00AA7ED2"/>
    <w:rsid w:val="00AC27B1"/>
    <w:rsid w:val="00AD5F66"/>
    <w:rsid w:val="00AE509B"/>
    <w:rsid w:val="00AF1A3B"/>
    <w:rsid w:val="00B116E3"/>
    <w:rsid w:val="00B1551C"/>
    <w:rsid w:val="00B36B9B"/>
    <w:rsid w:val="00B43AB0"/>
    <w:rsid w:val="00B44DF9"/>
    <w:rsid w:val="00B82EC1"/>
    <w:rsid w:val="00BC680D"/>
    <w:rsid w:val="00BE007B"/>
    <w:rsid w:val="00C02A42"/>
    <w:rsid w:val="00C05881"/>
    <w:rsid w:val="00C0665A"/>
    <w:rsid w:val="00C25920"/>
    <w:rsid w:val="00C3331B"/>
    <w:rsid w:val="00C548BB"/>
    <w:rsid w:val="00C55D42"/>
    <w:rsid w:val="00C57597"/>
    <w:rsid w:val="00C6620B"/>
    <w:rsid w:val="00C66D13"/>
    <w:rsid w:val="00C66FB6"/>
    <w:rsid w:val="00C83FA1"/>
    <w:rsid w:val="00CA0E70"/>
    <w:rsid w:val="00CC67C3"/>
    <w:rsid w:val="00CC690A"/>
    <w:rsid w:val="00D0405F"/>
    <w:rsid w:val="00D22F1D"/>
    <w:rsid w:val="00D35C77"/>
    <w:rsid w:val="00D43990"/>
    <w:rsid w:val="00D63B7F"/>
    <w:rsid w:val="00DA68C7"/>
    <w:rsid w:val="00DB2268"/>
    <w:rsid w:val="00DE6A16"/>
    <w:rsid w:val="00DF6A4F"/>
    <w:rsid w:val="00E0556C"/>
    <w:rsid w:val="00E067CB"/>
    <w:rsid w:val="00E06B15"/>
    <w:rsid w:val="00E20E35"/>
    <w:rsid w:val="00E630A9"/>
    <w:rsid w:val="00E67361"/>
    <w:rsid w:val="00E67D25"/>
    <w:rsid w:val="00E93258"/>
    <w:rsid w:val="00EA68CF"/>
    <w:rsid w:val="00EB300E"/>
    <w:rsid w:val="00EC282F"/>
    <w:rsid w:val="00EE4225"/>
    <w:rsid w:val="00F26580"/>
    <w:rsid w:val="00F41A8E"/>
    <w:rsid w:val="00F64AFD"/>
    <w:rsid w:val="00F827AA"/>
    <w:rsid w:val="00F84357"/>
    <w:rsid w:val="00F95FA5"/>
    <w:rsid w:val="00FA7458"/>
    <w:rsid w:val="00FB4824"/>
    <w:rsid w:val="00FC426F"/>
    <w:rsid w:val="00FD5597"/>
    <w:rsid w:val="00FE2E8A"/>
    <w:rsid w:val="00FE4AFE"/>
    <w:rsid w:val="00FF01FF"/>
    <w:rsid w:val="00FF6C90"/>
    <w:rsid w:val="0DDC1A24"/>
    <w:rsid w:val="0F851316"/>
    <w:rsid w:val="1FFFA0B2"/>
    <w:rsid w:val="20DBC975"/>
    <w:rsid w:val="26715790"/>
    <w:rsid w:val="28395C86"/>
    <w:rsid w:val="28A70666"/>
    <w:rsid w:val="2C2916B9"/>
    <w:rsid w:val="2EB8C33E"/>
    <w:rsid w:val="2ED1745D"/>
    <w:rsid w:val="2FCF9B7D"/>
    <w:rsid w:val="2FE7F968"/>
    <w:rsid w:val="2FFBAE8E"/>
    <w:rsid w:val="304B50D8"/>
    <w:rsid w:val="31FFA219"/>
    <w:rsid w:val="345DB3D8"/>
    <w:rsid w:val="35BFB62C"/>
    <w:rsid w:val="371DE3F5"/>
    <w:rsid w:val="3A764F44"/>
    <w:rsid w:val="3B046B4B"/>
    <w:rsid w:val="3EBF80C9"/>
    <w:rsid w:val="3EF77088"/>
    <w:rsid w:val="3F9F4112"/>
    <w:rsid w:val="4A2E7992"/>
    <w:rsid w:val="4FBBD47F"/>
    <w:rsid w:val="4FF6A3C9"/>
    <w:rsid w:val="535CDCB5"/>
    <w:rsid w:val="53EF4324"/>
    <w:rsid w:val="597F59FA"/>
    <w:rsid w:val="5CDEBF60"/>
    <w:rsid w:val="5F0B27C0"/>
    <w:rsid w:val="5FAF8C25"/>
    <w:rsid w:val="5FE7FF12"/>
    <w:rsid w:val="61FA0E94"/>
    <w:rsid w:val="63DF6311"/>
    <w:rsid w:val="63F76810"/>
    <w:rsid w:val="64A964FA"/>
    <w:rsid w:val="64DB20F3"/>
    <w:rsid w:val="6661236A"/>
    <w:rsid w:val="67B80BD9"/>
    <w:rsid w:val="686F7594"/>
    <w:rsid w:val="6C77B6F3"/>
    <w:rsid w:val="6CFC61E1"/>
    <w:rsid w:val="6E9E8993"/>
    <w:rsid w:val="6FDC24AA"/>
    <w:rsid w:val="6FFF8214"/>
    <w:rsid w:val="70B07C2F"/>
    <w:rsid w:val="71F00B97"/>
    <w:rsid w:val="71F7B9F7"/>
    <w:rsid w:val="75161C56"/>
    <w:rsid w:val="75BF333D"/>
    <w:rsid w:val="75D64EEA"/>
    <w:rsid w:val="76537760"/>
    <w:rsid w:val="76A7D636"/>
    <w:rsid w:val="76EBAC66"/>
    <w:rsid w:val="77365059"/>
    <w:rsid w:val="777FFC6B"/>
    <w:rsid w:val="77CF1868"/>
    <w:rsid w:val="77F93206"/>
    <w:rsid w:val="79DE4BBC"/>
    <w:rsid w:val="7A8B26CD"/>
    <w:rsid w:val="7B7BB269"/>
    <w:rsid w:val="7BFA03BA"/>
    <w:rsid w:val="7C7FEA0A"/>
    <w:rsid w:val="7EE333C7"/>
    <w:rsid w:val="7F3D1387"/>
    <w:rsid w:val="7F73F5E7"/>
    <w:rsid w:val="7F7EFCD1"/>
    <w:rsid w:val="7F7F012C"/>
    <w:rsid w:val="7FBE487A"/>
    <w:rsid w:val="7FBFB272"/>
    <w:rsid w:val="7FDFCB27"/>
    <w:rsid w:val="7FEE78C3"/>
    <w:rsid w:val="7FFD19F6"/>
    <w:rsid w:val="7FFE0672"/>
  </w:rsids>
  <w:docVars>
    <w:docVar w:name="commondata" w:val="eyJoZGlkIjoiMzk3N2U0ODhmMTJmMjliZjM3MjhjMzUyZjlkNTNjY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5398429-A2A1-4500-B75C-55FA7A69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499" w:lineRule="auto"/>
      <w:ind w:firstLine="619"/>
      <w:jc w:val="both"/>
    </w:pPr>
    <w:rPr>
      <w:rFonts w:ascii="微软雅黑" w:eastAsia="微软雅黑" w:hAnsi="微软雅黑" w:cs="微软雅黑"/>
      <w:color w:val="000000"/>
      <w:kern w:val="2"/>
      <w:sz w:val="29"/>
      <w:szCs w:val="22"/>
      <w:lang w:eastAsia="zh-CN"/>
    </w:rPr>
  </w:style>
  <w:style w:type="paragraph" w:styleId="Heading1">
    <w:name w:val="heading 1"/>
    <w:next w:val="Normal"/>
    <w:link w:val="1"/>
    <w:uiPriority w:val="9"/>
    <w:qFormat/>
    <w:pPr>
      <w:keepNext/>
      <w:keepLines/>
      <w:spacing w:after="357" w:line="259" w:lineRule="auto"/>
      <w:ind w:left="639" w:hanging="10"/>
      <w:outlineLvl w:val="0"/>
    </w:pPr>
    <w:rPr>
      <w:rFonts w:ascii="微软雅黑" w:eastAsia="微软雅黑" w:hAnsi="微软雅黑" w:cs="微软雅黑"/>
      <w:color w:val="000000"/>
      <w:kern w:val="2"/>
      <w:sz w:val="29"/>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1"/>
    <w:qFormat/>
    <w:pPr>
      <w:widowControl w:val="0"/>
      <w:spacing w:after="0" w:line="240" w:lineRule="auto"/>
      <w:ind w:firstLine="0"/>
    </w:pPr>
    <w:rPr>
      <w:rFonts w:ascii="方正仿宋_GBK" w:eastAsia="方正仿宋_GBK" w:hAnsi="方正仿宋_GBK" w:cs="方正仿宋_GBK"/>
      <w:color w:val="auto"/>
      <w:sz w:val="32"/>
      <w:szCs w:val="32"/>
      <w:lang w:val="zh-CN" w:bidi="zh-CN"/>
    </w:rPr>
  </w:style>
  <w:style w:type="paragraph" w:styleId="Header">
    <w:name w:val="header"/>
    <w:basedOn w:val="Normal"/>
    <w:link w:val="a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NormalWeb">
    <w:name w:val="Normal (Web)"/>
    <w:basedOn w:val="Normal"/>
    <w:uiPriority w:val="99"/>
    <w:unhideWhenUsed/>
    <w:qFormat/>
    <w:pPr>
      <w:spacing w:before="100" w:beforeAutospacing="1" w:after="100" w:afterAutospacing="1" w:line="240" w:lineRule="auto"/>
      <w:ind w:firstLine="0"/>
      <w:jc w:val="left"/>
    </w:pPr>
    <w:rPr>
      <w:rFonts w:ascii="宋体" w:eastAsia="宋体" w:hAnsi="宋体" w:cs="宋体"/>
      <w:color w:val="auto"/>
      <w:kern w:val="0"/>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qFormat/>
    <w:rPr>
      <w:color w:val="0000FF"/>
      <w:u w:val="single"/>
    </w:rPr>
  </w:style>
  <w:style w:type="character" w:customStyle="1" w:styleId="1">
    <w:name w:val="标题 1 字符"/>
    <w:link w:val="Heading1"/>
    <w:qFormat/>
    <w:rPr>
      <w:rFonts w:ascii="微软雅黑" w:eastAsia="微软雅黑" w:hAnsi="微软雅黑" w:cs="微软雅黑"/>
      <w:color w:val="000000"/>
      <w:sz w:val="29"/>
    </w:rPr>
  </w:style>
  <w:style w:type="character" w:customStyle="1" w:styleId="a">
    <w:name w:val="正文文本 字符"/>
    <w:basedOn w:val="DefaultParagraphFont"/>
    <w:link w:val="BodyText"/>
    <w:uiPriority w:val="1"/>
    <w:qFormat/>
    <w:rPr>
      <w:rFonts w:ascii="方正仿宋_GBK" w:eastAsia="方正仿宋_GBK" w:hAnsi="方正仿宋_GBK" w:cs="方正仿宋_GBK"/>
      <w:sz w:val="32"/>
      <w:szCs w:val="32"/>
      <w:lang w:val="zh-CN" w:bidi="zh-CN"/>
    </w:rPr>
  </w:style>
  <w:style w:type="character" w:customStyle="1" w:styleId="a0">
    <w:name w:val="页眉 字符"/>
    <w:basedOn w:val="DefaultParagraphFont"/>
    <w:link w:val="Header"/>
    <w:uiPriority w:val="99"/>
    <w:qFormat/>
    <w:rPr>
      <w:rFonts w:ascii="微软雅黑" w:eastAsia="微软雅黑" w:hAnsi="微软雅黑" w:cs="微软雅黑"/>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349</Words>
  <Characters>1991</Characters>
  <Application>Microsoft Office Word</Application>
  <DocSecurity>0</DocSecurity>
  <Lines>16</Lines>
  <Paragraphs>4</Paragraphs>
  <ScaleCrop>false</ScaleCrop>
  <Company>中山大学</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科目</dc:subject>
  <dc:creator>作者</dc:creator>
  <cp:keywords>关键字</cp:keywords>
  <cp:lastModifiedBy>AutoBVT</cp:lastModifiedBy>
  <cp:revision>153</cp:revision>
  <cp:lastPrinted>2022-04-01T11:02:00Z</cp:lastPrinted>
  <dcterms:created xsi:type="dcterms:W3CDTF">2022-04-01T08:43:00Z</dcterms:created>
  <dcterms:modified xsi:type="dcterms:W3CDTF">2023-03-21T01:58:00Z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77E1C0ACF84292BF70FF17640BA20F49_43</vt:lpwstr>
  </property>
  <property fmtid="{D5CDD505-2E9C-101B-9397-08002B2CF9AE}" pid="3" name="KSOProductBuildVer">
    <vt:lpwstr>2052-5.2.1.7798</vt:lpwstr>
  </property>
</Properties>
</file>