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6C28" w14:textId="77777777" w:rsidR="00E10970" w:rsidRDefault="00E10970" w:rsidP="00E10970">
      <w:pPr>
        <w:rPr>
          <w:rFonts w:eastAsia="方正小标宋简体"/>
          <w:sz w:val="44"/>
          <w:szCs w:val="36"/>
        </w:rPr>
      </w:pPr>
      <w:bookmarkStart w:id="0" w:name="_Hlk152082560"/>
    </w:p>
    <w:p w14:paraId="4DF1FBA5" w14:textId="77777777" w:rsidR="001F7EDB" w:rsidRPr="00123B0F" w:rsidRDefault="00000000" w:rsidP="001F7EDB">
      <w:pPr>
        <w:jc w:val="center"/>
        <w:rPr>
          <w:rFonts w:eastAsia="方正小标宋简体"/>
          <w:sz w:val="44"/>
          <w:szCs w:val="36"/>
        </w:rPr>
      </w:pPr>
      <w:r w:rsidRPr="00123B0F">
        <w:rPr>
          <w:rFonts w:eastAsia="方正小标宋简体"/>
          <w:sz w:val="44"/>
          <w:szCs w:val="36"/>
        </w:rPr>
        <w:t>中山大学</w:t>
      </w:r>
      <w:r w:rsidRPr="00123B0F">
        <w:rPr>
          <w:rFonts w:eastAsia="方正小标宋简体" w:hint="eastAsia"/>
          <w:sz w:val="44"/>
          <w:szCs w:val="36"/>
        </w:rPr>
        <w:t>设备家具资产</w:t>
      </w:r>
      <w:r w:rsidRPr="00123B0F">
        <w:rPr>
          <w:rFonts w:eastAsia="方正小标宋简体"/>
          <w:sz w:val="44"/>
          <w:szCs w:val="36"/>
        </w:rPr>
        <w:t>管理办法</w:t>
      </w:r>
    </w:p>
    <w:bookmarkEnd w:id="0"/>
    <w:p w14:paraId="574FBCDC" w14:textId="77777777" w:rsidR="001F7EDB" w:rsidRPr="00284627" w:rsidRDefault="001F7EDB" w:rsidP="001F7EDB">
      <w:pPr>
        <w:suppressAutoHyphens/>
        <w:rPr>
          <w:b/>
          <w:snapToGrid w:val="0"/>
          <w:kern w:val="0"/>
          <w:szCs w:val="32"/>
        </w:rPr>
      </w:pPr>
    </w:p>
    <w:p w14:paraId="290D2E8C" w14:textId="77777777" w:rsidR="001F7EDB" w:rsidRPr="00123B0F" w:rsidRDefault="00000000" w:rsidP="001F7EDB">
      <w:pPr>
        <w:jc w:val="center"/>
        <w:textAlignment w:val="baseline"/>
        <w:rPr>
          <w:rFonts w:eastAsia="黑体"/>
          <w:bCs/>
          <w:kern w:val="0"/>
          <w:szCs w:val="32"/>
        </w:rPr>
      </w:pPr>
      <w:r w:rsidRPr="00123B0F">
        <w:rPr>
          <w:rFonts w:eastAsia="黑体"/>
          <w:bCs/>
          <w:kern w:val="0"/>
          <w:szCs w:val="32"/>
        </w:rPr>
        <w:t>第一章</w:t>
      </w:r>
      <w:r w:rsidRPr="00123B0F">
        <w:rPr>
          <w:rFonts w:eastAsia="黑体"/>
          <w:bCs/>
          <w:kern w:val="0"/>
          <w:szCs w:val="32"/>
        </w:rPr>
        <w:t xml:space="preserve">  </w:t>
      </w:r>
      <w:r w:rsidRPr="00123B0F">
        <w:rPr>
          <w:rFonts w:eastAsia="黑体"/>
          <w:bCs/>
          <w:kern w:val="0"/>
          <w:szCs w:val="32"/>
        </w:rPr>
        <w:t>总则</w:t>
      </w:r>
    </w:p>
    <w:p w14:paraId="79BF768A" w14:textId="77777777" w:rsidR="0063437E" w:rsidRDefault="00000000" w:rsidP="0063437E">
      <w:pPr>
        <w:suppressAutoHyphens/>
        <w:ind w:firstLineChars="200" w:firstLine="626"/>
        <w:jc w:val="both"/>
        <w:rPr>
          <w:snapToGrid w:val="0"/>
          <w:kern w:val="0"/>
          <w:szCs w:val="32"/>
          <w:lang w:eastAsia="ar-SA"/>
        </w:rPr>
      </w:pPr>
      <w:r w:rsidRPr="0063437E">
        <w:rPr>
          <w:rFonts w:hint="eastAsia"/>
          <w:b/>
          <w:bCs/>
          <w:snapToGrid w:val="0"/>
          <w:kern w:val="0"/>
          <w:szCs w:val="32"/>
        </w:rPr>
        <w:t>第一条</w:t>
      </w:r>
      <w:r>
        <w:rPr>
          <w:rFonts w:hint="eastAsia"/>
          <w:snapToGrid w:val="0"/>
          <w:kern w:val="0"/>
          <w:szCs w:val="32"/>
        </w:rPr>
        <w:t xml:space="preserve"> </w:t>
      </w:r>
      <w:r>
        <w:rPr>
          <w:snapToGrid w:val="0"/>
          <w:kern w:val="0"/>
          <w:szCs w:val="32"/>
        </w:rPr>
        <w:t xml:space="preserve"> </w:t>
      </w:r>
      <w:r w:rsidR="001F7EDB" w:rsidRPr="006659F0">
        <w:rPr>
          <w:snapToGrid w:val="0"/>
          <w:kern w:val="0"/>
          <w:szCs w:val="32"/>
        </w:rPr>
        <w:t>为加强学校设备家具资产管理，规范资产使用行为，提高资产使用效益，根据</w:t>
      </w:r>
      <w:r w:rsidR="001F7EDB" w:rsidRPr="006659F0">
        <w:rPr>
          <w:snapToGrid w:val="0"/>
          <w:kern w:val="0"/>
          <w:szCs w:val="32"/>
          <w:lang w:eastAsia="ar-SA"/>
        </w:rPr>
        <w:t>《高等学校仪器设备管理办法》</w:t>
      </w:r>
      <w:r w:rsidR="001F7EDB" w:rsidRPr="006659F0">
        <w:rPr>
          <w:snapToGrid w:val="0"/>
          <w:kern w:val="0"/>
          <w:szCs w:val="32"/>
        </w:rPr>
        <w:t>《教育部直属高等学校国有资产管理暂行办法》</w:t>
      </w:r>
      <w:r w:rsidR="001F7EDB" w:rsidRPr="006659F0">
        <w:rPr>
          <w:snapToGrid w:val="0"/>
          <w:kern w:val="0"/>
          <w:szCs w:val="32"/>
          <w:lang w:eastAsia="ar-SA"/>
        </w:rPr>
        <w:t>《教育部关于规范和加强直属高校国有资产管理的若干意见》</w:t>
      </w:r>
      <w:r w:rsidR="001F7EDB" w:rsidRPr="006659F0">
        <w:rPr>
          <w:rFonts w:hint="eastAsia"/>
          <w:snapToGrid w:val="0"/>
          <w:kern w:val="0"/>
          <w:szCs w:val="32"/>
        </w:rPr>
        <w:t>等有关规定</w:t>
      </w:r>
      <w:r w:rsidR="001F7EDB" w:rsidRPr="006659F0">
        <w:rPr>
          <w:snapToGrid w:val="0"/>
          <w:kern w:val="0"/>
          <w:szCs w:val="32"/>
          <w:lang w:eastAsia="ar-SA"/>
        </w:rPr>
        <w:t>，</w:t>
      </w:r>
      <w:r w:rsidR="001F7EDB" w:rsidRPr="006659F0">
        <w:rPr>
          <w:snapToGrid w:val="0"/>
          <w:kern w:val="0"/>
          <w:szCs w:val="32"/>
        </w:rPr>
        <w:t>结合</w:t>
      </w:r>
      <w:r w:rsidR="001F7EDB" w:rsidRPr="006659F0">
        <w:rPr>
          <w:rFonts w:hint="eastAsia"/>
          <w:snapToGrid w:val="0"/>
          <w:kern w:val="0"/>
          <w:szCs w:val="32"/>
        </w:rPr>
        <w:t>学校实际</w:t>
      </w:r>
      <w:r w:rsidR="001F7EDB" w:rsidRPr="006659F0">
        <w:rPr>
          <w:snapToGrid w:val="0"/>
          <w:kern w:val="0"/>
          <w:szCs w:val="32"/>
        </w:rPr>
        <w:t>，</w:t>
      </w:r>
      <w:r w:rsidR="001F7EDB" w:rsidRPr="006659F0">
        <w:rPr>
          <w:snapToGrid w:val="0"/>
          <w:kern w:val="0"/>
          <w:szCs w:val="32"/>
          <w:lang w:eastAsia="ar-SA"/>
        </w:rPr>
        <w:t>制</w:t>
      </w:r>
      <w:r w:rsidR="001F7EDB" w:rsidRPr="006659F0">
        <w:rPr>
          <w:snapToGrid w:val="0"/>
          <w:kern w:val="0"/>
          <w:szCs w:val="32"/>
        </w:rPr>
        <w:t>定</w:t>
      </w:r>
      <w:r w:rsidR="001F7EDB" w:rsidRPr="006659F0">
        <w:rPr>
          <w:snapToGrid w:val="0"/>
          <w:kern w:val="0"/>
          <w:szCs w:val="32"/>
          <w:lang w:eastAsia="ar-SA"/>
        </w:rPr>
        <w:t>本办法。</w:t>
      </w:r>
    </w:p>
    <w:p w14:paraId="4133897D" w14:textId="77777777" w:rsidR="0063437E" w:rsidRDefault="00000000" w:rsidP="0063437E">
      <w:pPr>
        <w:suppressAutoHyphens/>
        <w:ind w:firstLineChars="200" w:firstLine="626"/>
        <w:jc w:val="both"/>
        <w:rPr>
          <w:snapToGrid w:val="0"/>
          <w:kern w:val="0"/>
          <w:szCs w:val="32"/>
          <w:lang w:eastAsia="ar-SA"/>
        </w:rPr>
      </w:pPr>
      <w:r w:rsidRPr="0063437E">
        <w:rPr>
          <w:rFonts w:hint="eastAsia"/>
          <w:b/>
          <w:bCs/>
          <w:snapToGrid w:val="0"/>
          <w:kern w:val="0"/>
          <w:szCs w:val="32"/>
        </w:rPr>
        <w:t>第</w:t>
      </w:r>
      <w:r>
        <w:rPr>
          <w:rFonts w:hint="eastAsia"/>
          <w:b/>
          <w:bCs/>
          <w:snapToGrid w:val="0"/>
          <w:kern w:val="0"/>
          <w:szCs w:val="32"/>
        </w:rPr>
        <w:t>二</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001F7EDB" w:rsidRPr="0063437E">
        <w:rPr>
          <w:snapToGrid w:val="0"/>
          <w:kern w:val="0"/>
          <w:szCs w:val="32"/>
          <w:lang w:eastAsia="ar-SA"/>
        </w:rPr>
        <w:t>本办法适用于由学校</w:t>
      </w:r>
      <w:r w:rsidR="001F7EDB" w:rsidRPr="0063437E">
        <w:rPr>
          <w:rFonts w:hint="eastAsia"/>
          <w:snapToGrid w:val="0"/>
          <w:kern w:val="0"/>
          <w:szCs w:val="32"/>
        </w:rPr>
        <w:t>管理的</w:t>
      </w:r>
      <w:r w:rsidR="001F7EDB" w:rsidRPr="0063437E">
        <w:rPr>
          <w:snapToGrid w:val="0"/>
          <w:kern w:val="0"/>
          <w:szCs w:val="32"/>
          <w:lang w:eastAsia="ar-SA"/>
        </w:rPr>
        <w:t>经费购置，或通过自制、调拨、接受捐赠等方式取得，所有权归属学校的设备</w:t>
      </w:r>
      <w:r w:rsidR="001F7EDB" w:rsidRPr="0063437E">
        <w:rPr>
          <w:rFonts w:hint="eastAsia"/>
          <w:snapToGrid w:val="0"/>
          <w:kern w:val="0"/>
          <w:szCs w:val="32"/>
        </w:rPr>
        <w:t>、</w:t>
      </w:r>
      <w:r w:rsidR="001F7EDB" w:rsidRPr="0063437E">
        <w:rPr>
          <w:snapToGrid w:val="0"/>
          <w:kern w:val="0"/>
          <w:szCs w:val="32"/>
          <w:lang w:eastAsia="ar-SA"/>
        </w:rPr>
        <w:t>家具</w:t>
      </w:r>
      <w:r w:rsidR="001F7EDB" w:rsidRPr="0063437E">
        <w:rPr>
          <w:rFonts w:hint="eastAsia"/>
          <w:snapToGrid w:val="0"/>
          <w:kern w:val="0"/>
          <w:szCs w:val="32"/>
        </w:rPr>
        <w:t>和陈列品</w:t>
      </w:r>
      <w:r w:rsidR="001F7EDB" w:rsidRPr="0063437E">
        <w:rPr>
          <w:snapToGrid w:val="0"/>
          <w:kern w:val="0"/>
          <w:szCs w:val="32"/>
          <w:lang w:eastAsia="ar-SA"/>
        </w:rPr>
        <w:t>类固定资产</w:t>
      </w:r>
      <w:r w:rsidR="001F7EDB" w:rsidRPr="0063437E">
        <w:rPr>
          <w:rFonts w:hint="eastAsia"/>
          <w:snapToGrid w:val="0"/>
          <w:kern w:val="0"/>
          <w:szCs w:val="32"/>
        </w:rPr>
        <w:t>（以下简称“设备家具资产”）。</w:t>
      </w:r>
    </w:p>
    <w:p w14:paraId="712E55E7" w14:textId="77777777" w:rsidR="001F7EDB" w:rsidRPr="0063437E" w:rsidRDefault="00000000" w:rsidP="0063437E">
      <w:pPr>
        <w:suppressAutoHyphens/>
        <w:ind w:firstLineChars="200" w:firstLine="626"/>
        <w:jc w:val="both"/>
        <w:rPr>
          <w:snapToGrid w:val="0"/>
          <w:kern w:val="0"/>
          <w:szCs w:val="32"/>
          <w:lang w:eastAsia="ar-SA"/>
        </w:rPr>
      </w:pPr>
      <w:r w:rsidRPr="0063437E">
        <w:rPr>
          <w:rFonts w:hint="eastAsia"/>
          <w:b/>
          <w:bCs/>
          <w:snapToGrid w:val="0"/>
          <w:kern w:val="0"/>
          <w:szCs w:val="32"/>
        </w:rPr>
        <w:t>第</w:t>
      </w:r>
      <w:r>
        <w:rPr>
          <w:rFonts w:hint="eastAsia"/>
          <w:b/>
          <w:bCs/>
          <w:snapToGrid w:val="0"/>
          <w:kern w:val="0"/>
          <w:szCs w:val="32"/>
        </w:rPr>
        <w:t>三</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lang w:eastAsia="ar-SA"/>
        </w:rPr>
        <w:t>学校</w:t>
      </w:r>
      <w:r w:rsidRPr="0063437E">
        <w:rPr>
          <w:rFonts w:hint="eastAsia"/>
          <w:snapToGrid w:val="0"/>
          <w:kern w:val="0"/>
          <w:szCs w:val="32"/>
        </w:rPr>
        <w:t>对</w:t>
      </w:r>
      <w:r w:rsidRPr="0063437E">
        <w:rPr>
          <w:rFonts w:hint="eastAsia"/>
          <w:snapToGrid w:val="0"/>
          <w:kern w:val="0"/>
          <w:szCs w:val="32"/>
          <w:lang w:eastAsia="ar-SA"/>
        </w:rPr>
        <w:t>设备家具</w:t>
      </w:r>
      <w:r w:rsidRPr="0063437E">
        <w:rPr>
          <w:rFonts w:hint="eastAsia"/>
          <w:snapToGrid w:val="0"/>
          <w:kern w:val="0"/>
          <w:szCs w:val="32"/>
        </w:rPr>
        <w:t>资产的</w:t>
      </w:r>
      <w:r w:rsidRPr="0063437E">
        <w:rPr>
          <w:rFonts w:hint="eastAsia"/>
          <w:snapToGrid w:val="0"/>
          <w:kern w:val="0"/>
          <w:szCs w:val="32"/>
          <w:lang w:eastAsia="ar-SA"/>
        </w:rPr>
        <w:t>配置、采购、验收、建账、使用</w:t>
      </w:r>
      <w:r w:rsidRPr="0063437E">
        <w:rPr>
          <w:rFonts w:hint="eastAsia"/>
          <w:snapToGrid w:val="0"/>
          <w:kern w:val="0"/>
          <w:szCs w:val="32"/>
        </w:rPr>
        <w:t>和</w:t>
      </w:r>
      <w:r w:rsidRPr="0063437E">
        <w:rPr>
          <w:rFonts w:hint="eastAsia"/>
          <w:snapToGrid w:val="0"/>
          <w:kern w:val="0"/>
          <w:szCs w:val="32"/>
          <w:lang w:eastAsia="ar-SA"/>
        </w:rPr>
        <w:t>处置等</w:t>
      </w:r>
      <w:r w:rsidRPr="0063437E">
        <w:rPr>
          <w:rFonts w:hint="eastAsia"/>
          <w:snapToGrid w:val="0"/>
          <w:kern w:val="0"/>
          <w:szCs w:val="32"/>
        </w:rPr>
        <w:t>实施全过程规范化管理，其中，</w:t>
      </w:r>
      <w:r w:rsidRPr="0063437E">
        <w:rPr>
          <w:rFonts w:hint="eastAsia"/>
          <w:snapToGrid w:val="0"/>
          <w:kern w:val="0"/>
          <w:szCs w:val="32"/>
          <w:lang w:eastAsia="ar-SA"/>
        </w:rPr>
        <w:t>配置、采购</w:t>
      </w:r>
      <w:r w:rsidRPr="0063437E">
        <w:rPr>
          <w:rFonts w:hint="eastAsia"/>
          <w:snapToGrid w:val="0"/>
          <w:kern w:val="0"/>
          <w:szCs w:val="32"/>
        </w:rPr>
        <w:t>和</w:t>
      </w:r>
      <w:r w:rsidRPr="0063437E">
        <w:rPr>
          <w:rFonts w:hint="eastAsia"/>
          <w:snapToGrid w:val="0"/>
          <w:kern w:val="0"/>
          <w:szCs w:val="32"/>
          <w:lang w:eastAsia="ar-SA"/>
        </w:rPr>
        <w:t>验收等</w:t>
      </w:r>
      <w:r w:rsidRPr="0063437E">
        <w:rPr>
          <w:rFonts w:hint="eastAsia"/>
          <w:snapToGrid w:val="0"/>
          <w:kern w:val="0"/>
          <w:szCs w:val="32"/>
        </w:rPr>
        <w:t>环节</w:t>
      </w:r>
      <w:r w:rsidRPr="0063437E">
        <w:rPr>
          <w:rFonts w:hint="eastAsia"/>
          <w:snapToGrid w:val="0"/>
          <w:kern w:val="0"/>
          <w:szCs w:val="32"/>
          <w:lang w:eastAsia="ar-SA"/>
        </w:rPr>
        <w:t>工作按学校相应制度规定执行。</w:t>
      </w:r>
    </w:p>
    <w:p w14:paraId="19A2626D" w14:textId="77777777" w:rsidR="001F7EDB" w:rsidRPr="00DC2E8B" w:rsidRDefault="001F7EDB" w:rsidP="001F7EDB">
      <w:pPr>
        <w:suppressAutoHyphens/>
        <w:rPr>
          <w:snapToGrid w:val="0"/>
          <w:kern w:val="0"/>
          <w:szCs w:val="32"/>
          <w:lang w:eastAsia="ar-SA"/>
        </w:rPr>
      </w:pPr>
    </w:p>
    <w:p w14:paraId="05A6AB78" w14:textId="77777777" w:rsidR="001F7EDB" w:rsidRPr="00123B0F" w:rsidRDefault="00000000" w:rsidP="001F7EDB">
      <w:pPr>
        <w:suppressAutoHyphens/>
        <w:jc w:val="center"/>
        <w:rPr>
          <w:rFonts w:eastAsia="黑体"/>
          <w:bCs/>
          <w:kern w:val="0"/>
          <w:szCs w:val="32"/>
        </w:rPr>
      </w:pPr>
      <w:r w:rsidRPr="00123B0F">
        <w:rPr>
          <w:rFonts w:eastAsia="黑体"/>
          <w:bCs/>
          <w:kern w:val="0"/>
          <w:szCs w:val="32"/>
        </w:rPr>
        <w:t>第二章</w:t>
      </w:r>
      <w:r w:rsidRPr="00123B0F">
        <w:rPr>
          <w:rFonts w:eastAsia="黑体"/>
          <w:bCs/>
          <w:kern w:val="0"/>
          <w:szCs w:val="32"/>
        </w:rPr>
        <w:t xml:space="preserve">  </w:t>
      </w:r>
      <w:r w:rsidRPr="00123B0F">
        <w:rPr>
          <w:rFonts w:eastAsia="黑体"/>
          <w:bCs/>
          <w:kern w:val="0"/>
          <w:szCs w:val="32"/>
        </w:rPr>
        <w:t>管理机构及职责</w:t>
      </w:r>
    </w:p>
    <w:p w14:paraId="660CD316" w14:textId="77777777" w:rsid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第四条</w:t>
      </w:r>
      <w:r>
        <w:rPr>
          <w:rFonts w:hint="eastAsia"/>
          <w:snapToGrid w:val="0"/>
          <w:kern w:val="0"/>
          <w:szCs w:val="32"/>
        </w:rPr>
        <w:t xml:space="preserve"> </w:t>
      </w:r>
      <w:r>
        <w:rPr>
          <w:snapToGrid w:val="0"/>
          <w:kern w:val="0"/>
          <w:szCs w:val="32"/>
        </w:rPr>
        <w:t xml:space="preserve"> </w:t>
      </w:r>
      <w:r w:rsidR="001F7EDB" w:rsidRPr="0063437E">
        <w:rPr>
          <w:rFonts w:hint="eastAsia"/>
          <w:snapToGrid w:val="0"/>
          <w:kern w:val="0"/>
          <w:szCs w:val="32"/>
        </w:rPr>
        <w:t>设备家具资产</w:t>
      </w:r>
      <w:r w:rsidR="001F7EDB" w:rsidRPr="0063437E">
        <w:rPr>
          <w:snapToGrid w:val="0"/>
          <w:kern w:val="0"/>
          <w:szCs w:val="32"/>
        </w:rPr>
        <w:t>管理按照</w:t>
      </w:r>
      <w:r w:rsidR="001F7EDB" w:rsidRPr="0063437E">
        <w:rPr>
          <w:snapToGrid w:val="0"/>
          <w:kern w:val="0"/>
          <w:szCs w:val="32"/>
        </w:rPr>
        <w:t>“</w:t>
      </w:r>
      <w:r w:rsidR="001F7EDB" w:rsidRPr="0063437E">
        <w:rPr>
          <w:snapToGrid w:val="0"/>
          <w:kern w:val="0"/>
          <w:szCs w:val="32"/>
        </w:rPr>
        <w:t>统一领导、归口管理、分级负责、责任到人</w:t>
      </w:r>
      <w:r w:rsidR="001F7EDB" w:rsidRPr="0063437E">
        <w:rPr>
          <w:snapToGrid w:val="0"/>
          <w:kern w:val="0"/>
          <w:szCs w:val="32"/>
        </w:rPr>
        <w:t>”</w:t>
      </w:r>
      <w:r w:rsidR="001F7EDB" w:rsidRPr="0063437E">
        <w:rPr>
          <w:snapToGrid w:val="0"/>
          <w:kern w:val="0"/>
          <w:szCs w:val="32"/>
        </w:rPr>
        <w:t>的原则，实行学校、</w:t>
      </w:r>
      <w:r w:rsidR="001F7EDB" w:rsidRPr="0063437E">
        <w:rPr>
          <w:rFonts w:hint="eastAsia"/>
          <w:snapToGrid w:val="0"/>
          <w:kern w:val="0"/>
          <w:szCs w:val="32"/>
        </w:rPr>
        <w:t>资产保管</w:t>
      </w:r>
      <w:r w:rsidR="001F7EDB" w:rsidRPr="0063437E">
        <w:rPr>
          <w:snapToGrid w:val="0"/>
          <w:kern w:val="0"/>
          <w:szCs w:val="32"/>
        </w:rPr>
        <w:t>单位、</w:t>
      </w:r>
      <w:r w:rsidR="001F7EDB" w:rsidRPr="0063437E">
        <w:rPr>
          <w:rFonts w:hint="eastAsia"/>
          <w:snapToGrid w:val="0"/>
          <w:kern w:val="0"/>
          <w:szCs w:val="32"/>
        </w:rPr>
        <w:t>资产</w:t>
      </w:r>
      <w:r w:rsidR="001F7EDB" w:rsidRPr="0063437E">
        <w:rPr>
          <w:snapToGrid w:val="0"/>
          <w:kern w:val="0"/>
          <w:szCs w:val="32"/>
        </w:rPr>
        <w:t>保管人三级管理体制。</w:t>
      </w:r>
    </w:p>
    <w:p w14:paraId="150AF18D"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五</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设备与实验室管理处是学校设备家具</w:t>
      </w:r>
      <w:r w:rsidRPr="0063437E">
        <w:rPr>
          <w:rFonts w:hint="eastAsia"/>
          <w:snapToGrid w:val="0"/>
          <w:kern w:val="0"/>
          <w:szCs w:val="32"/>
        </w:rPr>
        <w:t>资产</w:t>
      </w:r>
      <w:r w:rsidRPr="0063437E">
        <w:rPr>
          <w:snapToGrid w:val="0"/>
          <w:kern w:val="0"/>
          <w:szCs w:val="32"/>
        </w:rPr>
        <w:t>管理的归口管理部门，主要职责包括：</w:t>
      </w:r>
    </w:p>
    <w:p w14:paraId="5FE159AE" w14:textId="77777777" w:rsidR="001F7EDB" w:rsidRPr="00E10970" w:rsidRDefault="00000000" w:rsidP="00E10970">
      <w:pPr>
        <w:suppressAutoHyphens/>
        <w:ind w:rightChars="-64" w:right="-200" w:firstLineChars="184" w:firstLine="552"/>
        <w:jc w:val="both"/>
        <w:rPr>
          <w:snapToGrid w:val="0"/>
          <w:spacing w:val="-6"/>
          <w:kern w:val="0"/>
          <w:szCs w:val="32"/>
        </w:rPr>
      </w:pPr>
      <w:r w:rsidRPr="00E10970">
        <w:rPr>
          <w:rFonts w:hint="eastAsia"/>
          <w:snapToGrid w:val="0"/>
          <w:spacing w:val="-6"/>
          <w:kern w:val="0"/>
          <w:szCs w:val="32"/>
        </w:rPr>
        <w:lastRenderedPageBreak/>
        <w:t>（一）贯彻执行国家有关设备家具资产管理法律法规和政策；</w:t>
      </w:r>
    </w:p>
    <w:p w14:paraId="633A4F89"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（二）负责学校设备家具资产管理制度体系建设；</w:t>
      </w:r>
    </w:p>
    <w:p w14:paraId="4F0A271E"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（三）负责设备家具资产的</w:t>
      </w:r>
      <w:r>
        <w:rPr>
          <w:rFonts w:hint="eastAsia"/>
          <w:snapToGrid w:val="0"/>
          <w:kern w:val="0"/>
          <w:szCs w:val="32"/>
        </w:rPr>
        <w:t>购置论证</w:t>
      </w:r>
      <w:r w:rsidRPr="00C97C76">
        <w:rPr>
          <w:rFonts w:hint="eastAsia"/>
          <w:snapToGrid w:val="0"/>
          <w:kern w:val="0"/>
          <w:szCs w:val="32"/>
        </w:rPr>
        <w:t>、</w:t>
      </w:r>
      <w:r w:rsidRPr="0071366A">
        <w:rPr>
          <w:rFonts w:hint="eastAsia"/>
          <w:snapToGrid w:val="0"/>
          <w:kern w:val="0"/>
          <w:szCs w:val="32"/>
        </w:rPr>
        <w:t>验收、建账、调拨、盘点和处置</w:t>
      </w:r>
      <w:r w:rsidRPr="00123B0F">
        <w:rPr>
          <w:rFonts w:hint="eastAsia"/>
          <w:snapToGrid w:val="0"/>
          <w:kern w:val="0"/>
          <w:szCs w:val="32"/>
        </w:rPr>
        <w:t>等日常管理工作；</w:t>
      </w:r>
    </w:p>
    <w:p w14:paraId="538B7666" w14:textId="77777777" w:rsidR="001F7EDB" w:rsidRDefault="00000000" w:rsidP="00941C74">
      <w:pPr>
        <w:suppressAutoHyphens/>
        <w:ind w:firstLineChars="184" w:firstLine="574"/>
        <w:jc w:val="both"/>
        <w:rPr>
          <w:snapToGrid w:val="0"/>
          <w:kern w:val="0"/>
          <w:szCs w:val="32"/>
        </w:rPr>
      </w:pPr>
      <w:r w:rsidRPr="00123B0F">
        <w:rPr>
          <w:rFonts w:hint="eastAsia"/>
          <w:snapToGrid w:val="0"/>
          <w:kern w:val="0"/>
          <w:szCs w:val="32"/>
        </w:rPr>
        <w:t>（四）</w:t>
      </w:r>
      <w:r w:rsidRPr="00046B00">
        <w:rPr>
          <w:snapToGrid w:val="0"/>
          <w:color w:val="000000"/>
          <w:kern w:val="0"/>
          <w:szCs w:val="32"/>
        </w:rPr>
        <w:t>建立</w:t>
      </w:r>
      <w:r w:rsidRPr="00535CBE">
        <w:rPr>
          <w:rFonts w:hint="eastAsia"/>
          <w:snapToGrid w:val="0"/>
          <w:color w:val="000000"/>
          <w:kern w:val="0"/>
          <w:szCs w:val="32"/>
        </w:rPr>
        <w:t>大型科研仪器</w:t>
      </w:r>
      <w:r w:rsidRPr="00046B00">
        <w:rPr>
          <w:snapToGrid w:val="0"/>
          <w:color w:val="000000"/>
          <w:kern w:val="0"/>
          <w:szCs w:val="32"/>
        </w:rPr>
        <w:t>的共享共用机制</w:t>
      </w:r>
      <w:r>
        <w:rPr>
          <w:rFonts w:hint="eastAsia"/>
          <w:snapToGrid w:val="0"/>
          <w:color w:val="000000"/>
          <w:kern w:val="0"/>
          <w:szCs w:val="32"/>
        </w:rPr>
        <w:t>，</w:t>
      </w:r>
      <w:r w:rsidRPr="00123B0F">
        <w:rPr>
          <w:rFonts w:hint="eastAsia"/>
          <w:snapToGrid w:val="0"/>
          <w:kern w:val="0"/>
          <w:szCs w:val="32"/>
        </w:rPr>
        <w:t>组织大型科研仪器使用效益评价考核；</w:t>
      </w:r>
    </w:p>
    <w:p w14:paraId="284A125B"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（五）</w:t>
      </w:r>
      <w:r w:rsidRPr="006560B9">
        <w:rPr>
          <w:rFonts w:hint="eastAsia"/>
          <w:snapToGrid w:val="0"/>
          <w:kern w:val="0"/>
          <w:szCs w:val="32"/>
        </w:rPr>
        <w:t>对设备家具资产损失事项进行初步认定，提出初步处理建议提交</w:t>
      </w:r>
      <w:r>
        <w:rPr>
          <w:rFonts w:hint="eastAsia"/>
          <w:snapToGrid w:val="0"/>
          <w:kern w:val="0"/>
          <w:szCs w:val="32"/>
        </w:rPr>
        <w:t>财务处</w:t>
      </w:r>
      <w:r w:rsidRPr="006560B9">
        <w:rPr>
          <w:rFonts w:hint="eastAsia"/>
          <w:snapToGrid w:val="0"/>
          <w:kern w:val="0"/>
          <w:szCs w:val="32"/>
        </w:rPr>
        <w:t>国有资产管理办公室；</w:t>
      </w:r>
    </w:p>
    <w:p w14:paraId="3CAEE4BB"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（六）学校交办的其他相关工作。</w:t>
      </w:r>
    </w:p>
    <w:p w14:paraId="1C89B234"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六</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设备家具</w:t>
      </w:r>
      <w:r w:rsidRPr="0063437E">
        <w:rPr>
          <w:rFonts w:hint="eastAsia"/>
          <w:snapToGrid w:val="0"/>
          <w:kern w:val="0"/>
          <w:szCs w:val="32"/>
        </w:rPr>
        <w:t>资产保管</w:t>
      </w:r>
      <w:r w:rsidRPr="0063437E">
        <w:rPr>
          <w:snapToGrid w:val="0"/>
          <w:kern w:val="0"/>
          <w:szCs w:val="32"/>
        </w:rPr>
        <w:t>单位，</w:t>
      </w:r>
      <w:r w:rsidRPr="0063437E">
        <w:rPr>
          <w:rFonts w:hint="eastAsia"/>
          <w:snapToGrid w:val="0"/>
          <w:kern w:val="0"/>
          <w:szCs w:val="32"/>
        </w:rPr>
        <w:t>负责本单位</w:t>
      </w:r>
      <w:r w:rsidRPr="0063437E">
        <w:rPr>
          <w:snapToGrid w:val="0"/>
          <w:kern w:val="0"/>
          <w:szCs w:val="32"/>
        </w:rPr>
        <w:t>设备家具</w:t>
      </w:r>
      <w:r w:rsidRPr="0063437E">
        <w:rPr>
          <w:rFonts w:hint="eastAsia"/>
          <w:snapToGrid w:val="0"/>
          <w:kern w:val="0"/>
          <w:szCs w:val="32"/>
        </w:rPr>
        <w:t>资产</w:t>
      </w:r>
      <w:r w:rsidRPr="0063437E">
        <w:rPr>
          <w:snapToGrid w:val="0"/>
          <w:kern w:val="0"/>
          <w:szCs w:val="32"/>
        </w:rPr>
        <w:t>的安全完整及使用</w:t>
      </w:r>
      <w:r w:rsidRPr="0063437E">
        <w:rPr>
          <w:rFonts w:hint="eastAsia"/>
          <w:snapToGrid w:val="0"/>
          <w:kern w:val="0"/>
          <w:szCs w:val="32"/>
        </w:rPr>
        <w:t>效益</w:t>
      </w:r>
      <w:r w:rsidRPr="0063437E">
        <w:rPr>
          <w:snapToGrid w:val="0"/>
          <w:kern w:val="0"/>
          <w:szCs w:val="32"/>
        </w:rPr>
        <w:t>。主要职责包括：</w:t>
      </w:r>
    </w:p>
    <w:p w14:paraId="69862751"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（一）贯彻执行</w:t>
      </w:r>
      <w:r w:rsidRPr="00123B0F">
        <w:rPr>
          <w:rFonts w:hint="eastAsia"/>
          <w:snapToGrid w:val="0"/>
          <w:kern w:val="0"/>
          <w:szCs w:val="32"/>
        </w:rPr>
        <w:t>国家及</w:t>
      </w:r>
      <w:r w:rsidRPr="00123B0F">
        <w:rPr>
          <w:snapToGrid w:val="0"/>
          <w:kern w:val="0"/>
          <w:szCs w:val="32"/>
        </w:rPr>
        <w:t>学校</w:t>
      </w:r>
      <w:r w:rsidRPr="00123B0F">
        <w:rPr>
          <w:rFonts w:hint="eastAsia"/>
          <w:snapToGrid w:val="0"/>
          <w:kern w:val="0"/>
          <w:szCs w:val="32"/>
        </w:rPr>
        <w:t>设备家具</w:t>
      </w:r>
      <w:r w:rsidRPr="00123B0F">
        <w:rPr>
          <w:snapToGrid w:val="0"/>
          <w:kern w:val="0"/>
          <w:szCs w:val="32"/>
        </w:rPr>
        <w:t>资产管理规定，负责制定并组织落实本单位</w:t>
      </w:r>
      <w:r w:rsidRPr="00123B0F">
        <w:rPr>
          <w:rFonts w:hint="eastAsia"/>
          <w:snapToGrid w:val="0"/>
          <w:kern w:val="0"/>
          <w:szCs w:val="32"/>
        </w:rPr>
        <w:t>设备家具</w:t>
      </w:r>
      <w:r w:rsidRPr="00123B0F">
        <w:rPr>
          <w:snapToGrid w:val="0"/>
          <w:kern w:val="0"/>
          <w:szCs w:val="32"/>
        </w:rPr>
        <w:t>资产管理的工作规则和流程；</w:t>
      </w:r>
      <w:r w:rsidRPr="00123B0F">
        <w:rPr>
          <w:snapToGrid w:val="0"/>
          <w:kern w:val="0"/>
          <w:szCs w:val="32"/>
        </w:rPr>
        <w:t xml:space="preserve"> </w:t>
      </w:r>
    </w:p>
    <w:p w14:paraId="5A9F31A1"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（二）负责及时办理</w:t>
      </w:r>
      <w:r w:rsidRPr="00123B0F">
        <w:rPr>
          <w:rFonts w:hint="eastAsia"/>
          <w:snapToGrid w:val="0"/>
          <w:kern w:val="0"/>
          <w:szCs w:val="32"/>
        </w:rPr>
        <w:t>设备家具</w:t>
      </w:r>
      <w:r w:rsidRPr="00123B0F">
        <w:rPr>
          <w:snapToGrid w:val="0"/>
          <w:kern w:val="0"/>
          <w:szCs w:val="32"/>
        </w:rPr>
        <w:t>资产的报增、调拨、</w:t>
      </w:r>
      <w:r w:rsidRPr="00123B0F">
        <w:rPr>
          <w:rFonts w:hint="eastAsia"/>
          <w:snapToGrid w:val="0"/>
          <w:kern w:val="0"/>
          <w:szCs w:val="32"/>
        </w:rPr>
        <w:t>盘点</w:t>
      </w:r>
      <w:r w:rsidRPr="00123B0F">
        <w:rPr>
          <w:snapToGrid w:val="0"/>
          <w:kern w:val="0"/>
          <w:szCs w:val="32"/>
        </w:rPr>
        <w:t>和</w:t>
      </w:r>
      <w:r w:rsidRPr="00123B0F">
        <w:rPr>
          <w:rFonts w:hint="eastAsia"/>
          <w:snapToGrid w:val="0"/>
          <w:kern w:val="0"/>
          <w:szCs w:val="32"/>
        </w:rPr>
        <w:t>处置报批</w:t>
      </w:r>
      <w:r w:rsidRPr="00123B0F">
        <w:rPr>
          <w:snapToGrid w:val="0"/>
          <w:kern w:val="0"/>
          <w:szCs w:val="32"/>
        </w:rPr>
        <w:t>等手续；</w:t>
      </w:r>
    </w:p>
    <w:p w14:paraId="283FDA36"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（三）负责</w:t>
      </w:r>
      <w:r w:rsidRPr="00123B0F">
        <w:rPr>
          <w:rFonts w:hint="eastAsia"/>
          <w:snapToGrid w:val="0"/>
          <w:kern w:val="0"/>
          <w:szCs w:val="32"/>
        </w:rPr>
        <w:t>设备家具</w:t>
      </w:r>
      <w:r w:rsidRPr="00123B0F">
        <w:rPr>
          <w:snapToGrid w:val="0"/>
          <w:kern w:val="0"/>
          <w:szCs w:val="32"/>
        </w:rPr>
        <w:t>资产的</w:t>
      </w:r>
      <w:r w:rsidRPr="00123B0F">
        <w:rPr>
          <w:rFonts w:hint="eastAsia"/>
          <w:snapToGrid w:val="0"/>
          <w:kern w:val="0"/>
          <w:szCs w:val="32"/>
        </w:rPr>
        <w:t>实</w:t>
      </w:r>
      <w:r w:rsidRPr="00123B0F">
        <w:rPr>
          <w:snapToGrid w:val="0"/>
          <w:kern w:val="0"/>
          <w:szCs w:val="32"/>
        </w:rPr>
        <w:t>物日常管理</w:t>
      </w:r>
      <w:r w:rsidRPr="00123B0F">
        <w:rPr>
          <w:rFonts w:hint="eastAsia"/>
          <w:snapToGrid w:val="0"/>
          <w:kern w:val="0"/>
          <w:szCs w:val="32"/>
        </w:rPr>
        <w:t>及台账动态管理</w:t>
      </w:r>
      <w:r w:rsidRPr="00123B0F">
        <w:rPr>
          <w:snapToGrid w:val="0"/>
          <w:kern w:val="0"/>
          <w:szCs w:val="32"/>
        </w:rPr>
        <w:t>；</w:t>
      </w:r>
    </w:p>
    <w:p w14:paraId="34A31299"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（四）</w:t>
      </w:r>
      <w:r w:rsidRPr="00123B0F">
        <w:rPr>
          <w:rFonts w:hint="eastAsia"/>
          <w:snapToGrid w:val="0"/>
          <w:kern w:val="0"/>
          <w:szCs w:val="32"/>
        </w:rPr>
        <w:t>配合学校完成资产盘点及专项检查</w:t>
      </w:r>
      <w:r w:rsidRPr="00123B0F">
        <w:rPr>
          <w:snapToGrid w:val="0"/>
          <w:kern w:val="0"/>
          <w:szCs w:val="32"/>
        </w:rPr>
        <w:t>；</w:t>
      </w:r>
    </w:p>
    <w:p w14:paraId="6F0D4E46"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w:t>
      </w:r>
      <w:r w:rsidRPr="00123B0F">
        <w:rPr>
          <w:rFonts w:hint="eastAsia"/>
          <w:snapToGrid w:val="0"/>
          <w:kern w:val="0"/>
          <w:szCs w:val="32"/>
        </w:rPr>
        <w:t>五</w:t>
      </w:r>
      <w:r w:rsidRPr="00123B0F">
        <w:rPr>
          <w:snapToGrid w:val="0"/>
          <w:kern w:val="0"/>
          <w:szCs w:val="32"/>
        </w:rPr>
        <w:t>）明确</w:t>
      </w:r>
      <w:r w:rsidRPr="00123B0F">
        <w:rPr>
          <w:rFonts w:hint="eastAsia"/>
          <w:snapToGrid w:val="0"/>
          <w:kern w:val="0"/>
          <w:szCs w:val="32"/>
        </w:rPr>
        <w:t>设备家具</w:t>
      </w:r>
      <w:r w:rsidRPr="00123B0F">
        <w:rPr>
          <w:snapToGrid w:val="0"/>
          <w:kern w:val="0"/>
          <w:szCs w:val="32"/>
        </w:rPr>
        <w:t>资产</w:t>
      </w:r>
      <w:r w:rsidRPr="00123B0F">
        <w:rPr>
          <w:rFonts w:hint="eastAsia"/>
          <w:snapToGrid w:val="0"/>
          <w:kern w:val="0"/>
          <w:szCs w:val="32"/>
        </w:rPr>
        <w:t>的</w:t>
      </w:r>
      <w:r w:rsidRPr="00123B0F">
        <w:rPr>
          <w:snapToGrid w:val="0"/>
          <w:kern w:val="0"/>
          <w:szCs w:val="32"/>
        </w:rPr>
        <w:t>保管责任人，确保资产的安全完整；贵重资产、危险资产、有保密等特殊要求的资产，应当指定专人保管、专人使用，并规定严格的接触限制条件和审批程序</w:t>
      </w:r>
      <w:r>
        <w:rPr>
          <w:rFonts w:hint="eastAsia"/>
          <w:snapToGrid w:val="0"/>
          <w:kern w:val="0"/>
          <w:szCs w:val="32"/>
        </w:rPr>
        <w:t>；</w:t>
      </w:r>
    </w:p>
    <w:p w14:paraId="6C80B356"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w:t>
      </w:r>
      <w:r w:rsidRPr="00123B0F">
        <w:rPr>
          <w:rFonts w:hint="eastAsia"/>
          <w:snapToGrid w:val="0"/>
          <w:kern w:val="0"/>
          <w:szCs w:val="32"/>
        </w:rPr>
        <w:t>六</w:t>
      </w:r>
      <w:r w:rsidRPr="00123B0F">
        <w:rPr>
          <w:snapToGrid w:val="0"/>
          <w:kern w:val="0"/>
          <w:szCs w:val="32"/>
        </w:rPr>
        <w:t>）统筹实施</w:t>
      </w:r>
      <w:r w:rsidRPr="00123B0F">
        <w:rPr>
          <w:rFonts w:hint="eastAsia"/>
          <w:snapToGrid w:val="0"/>
          <w:kern w:val="0"/>
          <w:szCs w:val="32"/>
        </w:rPr>
        <w:t>本单</w:t>
      </w:r>
      <w:r w:rsidRPr="00123B0F">
        <w:rPr>
          <w:snapToGrid w:val="0"/>
          <w:kern w:val="0"/>
          <w:szCs w:val="32"/>
        </w:rPr>
        <w:t>位</w:t>
      </w:r>
      <w:r w:rsidRPr="00123B0F">
        <w:rPr>
          <w:rFonts w:hint="eastAsia"/>
          <w:snapToGrid w:val="0"/>
          <w:kern w:val="0"/>
          <w:szCs w:val="32"/>
        </w:rPr>
        <w:t>大型科研仪器</w:t>
      </w:r>
      <w:r w:rsidRPr="00123B0F">
        <w:rPr>
          <w:snapToGrid w:val="0"/>
          <w:kern w:val="0"/>
          <w:szCs w:val="32"/>
        </w:rPr>
        <w:t>的开放共享，</w:t>
      </w:r>
      <w:r w:rsidRPr="00123B0F">
        <w:rPr>
          <w:rFonts w:hint="eastAsia"/>
          <w:snapToGrid w:val="0"/>
          <w:kern w:val="0"/>
          <w:szCs w:val="32"/>
        </w:rPr>
        <w:t>切实提高</w:t>
      </w:r>
      <w:r w:rsidRPr="00123B0F">
        <w:rPr>
          <w:snapToGrid w:val="0"/>
          <w:kern w:val="0"/>
          <w:szCs w:val="32"/>
        </w:rPr>
        <w:t>使用效益；</w:t>
      </w:r>
      <w:r w:rsidRPr="00123B0F">
        <w:rPr>
          <w:snapToGrid w:val="0"/>
          <w:kern w:val="0"/>
          <w:szCs w:val="32"/>
        </w:rPr>
        <w:t xml:space="preserve"> </w:t>
      </w:r>
    </w:p>
    <w:p w14:paraId="206CD744"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（七）负责对本单位设备家具资产的损坏丢失进行调查，配</w:t>
      </w:r>
      <w:r w:rsidRPr="00123B0F">
        <w:rPr>
          <w:rFonts w:hint="eastAsia"/>
          <w:snapToGrid w:val="0"/>
          <w:kern w:val="0"/>
          <w:szCs w:val="32"/>
        </w:rPr>
        <w:lastRenderedPageBreak/>
        <w:t>合学校开展资产损失责任认定工作，并落实责任追究工作；</w:t>
      </w:r>
    </w:p>
    <w:p w14:paraId="0A8B0A46" w14:textId="77777777" w:rsidR="001F7EDB" w:rsidRPr="00123B0F" w:rsidRDefault="00000000" w:rsidP="00941C74">
      <w:pPr>
        <w:suppressAutoHyphens/>
        <w:ind w:firstLineChars="184" w:firstLine="574"/>
        <w:jc w:val="both"/>
        <w:rPr>
          <w:snapToGrid w:val="0"/>
          <w:kern w:val="0"/>
          <w:szCs w:val="32"/>
        </w:rPr>
      </w:pPr>
      <w:r w:rsidRPr="00123B0F">
        <w:rPr>
          <w:snapToGrid w:val="0"/>
          <w:kern w:val="0"/>
          <w:szCs w:val="32"/>
        </w:rPr>
        <w:t>（</w:t>
      </w:r>
      <w:r w:rsidRPr="00123B0F">
        <w:rPr>
          <w:rFonts w:hint="eastAsia"/>
          <w:snapToGrid w:val="0"/>
          <w:kern w:val="0"/>
          <w:szCs w:val="32"/>
        </w:rPr>
        <w:t>八</w:t>
      </w:r>
      <w:r w:rsidRPr="00123B0F">
        <w:rPr>
          <w:snapToGrid w:val="0"/>
          <w:kern w:val="0"/>
          <w:szCs w:val="32"/>
        </w:rPr>
        <w:t>）</w:t>
      </w:r>
      <w:r w:rsidRPr="00123B0F">
        <w:rPr>
          <w:rFonts w:hint="eastAsia"/>
          <w:snapToGrid w:val="0"/>
          <w:kern w:val="0"/>
          <w:szCs w:val="32"/>
        </w:rPr>
        <w:t>学校交办的其他相关工作。</w:t>
      </w:r>
    </w:p>
    <w:p w14:paraId="1315C63F"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七</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资产保管人</w:t>
      </w:r>
      <w:r w:rsidRPr="0063437E">
        <w:rPr>
          <w:snapToGrid w:val="0"/>
          <w:kern w:val="0"/>
          <w:szCs w:val="32"/>
        </w:rPr>
        <w:t>是</w:t>
      </w:r>
      <w:r w:rsidRPr="0063437E">
        <w:rPr>
          <w:rFonts w:hint="eastAsia"/>
          <w:snapToGrid w:val="0"/>
          <w:kern w:val="0"/>
          <w:szCs w:val="32"/>
        </w:rPr>
        <w:t>设备家具资产日常使用管理的直接责任人，须为学校在职在岗人员，由资产保管单位在资产验收合格后确认具体人选。</w:t>
      </w:r>
      <w:r w:rsidRPr="0063437E">
        <w:rPr>
          <w:snapToGrid w:val="0"/>
          <w:kern w:val="0"/>
          <w:szCs w:val="32"/>
        </w:rPr>
        <w:t>主要职责包括：</w:t>
      </w:r>
    </w:p>
    <w:p w14:paraId="456315CF"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（一）落实设备家具资产日常使用管理的各项要求，保证资产安全、完整和高效使用，发生损坏应及时修复或报损，发生遗失或被盗应及时报告和报案，并配合学校和单位开展调查；</w:t>
      </w:r>
    </w:p>
    <w:p w14:paraId="05488583" w14:textId="77777777" w:rsidR="001F7EDB" w:rsidRPr="00123B0F" w:rsidRDefault="00000000" w:rsidP="00941C74">
      <w:pPr>
        <w:suppressAutoHyphens/>
        <w:ind w:firstLineChars="184" w:firstLine="574"/>
        <w:jc w:val="both"/>
        <w:rPr>
          <w:snapToGrid w:val="0"/>
          <w:kern w:val="0"/>
          <w:szCs w:val="32"/>
        </w:rPr>
      </w:pPr>
      <w:r w:rsidRPr="00E03BB5">
        <w:rPr>
          <w:rFonts w:hint="eastAsia"/>
          <w:snapToGrid w:val="0"/>
          <w:kern w:val="0"/>
          <w:szCs w:val="32"/>
        </w:rPr>
        <w:t>（二）评估设备家具资产使用过程中可能遇到的各种风险，提出并落实相应的风险防控措施；</w:t>
      </w:r>
    </w:p>
    <w:p w14:paraId="4A36A7DD" w14:textId="77777777" w:rsidR="001F7EDB" w:rsidRPr="00123B0F" w:rsidRDefault="00000000" w:rsidP="00941C74">
      <w:pPr>
        <w:suppressAutoHyphens/>
        <w:ind w:firstLineChars="184" w:firstLine="574"/>
        <w:jc w:val="both"/>
        <w:rPr>
          <w:snapToGrid w:val="0"/>
          <w:kern w:val="0"/>
          <w:szCs w:val="32"/>
        </w:rPr>
      </w:pPr>
      <w:r w:rsidRPr="00123B0F">
        <w:rPr>
          <w:rFonts w:hint="eastAsia"/>
          <w:snapToGrid w:val="0"/>
          <w:kern w:val="0"/>
          <w:szCs w:val="32"/>
        </w:rPr>
        <w:t>（三）定期对设备家具资产进行自查，保证资产标签粘贴到位，保持标签完整和信息准确，确保资产账务信息与实物状况相符，并配合学校和单位完成设备家具资产的盘点及专项检查；</w:t>
      </w:r>
    </w:p>
    <w:p w14:paraId="2DD2A8BF" w14:textId="77777777" w:rsidR="001F7EDB" w:rsidRDefault="00000000" w:rsidP="00941C74">
      <w:pPr>
        <w:suppressAutoHyphens/>
        <w:ind w:firstLineChars="184" w:firstLine="574"/>
        <w:jc w:val="both"/>
        <w:rPr>
          <w:snapToGrid w:val="0"/>
          <w:kern w:val="0"/>
          <w:szCs w:val="32"/>
        </w:rPr>
      </w:pPr>
      <w:r w:rsidRPr="00123B0F">
        <w:rPr>
          <w:rFonts w:hint="eastAsia"/>
          <w:snapToGrid w:val="0"/>
          <w:kern w:val="0"/>
          <w:szCs w:val="32"/>
        </w:rPr>
        <w:t>（四）积极开展</w:t>
      </w:r>
      <w:r w:rsidRPr="00E03BB5">
        <w:rPr>
          <w:rFonts w:hint="eastAsia"/>
          <w:snapToGrid w:val="0"/>
          <w:kern w:val="0"/>
          <w:szCs w:val="32"/>
        </w:rPr>
        <w:t>所管</w:t>
      </w:r>
      <w:r w:rsidRPr="00123B0F">
        <w:rPr>
          <w:rFonts w:hint="eastAsia"/>
          <w:snapToGrid w:val="0"/>
          <w:kern w:val="0"/>
          <w:szCs w:val="32"/>
        </w:rPr>
        <w:t>大型科研仪器开放共享；</w:t>
      </w:r>
    </w:p>
    <w:p w14:paraId="05A06A9A" w14:textId="77777777" w:rsidR="001F7EDB" w:rsidRPr="00535CBE" w:rsidRDefault="00000000" w:rsidP="00941C74">
      <w:pPr>
        <w:suppressAutoHyphens/>
        <w:ind w:firstLineChars="184" w:firstLine="574"/>
        <w:jc w:val="both"/>
        <w:rPr>
          <w:snapToGrid w:val="0"/>
          <w:kern w:val="0"/>
          <w:szCs w:val="32"/>
        </w:rPr>
      </w:pPr>
      <w:r w:rsidRPr="00123B0F">
        <w:rPr>
          <w:rFonts w:hint="eastAsia"/>
          <w:snapToGrid w:val="0"/>
          <w:kern w:val="0"/>
          <w:szCs w:val="32"/>
        </w:rPr>
        <w:t>（</w:t>
      </w:r>
      <w:r>
        <w:rPr>
          <w:rFonts w:hint="eastAsia"/>
          <w:snapToGrid w:val="0"/>
          <w:kern w:val="0"/>
          <w:szCs w:val="32"/>
        </w:rPr>
        <w:t>五</w:t>
      </w:r>
      <w:r w:rsidRPr="00123B0F">
        <w:rPr>
          <w:rFonts w:hint="eastAsia"/>
          <w:snapToGrid w:val="0"/>
          <w:kern w:val="0"/>
          <w:szCs w:val="32"/>
        </w:rPr>
        <w:t>）</w:t>
      </w:r>
      <w:r w:rsidRPr="00046B00">
        <w:rPr>
          <w:snapToGrid w:val="0"/>
          <w:color w:val="000000"/>
          <w:kern w:val="0"/>
          <w:szCs w:val="32"/>
        </w:rPr>
        <w:t>保管人发生退休、校内调动、调出学校或长期离岗等情形时须提前办理实物交接和资产账务变更手续</w:t>
      </w:r>
      <w:r>
        <w:rPr>
          <w:rFonts w:hint="eastAsia"/>
          <w:snapToGrid w:val="0"/>
          <w:color w:val="000000"/>
          <w:kern w:val="0"/>
          <w:szCs w:val="32"/>
        </w:rPr>
        <w:t>；</w:t>
      </w:r>
    </w:p>
    <w:p w14:paraId="762646CC" w14:textId="77777777" w:rsidR="001F7EDB" w:rsidRPr="00123B0F" w:rsidRDefault="00000000" w:rsidP="00941C74">
      <w:pPr>
        <w:suppressAutoHyphens/>
        <w:ind w:left="420" w:firstLineChars="50" w:firstLine="156"/>
        <w:jc w:val="both"/>
        <w:rPr>
          <w:snapToGrid w:val="0"/>
          <w:kern w:val="0"/>
          <w:szCs w:val="32"/>
        </w:rPr>
      </w:pPr>
      <w:r w:rsidRPr="00123B0F">
        <w:rPr>
          <w:rFonts w:hint="eastAsia"/>
          <w:snapToGrid w:val="0"/>
          <w:kern w:val="0"/>
          <w:szCs w:val="32"/>
        </w:rPr>
        <w:t>（</w:t>
      </w:r>
      <w:r>
        <w:rPr>
          <w:rFonts w:hint="eastAsia"/>
          <w:snapToGrid w:val="0"/>
          <w:kern w:val="0"/>
          <w:szCs w:val="32"/>
        </w:rPr>
        <w:t>六</w:t>
      </w:r>
      <w:r w:rsidRPr="00123B0F">
        <w:rPr>
          <w:rFonts w:hint="eastAsia"/>
          <w:snapToGrid w:val="0"/>
          <w:kern w:val="0"/>
          <w:szCs w:val="32"/>
        </w:rPr>
        <w:t>）其他相关工作。</w:t>
      </w:r>
    </w:p>
    <w:p w14:paraId="3576EA6F" w14:textId="77777777" w:rsidR="001F7EDB" w:rsidRPr="00123B0F" w:rsidRDefault="001F7EDB" w:rsidP="001F7EDB">
      <w:pPr>
        <w:suppressAutoHyphens/>
        <w:ind w:left="420" w:firstLineChars="50" w:firstLine="156"/>
        <w:rPr>
          <w:snapToGrid w:val="0"/>
          <w:kern w:val="0"/>
          <w:szCs w:val="32"/>
        </w:rPr>
      </w:pPr>
    </w:p>
    <w:p w14:paraId="2E0C7493" w14:textId="77777777" w:rsidR="001F7EDB" w:rsidRPr="00123B0F" w:rsidRDefault="00000000" w:rsidP="001F7EDB">
      <w:pPr>
        <w:jc w:val="center"/>
        <w:textAlignment w:val="baseline"/>
        <w:rPr>
          <w:rFonts w:eastAsia="黑体"/>
          <w:bCs/>
          <w:kern w:val="0"/>
          <w:szCs w:val="32"/>
        </w:rPr>
      </w:pPr>
      <w:r w:rsidRPr="00123B0F">
        <w:rPr>
          <w:rFonts w:eastAsia="黑体" w:hint="eastAsia"/>
          <w:bCs/>
          <w:kern w:val="0"/>
          <w:szCs w:val="32"/>
        </w:rPr>
        <w:t>第三章</w:t>
      </w:r>
      <w:r w:rsidRPr="00123B0F">
        <w:rPr>
          <w:rFonts w:eastAsia="黑体" w:hint="eastAsia"/>
          <w:bCs/>
          <w:kern w:val="0"/>
          <w:szCs w:val="32"/>
        </w:rPr>
        <w:t xml:space="preserve"> </w:t>
      </w:r>
      <w:r w:rsidRPr="00123B0F">
        <w:rPr>
          <w:rFonts w:eastAsia="黑体"/>
          <w:bCs/>
          <w:kern w:val="0"/>
          <w:szCs w:val="32"/>
        </w:rPr>
        <w:t xml:space="preserve"> </w:t>
      </w:r>
      <w:r w:rsidRPr="00123B0F">
        <w:rPr>
          <w:rFonts w:eastAsia="黑体"/>
          <w:bCs/>
          <w:kern w:val="0"/>
          <w:szCs w:val="32"/>
        </w:rPr>
        <w:t>资产</w:t>
      </w:r>
      <w:r>
        <w:rPr>
          <w:rFonts w:eastAsia="黑体" w:hint="eastAsia"/>
          <w:bCs/>
          <w:kern w:val="0"/>
          <w:szCs w:val="32"/>
        </w:rPr>
        <w:t>采购、验收及</w:t>
      </w:r>
      <w:r w:rsidRPr="00123B0F">
        <w:rPr>
          <w:rFonts w:eastAsia="黑体" w:hint="eastAsia"/>
          <w:bCs/>
          <w:kern w:val="0"/>
          <w:szCs w:val="32"/>
        </w:rPr>
        <w:t>建账</w:t>
      </w:r>
    </w:p>
    <w:p w14:paraId="2EE0F37C" w14:textId="77777777" w:rsidR="0063437E" w:rsidRDefault="00000000" w:rsidP="00941C74">
      <w:pPr>
        <w:suppressAutoHyphens/>
        <w:ind w:firstLineChars="200" w:firstLine="626"/>
        <w:jc w:val="both"/>
        <w:rPr>
          <w:snapToGrid w:val="0"/>
          <w:kern w:val="0"/>
          <w:szCs w:val="32"/>
          <w:lang w:eastAsia="ar-SA"/>
        </w:rPr>
      </w:pPr>
      <w:r w:rsidRPr="0063437E">
        <w:rPr>
          <w:rFonts w:hint="eastAsia"/>
          <w:b/>
          <w:bCs/>
          <w:snapToGrid w:val="0"/>
          <w:kern w:val="0"/>
          <w:szCs w:val="32"/>
        </w:rPr>
        <w:t>第</w:t>
      </w:r>
      <w:r>
        <w:rPr>
          <w:rFonts w:hint="eastAsia"/>
          <w:b/>
          <w:bCs/>
          <w:snapToGrid w:val="0"/>
          <w:kern w:val="0"/>
          <w:szCs w:val="32"/>
        </w:rPr>
        <w:t>八</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001F7EDB" w:rsidRPr="0063437E">
        <w:rPr>
          <w:rFonts w:hint="eastAsia"/>
          <w:snapToGrid w:val="0"/>
          <w:kern w:val="0"/>
          <w:szCs w:val="32"/>
        </w:rPr>
        <w:t>设备家具资产的采购及验收分别按照学校设备物资购置论证、采购及验收管理等相关规定执行。</w:t>
      </w:r>
    </w:p>
    <w:p w14:paraId="06E9ABD9" w14:textId="77777777" w:rsidR="0063437E" w:rsidRDefault="00000000" w:rsidP="00941C74">
      <w:pPr>
        <w:suppressAutoHyphens/>
        <w:ind w:firstLineChars="200" w:firstLine="626"/>
        <w:jc w:val="both"/>
        <w:rPr>
          <w:snapToGrid w:val="0"/>
          <w:kern w:val="0"/>
          <w:szCs w:val="32"/>
          <w:lang w:eastAsia="ar-SA"/>
        </w:rPr>
      </w:pPr>
      <w:r w:rsidRPr="0063437E">
        <w:rPr>
          <w:rFonts w:hint="eastAsia"/>
          <w:b/>
          <w:bCs/>
          <w:snapToGrid w:val="0"/>
          <w:kern w:val="0"/>
          <w:szCs w:val="32"/>
        </w:rPr>
        <w:t>第</w:t>
      </w:r>
      <w:r>
        <w:rPr>
          <w:rFonts w:hint="eastAsia"/>
          <w:b/>
          <w:bCs/>
          <w:snapToGrid w:val="0"/>
          <w:kern w:val="0"/>
          <w:szCs w:val="32"/>
        </w:rPr>
        <w:t>九</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001F7EDB" w:rsidRPr="0063437E">
        <w:rPr>
          <w:snapToGrid w:val="0"/>
          <w:kern w:val="0"/>
          <w:szCs w:val="32"/>
        </w:rPr>
        <w:t>设备家具</w:t>
      </w:r>
      <w:r w:rsidR="001F7EDB" w:rsidRPr="0063437E">
        <w:rPr>
          <w:rFonts w:hint="eastAsia"/>
          <w:snapToGrid w:val="0"/>
          <w:kern w:val="0"/>
          <w:szCs w:val="32"/>
        </w:rPr>
        <w:t>资产</w:t>
      </w:r>
      <w:r w:rsidR="001F7EDB" w:rsidRPr="0063437E">
        <w:rPr>
          <w:snapToGrid w:val="0"/>
          <w:kern w:val="0"/>
          <w:szCs w:val="32"/>
        </w:rPr>
        <w:t>验收合格后</w:t>
      </w:r>
      <w:r w:rsidR="001F7EDB" w:rsidRPr="0063437E">
        <w:rPr>
          <w:rFonts w:hint="eastAsia"/>
          <w:snapToGrid w:val="0"/>
          <w:kern w:val="0"/>
          <w:szCs w:val="32"/>
        </w:rPr>
        <w:t>，对于符合固定资产建账标准的，资产保管人应及时登录学校资产管理信息系统办理</w:t>
      </w:r>
      <w:r w:rsidR="001F7EDB" w:rsidRPr="0063437E">
        <w:rPr>
          <w:rFonts w:hint="eastAsia"/>
          <w:snapToGrid w:val="0"/>
          <w:kern w:val="0"/>
          <w:szCs w:val="32"/>
        </w:rPr>
        <w:lastRenderedPageBreak/>
        <w:t>设备家具</w:t>
      </w:r>
      <w:r w:rsidR="001F7EDB" w:rsidRPr="0063437E">
        <w:rPr>
          <w:snapToGrid w:val="0"/>
          <w:kern w:val="0"/>
          <w:szCs w:val="32"/>
          <w:lang w:eastAsia="ar-SA"/>
        </w:rPr>
        <w:t>资产申报登记。</w:t>
      </w:r>
    </w:p>
    <w:p w14:paraId="4D726877" w14:textId="77777777" w:rsidR="001F7EDB" w:rsidRPr="0063437E" w:rsidRDefault="00000000" w:rsidP="00941C74">
      <w:pPr>
        <w:suppressAutoHyphens/>
        <w:ind w:firstLineChars="200" w:firstLine="626"/>
        <w:jc w:val="both"/>
        <w:rPr>
          <w:snapToGrid w:val="0"/>
          <w:kern w:val="0"/>
          <w:szCs w:val="32"/>
          <w:lang w:eastAsia="ar-SA"/>
        </w:rPr>
      </w:pPr>
      <w:r w:rsidRPr="0063437E">
        <w:rPr>
          <w:rFonts w:hint="eastAsia"/>
          <w:b/>
          <w:bCs/>
          <w:snapToGrid w:val="0"/>
          <w:kern w:val="0"/>
          <w:szCs w:val="32"/>
        </w:rPr>
        <w:t>第</w:t>
      </w:r>
      <w:r>
        <w:rPr>
          <w:rFonts w:hint="eastAsia"/>
          <w:b/>
          <w:bCs/>
          <w:snapToGrid w:val="0"/>
          <w:kern w:val="0"/>
          <w:szCs w:val="32"/>
        </w:rPr>
        <w:t>十</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设备家具资产使用期限超过一年，在使用过程中基本保持原有物质形态和功能且符合下列条件之一的，应当纳入设备家具资产管理，并完成建账工作：</w:t>
      </w:r>
    </w:p>
    <w:p w14:paraId="391E85C2" w14:textId="77777777" w:rsidR="001F7EDB" w:rsidRPr="00325B05" w:rsidRDefault="00000000" w:rsidP="00941C74">
      <w:pPr>
        <w:suppressAutoHyphens/>
        <w:ind w:firstLineChars="200" w:firstLine="624"/>
        <w:jc w:val="both"/>
        <w:rPr>
          <w:snapToGrid w:val="0"/>
          <w:kern w:val="0"/>
          <w:szCs w:val="32"/>
        </w:rPr>
      </w:pPr>
      <w:r w:rsidRPr="00325B05">
        <w:rPr>
          <w:rFonts w:hint="eastAsia"/>
          <w:snapToGrid w:val="0"/>
          <w:kern w:val="0"/>
          <w:szCs w:val="32"/>
        </w:rPr>
        <w:t>（一）单台（套）账面价值人民币</w:t>
      </w:r>
      <w:r w:rsidRPr="00325B05">
        <w:rPr>
          <w:snapToGrid w:val="0"/>
          <w:kern w:val="0"/>
          <w:szCs w:val="32"/>
        </w:rPr>
        <w:t>1000</w:t>
      </w:r>
      <w:r w:rsidRPr="00325B05">
        <w:rPr>
          <w:rFonts w:hint="eastAsia"/>
          <w:snapToGrid w:val="0"/>
          <w:kern w:val="0"/>
          <w:szCs w:val="32"/>
        </w:rPr>
        <w:t>元及以上的；</w:t>
      </w:r>
    </w:p>
    <w:p w14:paraId="62FE25DC" w14:textId="77777777" w:rsidR="001F7EDB" w:rsidRDefault="00000000" w:rsidP="00941C74">
      <w:pPr>
        <w:ind w:firstLineChars="200" w:firstLine="624"/>
        <w:jc w:val="both"/>
        <w:rPr>
          <w:rStyle w:val="af2"/>
        </w:rPr>
      </w:pPr>
      <w:r w:rsidRPr="00325B05">
        <w:rPr>
          <w:rFonts w:hint="eastAsia"/>
          <w:snapToGrid w:val="0"/>
          <w:kern w:val="0"/>
          <w:szCs w:val="32"/>
        </w:rPr>
        <w:t>（二）单台（套）账面价值人民币</w:t>
      </w:r>
      <w:r w:rsidRPr="00325B05">
        <w:rPr>
          <w:snapToGrid w:val="0"/>
          <w:kern w:val="0"/>
          <w:szCs w:val="32"/>
        </w:rPr>
        <w:t>500</w:t>
      </w:r>
      <w:r w:rsidRPr="00325B05">
        <w:rPr>
          <w:rFonts w:hint="eastAsia"/>
          <w:snapToGrid w:val="0"/>
          <w:kern w:val="0"/>
          <w:szCs w:val="32"/>
        </w:rPr>
        <w:t>元及以上、</w:t>
      </w:r>
      <w:r w:rsidRPr="00325B05">
        <w:rPr>
          <w:snapToGrid w:val="0"/>
          <w:kern w:val="0"/>
          <w:szCs w:val="32"/>
        </w:rPr>
        <w:t>1000</w:t>
      </w:r>
      <w:r w:rsidRPr="00325B05">
        <w:rPr>
          <w:rFonts w:hint="eastAsia"/>
          <w:snapToGrid w:val="0"/>
          <w:kern w:val="0"/>
          <w:szCs w:val="32"/>
        </w:rPr>
        <w:t>元以下，一次性批量购置总价值达</w:t>
      </w:r>
      <w:r w:rsidRPr="00325B05">
        <w:rPr>
          <w:snapToGrid w:val="0"/>
          <w:kern w:val="0"/>
          <w:szCs w:val="32"/>
        </w:rPr>
        <w:t>50000</w:t>
      </w:r>
      <w:r w:rsidRPr="00325B05">
        <w:rPr>
          <w:rFonts w:hint="eastAsia"/>
          <w:snapToGrid w:val="0"/>
          <w:kern w:val="0"/>
          <w:szCs w:val="32"/>
        </w:rPr>
        <w:t>元及以上，品牌型号规格相同，由同一保管人保管。</w:t>
      </w:r>
    </w:p>
    <w:p w14:paraId="4AFF6694" w14:textId="77777777" w:rsidR="001F7EDB" w:rsidRPr="00282C28" w:rsidRDefault="00000000" w:rsidP="00941C74">
      <w:pPr>
        <w:ind w:firstLineChars="200" w:firstLine="624"/>
        <w:jc w:val="both"/>
        <w:textAlignment w:val="baseline"/>
        <w:rPr>
          <w:snapToGrid w:val="0"/>
          <w:color w:val="000000"/>
          <w:kern w:val="0"/>
          <w:szCs w:val="32"/>
        </w:rPr>
      </w:pPr>
      <w:r w:rsidRPr="00282C28">
        <w:rPr>
          <w:rFonts w:hint="eastAsia"/>
          <w:snapToGrid w:val="0"/>
          <w:color w:val="000000"/>
          <w:kern w:val="0"/>
          <w:szCs w:val="32"/>
        </w:rPr>
        <w:t>能独立使用的设备家具资产作为主件进行独立建账；不能独立使用但符合上述标准的新增附件应在原设备家具资产账上增值。</w:t>
      </w:r>
    </w:p>
    <w:p w14:paraId="430F06B2" w14:textId="77777777" w:rsidR="001F7EDB" w:rsidRPr="0063437E" w:rsidRDefault="00000000" w:rsidP="00941C74">
      <w:pPr>
        <w:suppressAutoHyphens/>
        <w:ind w:firstLineChars="200" w:firstLine="626"/>
        <w:jc w:val="both"/>
        <w:rPr>
          <w:snapToGrid w:val="0"/>
          <w:color w:val="000000"/>
          <w:kern w:val="0"/>
          <w:szCs w:val="32"/>
        </w:rPr>
      </w:pPr>
      <w:r w:rsidRPr="0063437E">
        <w:rPr>
          <w:rFonts w:hint="eastAsia"/>
          <w:b/>
          <w:bCs/>
          <w:snapToGrid w:val="0"/>
          <w:kern w:val="0"/>
          <w:szCs w:val="32"/>
        </w:rPr>
        <w:t>第</w:t>
      </w:r>
      <w:r>
        <w:rPr>
          <w:rFonts w:hint="eastAsia"/>
          <w:b/>
          <w:bCs/>
          <w:snapToGrid w:val="0"/>
          <w:kern w:val="0"/>
          <w:szCs w:val="32"/>
        </w:rPr>
        <w:t>十一</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color w:val="000000"/>
          <w:kern w:val="0"/>
          <w:szCs w:val="32"/>
        </w:rPr>
        <w:t>设备家具资产应当按照以人民币结算的实际成本作为其原始价值入账。除新增附件（含零部件、扩充功能等）外，已经建账的设备家具账面价值不得无故变动。因毁损或拆除设备和家具原有的部分时、或根据有关规定需要对设备和家具重新估价的，由资产保管人提出申请，附上必要证明材料，经资产保管单位负责人同意，设备与实验室管理处审核确认后，方可调整相应的账面价值。</w:t>
      </w:r>
    </w:p>
    <w:p w14:paraId="3280A6B8" w14:textId="77777777" w:rsidR="001F7EDB" w:rsidRPr="0063437E" w:rsidRDefault="00000000" w:rsidP="00941C74">
      <w:pPr>
        <w:suppressAutoHyphens/>
        <w:ind w:firstLineChars="200" w:firstLine="626"/>
        <w:jc w:val="both"/>
        <w:rPr>
          <w:snapToGrid w:val="0"/>
          <w:color w:val="000000"/>
          <w:kern w:val="0"/>
          <w:szCs w:val="32"/>
        </w:rPr>
      </w:pPr>
      <w:r w:rsidRPr="0063437E">
        <w:rPr>
          <w:rFonts w:hint="eastAsia"/>
          <w:b/>
          <w:bCs/>
          <w:snapToGrid w:val="0"/>
          <w:kern w:val="0"/>
          <w:szCs w:val="32"/>
        </w:rPr>
        <w:t>第</w:t>
      </w:r>
      <w:r>
        <w:rPr>
          <w:rFonts w:hint="eastAsia"/>
          <w:b/>
          <w:bCs/>
          <w:snapToGrid w:val="0"/>
          <w:kern w:val="0"/>
          <w:szCs w:val="32"/>
        </w:rPr>
        <w:t>十二</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color w:val="000000"/>
          <w:kern w:val="0"/>
          <w:szCs w:val="32"/>
        </w:rPr>
        <w:t>设备家具资产因维修（含更换零配件）或维护保养等所支付的费用，不改变其账面价值。</w:t>
      </w:r>
    </w:p>
    <w:p w14:paraId="0C88A256" w14:textId="77777777" w:rsidR="001F7EDB" w:rsidRPr="0010341C" w:rsidRDefault="001F7EDB" w:rsidP="001F7EDB">
      <w:pPr>
        <w:ind w:firstLine="630"/>
        <w:textAlignment w:val="baseline"/>
        <w:rPr>
          <w:rFonts w:eastAsia="黑体"/>
          <w:bCs/>
          <w:kern w:val="0"/>
          <w:szCs w:val="32"/>
        </w:rPr>
      </w:pPr>
    </w:p>
    <w:p w14:paraId="70C86746" w14:textId="77777777" w:rsidR="001F7EDB" w:rsidRPr="00123B0F" w:rsidRDefault="00000000" w:rsidP="00E10970">
      <w:pPr>
        <w:jc w:val="center"/>
        <w:textAlignment w:val="baseline"/>
        <w:rPr>
          <w:rFonts w:eastAsia="黑体"/>
          <w:bCs/>
          <w:kern w:val="0"/>
          <w:szCs w:val="32"/>
        </w:rPr>
      </w:pPr>
      <w:r w:rsidRPr="00123B0F">
        <w:rPr>
          <w:rFonts w:eastAsia="黑体" w:hint="eastAsia"/>
          <w:bCs/>
          <w:kern w:val="0"/>
          <w:szCs w:val="32"/>
        </w:rPr>
        <w:t>第四</w:t>
      </w:r>
      <w:r w:rsidRPr="00123B0F">
        <w:rPr>
          <w:rFonts w:eastAsia="黑体"/>
          <w:bCs/>
          <w:kern w:val="0"/>
          <w:szCs w:val="32"/>
        </w:rPr>
        <w:t>章</w:t>
      </w:r>
      <w:r w:rsidRPr="00123B0F">
        <w:rPr>
          <w:rFonts w:eastAsia="黑体"/>
          <w:bCs/>
          <w:kern w:val="0"/>
          <w:szCs w:val="32"/>
        </w:rPr>
        <w:t xml:space="preserve">  </w:t>
      </w:r>
      <w:r w:rsidRPr="00123B0F">
        <w:rPr>
          <w:rFonts w:eastAsia="黑体"/>
          <w:bCs/>
          <w:kern w:val="0"/>
          <w:szCs w:val="32"/>
        </w:rPr>
        <w:t>资产</w:t>
      </w:r>
      <w:r w:rsidRPr="00123B0F">
        <w:rPr>
          <w:rFonts w:eastAsia="黑体" w:hint="eastAsia"/>
          <w:bCs/>
          <w:kern w:val="0"/>
          <w:szCs w:val="32"/>
        </w:rPr>
        <w:t>使用</w:t>
      </w:r>
    </w:p>
    <w:p w14:paraId="532EE4CF" w14:textId="77777777" w:rsidR="001F7EDB" w:rsidRPr="0063437E" w:rsidRDefault="00000000" w:rsidP="00941C74">
      <w:pPr>
        <w:suppressAutoHyphens/>
        <w:ind w:firstLineChars="200" w:firstLine="626"/>
        <w:jc w:val="both"/>
        <w:rPr>
          <w:rFonts w:ascii="仿宋_GB2312"/>
          <w:szCs w:val="32"/>
        </w:rPr>
      </w:pPr>
      <w:r w:rsidRPr="0063437E">
        <w:rPr>
          <w:rFonts w:hint="eastAsia"/>
          <w:b/>
          <w:bCs/>
          <w:snapToGrid w:val="0"/>
          <w:kern w:val="0"/>
          <w:szCs w:val="32"/>
        </w:rPr>
        <w:t>第</w:t>
      </w:r>
      <w:r>
        <w:rPr>
          <w:rFonts w:hint="eastAsia"/>
          <w:b/>
          <w:bCs/>
          <w:snapToGrid w:val="0"/>
          <w:kern w:val="0"/>
          <w:szCs w:val="32"/>
        </w:rPr>
        <w:t>十三</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ascii="仿宋_GB2312"/>
          <w:szCs w:val="32"/>
        </w:rPr>
        <w:t>学校坚持</w:t>
      </w:r>
      <w:r w:rsidRPr="0063437E">
        <w:rPr>
          <w:rFonts w:ascii="仿宋_GB2312" w:hint="eastAsia"/>
          <w:szCs w:val="32"/>
        </w:rPr>
        <w:t>设备家具</w:t>
      </w:r>
      <w:r w:rsidRPr="0063437E">
        <w:rPr>
          <w:rFonts w:ascii="仿宋_GB2312"/>
          <w:szCs w:val="32"/>
        </w:rPr>
        <w:t>资产的安全完整与注重绩效</w:t>
      </w:r>
      <w:r w:rsidRPr="0063437E">
        <w:rPr>
          <w:rFonts w:ascii="仿宋_GB2312"/>
          <w:szCs w:val="32"/>
        </w:rPr>
        <w:lastRenderedPageBreak/>
        <w:t>相结合的原则，积极推进资产整合与共享共用，提高使用效益。</w:t>
      </w:r>
    </w:p>
    <w:p w14:paraId="490CC71E" w14:textId="77777777" w:rsidR="001F7EDB" w:rsidRPr="0063437E" w:rsidRDefault="00000000" w:rsidP="00941C74">
      <w:pPr>
        <w:suppressAutoHyphens/>
        <w:ind w:firstLineChars="200" w:firstLine="626"/>
        <w:jc w:val="both"/>
        <w:rPr>
          <w:rFonts w:ascii="仿宋_GB2312"/>
          <w:szCs w:val="32"/>
        </w:rPr>
      </w:pPr>
      <w:r w:rsidRPr="0063437E">
        <w:rPr>
          <w:rFonts w:hint="eastAsia"/>
          <w:b/>
          <w:bCs/>
          <w:snapToGrid w:val="0"/>
          <w:kern w:val="0"/>
          <w:szCs w:val="32"/>
        </w:rPr>
        <w:t>第</w:t>
      </w:r>
      <w:r>
        <w:rPr>
          <w:rFonts w:hint="eastAsia"/>
          <w:b/>
          <w:bCs/>
          <w:snapToGrid w:val="0"/>
          <w:kern w:val="0"/>
          <w:szCs w:val="32"/>
        </w:rPr>
        <w:t>十四</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资产</w:t>
      </w:r>
      <w:r w:rsidRPr="0063437E">
        <w:rPr>
          <w:rFonts w:ascii="仿宋_GB2312" w:hint="eastAsia"/>
          <w:szCs w:val="32"/>
        </w:rPr>
        <w:t>保管单位应当加强对设备家具资产使用的日常管理，定期盘点，确保账实相符。严禁任何形式的闲置浪费、公物私化、私自转让及出借、丢弃等行为。</w:t>
      </w:r>
    </w:p>
    <w:p w14:paraId="0A3FB5A6" w14:textId="77777777" w:rsidR="001F7EDB" w:rsidRPr="0063437E" w:rsidRDefault="00000000" w:rsidP="00941C74">
      <w:pPr>
        <w:suppressAutoHyphens/>
        <w:ind w:firstLineChars="200" w:firstLine="626"/>
        <w:jc w:val="both"/>
        <w:rPr>
          <w:rFonts w:ascii="仿宋_GB2312"/>
          <w:szCs w:val="32"/>
        </w:rPr>
      </w:pPr>
      <w:r w:rsidRPr="0063437E">
        <w:rPr>
          <w:rFonts w:hint="eastAsia"/>
          <w:b/>
          <w:bCs/>
          <w:snapToGrid w:val="0"/>
          <w:kern w:val="0"/>
          <w:szCs w:val="32"/>
        </w:rPr>
        <w:t>第</w:t>
      </w:r>
      <w:r>
        <w:rPr>
          <w:rFonts w:hint="eastAsia"/>
          <w:b/>
          <w:bCs/>
          <w:snapToGrid w:val="0"/>
          <w:kern w:val="0"/>
          <w:szCs w:val="32"/>
        </w:rPr>
        <w:t>十五</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ascii="仿宋_GB2312" w:hint="eastAsia"/>
          <w:szCs w:val="32"/>
        </w:rPr>
        <w:t>仪器设备发生故障或损坏时应及时组织修复，并做好维修记录。</w:t>
      </w:r>
    </w:p>
    <w:p w14:paraId="49285C6C"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十六</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仪器设备及其配件，除修理外，一律不允许随意拆改和分解。如确因功能开发、升级改造或研制新产品需拆改或分解的，</w:t>
      </w:r>
      <w:r w:rsidRPr="0063437E">
        <w:rPr>
          <w:rFonts w:hint="eastAsia"/>
          <w:snapToGrid w:val="0"/>
          <w:kern w:val="0"/>
          <w:szCs w:val="32"/>
        </w:rPr>
        <w:t>资产保管单位应报设备与实验室管理处批准</w:t>
      </w:r>
      <w:r w:rsidRPr="0063437E">
        <w:rPr>
          <w:snapToGrid w:val="0"/>
          <w:kern w:val="0"/>
          <w:szCs w:val="32"/>
        </w:rPr>
        <w:t>。</w:t>
      </w:r>
    </w:p>
    <w:p w14:paraId="2C6E8123"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十七</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对于计量</w:t>
      </w:r>
      <w:r w:rsidRPr="0063437E">
        <w:rPr>
          <w:rFonts w:hint="eastAsia"/>
          <w:snapToGrid w:val="0"/>
          <w:kern w:val="0"/>
          <w:szCs w:val="32"/>
        </w:rPr>
        <w:t>设备</w:t>
      </w:r>
      <w:r w:rsidRPr="0063437E">
        <w:rPr>
          <w:snapToGrid w:val="0"/>
          <w:kern w:val="0"/>
          <w:szCs w:val="32"/>
        </w:rPr>
        <w:t>和有精度要求的设备，</w:t>
      </w:r>
      <w:r w:rsidRPr="0063437E">
        <w:rPr>
          <w:rFonts w:hint="eastAsia"/>
          <w:snapToGrid w:val="0"/>
          <w:kern w:val="0"/>
          <w:szCs w:val="32"/>
        </w:rPr>
        <w:t>资产保管</w:t>
      </w:r>
      <w:r w:rsidRPr="0063437E">
        <w:rPr>
          <w:snapToGrid w:val="0"/>
          <w:kern w:val="0"/>
          <w:szCs w:val="32"/>
        </w:rPr>
        <w:t>单位应按照国家有关规定，定期组织检定或校准，对精度或性能降低的应及时组织修复</w:t>
      </w:r>
      <w:r w:rsidRPr="0063437E">
        <w:rPr>
          <w:rFonts w:hint="eastAsia"/>
          <w:snapToGrid w:val="0"/>
          <w:kern w:val="0"/>
          <w:szCs w:val="32"/>
        </w:rPr>
        <w:t>。</w:t>
      </w:r>
    </w:p>
    <w:p w14:paraId="265CF6C1"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十八</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特种设备以及涉及辐射安全、化学安全和生物安全的仪器设备，资产保管单位和资产保管人在使用和处置时还应同时遵守国家法律法规及学校相关安全管理规定。</w:t>
      </w:r>
    </w:p>
    <w:p w14:paraId="57731830"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十九</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学校鼓励仪器设备开放共享。其中：</w:t>
      </w:r>
    </w:p>
    <w:p w14:paraId="7573CD9D" w14:textId="77777777" w:rsidR="001F7EDB" w:rsidRDefault="00000000" w:rsidP="00941C74">
      <w:pPr>
        <w:suppressAutoHyphens/>
        <w:ind w:firstLineChars="200" w:firstLine="624"/>
        <w:jc w:val="both"/>
        <w:rPr>
          <w:snapToGrid w:val="0"/>
          <w:color w:val="000000" w:themeColor="text1"/>
          <w:kern w:val="0"/>
          <w:szCs w:val="32"/>
        </w:rPr>
      </w:pPr>
      <w:r>
        <w:rPr>
          <w:rFonts w:hint="eastAsia"/>
          <w:snapToGrid w:val="0"/>
          <w:color w:val="000000" w:themeColor="text1"/>
          <w:kern w:val="0"/>
          <w:szCs w:val="32"/>
        </w:rPr>
        <w:t>（一）</w:t>
      </w:r>
      <w:r w:rsidRPr="00BE73DB">
        <w:rPr>
          <w:rFonts w:hint="eastAsia"/>
          <w:snapToGrid w:val="0"/>
          <w:color w:val="000000" w:themeColor="text1"/>
          <w:kern w:val="0"/>
          <w:szCs w:val="32"/>
        </w:rPr>
        <w:t>单台（套）账面价值人民币</w:t>
      </w:r>
      <w:r w:rsidRPr="00325B05">
        <w:rPr>
          <w:snapToGrid w:val="0"/>
          <w:color w:val="000000" w:themeColor="text1"/>
          <w:kern w:val="0"/>
          <w:szCs w:val="32"/>
        </w:rPr>
        <w:t>50</w:t>
      </w:r>
      <w:r w:rsidRPr="00325B05">
        <w:rPr>
          <w:rFonts w:hint="eastAsia"/>
          <w:snapToGrid w:val="0"/>
          <w:color w:val="000000" w:themeColor="text1"/>
          <w:kern w:val="0"/>
          <w:szCs w:val="32"/>
        </w:rPr>
        <w:t>万元</w:t>
      </w:r>
      <w:r w:rsidRPr="00BE73DB">
        <w:rPr>
          <w:rFonts w:hint="eastAsia"/>
          <w:snapToGrid w:val="0"/>
          <w:color w:val="000000" w:themeColor="text1"/>
          <w:kern w:val="0"/>
          <w:szCs w:val="32"/>
        </w:rPr>
        <w:t>及以上的大型科研仪器，纳入</w:t>
      </w:r>
      <w:r w:rsidRPr="001E5616">
        <w:rPr>
          <w:rFonts w:hint="eastAsia"/>
          <w:snapToGrid w:val="0"/>
          <w:color w:val="000000" w:themeColor="text1"/>
          <w:kern w:val="0"/>
          <w:szCs w:val="32"/>
        </w:rPr>
        <w:t>大型科研仪器开放共享管理信息系统</w:t>
      </w:r>
      <w:r w:rsidRPr="00BE73DB">
        <w:rPr>
          <w:rFonts w:hint="eastAsia"/>
          <w:snapToGrid w:val="0"/>
          <w:color w:val="000000" w:themeColor="text1"/>
          <w:kern w:val="0"/>
          <w:szCs w:val="32"/>
        </w:rPr>
        <w:t>统一管理</w:t>
      </w:r>
      <w:r>
        <w:rPr>
          <w:rFonts w:hint="eastAsia"/>
          <w:snapToGrid w:val="0"/>
          <w:color w:val="000000" w:themeColor="text1"/>
          <w:kern w:val="0"/>
          <w:szCs w:val="32"/>
        </w:rPr>
        <w:t>。</w:t>
      </w:r>
      <w:r w:rsidRPr="00BE73DB">
        <w:rPr>
          <w:rFonts w:hint="eastAsia"/>
          <w:snapToGrid w:val="0"/>
          <w:color w:val="000000" w:themeColor="text1"/>
          <w:kern w:val="0"/>
          <w:szCs w:val="32"/>
        </w:rPr>
        <w:t>资产保管单位应按照学校大型科研仪器开放共享管理规定，积极采取措施，落实学校大型科研仪器开放共享要求，在保证本单位教学科研基本需求的前提下，向校内其他单位、其他高校、科研院所、企业、社会研发组织等社会用户开放共享，并接受学校和上级主管部门的</w:t>
      </w:r>
      <w:r w:rsidRPr="007B18D0">
        <w:rPr>
          <w:rFonts w:hint="eastAsia"/>
          <w:snapToGrid w:val="0"/>
          <w:color w:val="000000" w:themeColor="text1"/>
          <w:kern w:val="0"/>
          <w:szCs w:val="32"/>
        </w:rPr>
        <w:t>使用效益评价考核</w:t>
      </w:r>
      <w:r w:rsidRPr="00BE73DB">
        <w:rPr>
          <w:rFonts w:hint="eastAsia"/>
          <w:snapToGrid w:val="0"/>
          <w:color w:val="000000" w:themeColor="text1"/>
          <w:kern w:val="0"/>
          <w:szCs w:val="32"/>
        </w:rPr>
        <w:t>。</w:t>
      </w:r>
      <w:r>
        <w:rPr>
          <w:rFonts w:hint="eastAsia"/>
          <w:snapToGrid w:val="0"/>
          <w:color w:val="000000" w:themeColor="text1"/>
          <w:kern w:val="0"/>
          <w:szCs w:val="32"/>
        </w:rPr>
        <w:t>具体管理工作按学校</w:t>
      </w:r>
      <w:r>
        <w:rPr>
          <w:rFonts w:hint="eastAsia"/>
          <w:snapToGrid w:val="0"/>
          <w:color w:val="000000" w:themeColor="text1"/>
          <w:kern w:val="0"/>
          <w:szCs w:val="32"/>
        </w:rPr>
        <w:lastRenderedPageBreak/>
        <w:t>大型科研仪器开放共享相关规定执行；</w:t>
      </w:r>
    </w:p>
    <w:p w14:paraId="76A3FA9D" w14:textId="77777777" w:rsidR="001F7EDB" w:rsidRDefault="00000000" w:rsidP="00941C74">
      <w:pPr>
        <w:suppressAutoHyphens/>
        <w:ind w:firstLineChars="200" w:firstLine="624"/>
        <w:jc w:val="both"/>
        <w:rPr>
          <w:snapToGrid w:val="0"/>
        </w:rPr>
      </w:pPr>
      <w:r w:rsidRPr="00E339B4">
        <w:rPr>
          <w:rFonts w:hint="eastAsia"/>
          <w:snapToGrid w:val="0"/>
          <w:color w:val="000000" w:themeColor="text1"/>
          <w:kern w:val="0"/>
          <w:szCs w:val="32"/>
        </w:rPr>
        <w:t>（二）</w:t>
      </w:r>
      <w:r w:rsidRPr="00177605">
        <w:rPr>
          <w:rFonts w:hint="eastAsia"/>
          <w:snapToGrid w:val="0"/>
          <w:kern w:val="0"/>
          <w:szCs w:val="32"/>
        </w:rPr>
        <w:t>单台（套）账面价值人民币</w:t>
      </w:r>
      <w:r w:rsidRPr="00177605">
        <w:rPr>
          <w:snapToGrid w:val="0"/>
          <w:kern w:val="0"/>
          <w:szCs w:val="32"/>
        </w:rPr>
        <w:t>40</w:t>
      </w:r>
      <w:r w:rsidRPr="00177605">
        <w:rPr>
          <w:snapToGrid w:val="0"/>
          <w:kern w:val="0"/>
          <w:szCs w:val="32"/>
        </w:rPr>
        <w:t>万元及以上</w:t>
      </w:r>
      <w:r>
        <w:rPr>
          <w:rFonts w:hint="eastAsia"/>
          <w:snapToGrid w:val="0"/>
          <w:kern w:val="0"/>
          <w:szCs w:val="32"/>
        </w:rPr>
        <w:t>、</w:t>
      </w:r>
      <w:r w:rsidRPr="00177605">
        <w:rPr>
          <w:snapToGrid w:val="0"/>
          <w:kern w:val="0"/>
          <w:szCs w:val="32"/>
        </w:rPr>
        <w:t>50</w:t>
      </w:r>
      <w:r w:rsidRPr="00177605">
        <w:rPr>
          <w:snapToGrid w:val="0"/>
          <w:kern w:val="0"/>
          <w:szCs w:val="32"/>
        </w:rPr>
        <w:t>万元以下</w:t>
      </w:r>
      <w:r>
        <w:rPr>
          <w:rFonts w:hint="eastAsia"/>
          <w:snapToGrid w:val="0"/>
          <w:kern w:val="0"/>
          <w:szCs w:val="32"/>
        </w:rPr>
        <w:t>的</w:t>
      </w:r>
      <w:r w:rsidRPr="00177605">
        <w:rPr>
          <w:snapToGrid w:val="0"/>
          <w:kern w:val="0"/>
          <w:szCs w:val="32"/>
        </w:rPr>
        <w:t>科研仪器</w:t>
      </w:r>
      <w:r>
        <w:rPr>
          <w:snapToGrid w:val="0"/>
          <w:kern w:val="0"/>
          <w:szCs w:val="32"/>
        </w:rPr>
        <w:t>，</w:t>
      </w:r>
      <w:r w:rsidRPr="00177605">
        <w:rPr>
          <w:snapToGrid w:val="0"/>
          <w:kern w:val="0"/>
          <w:szCs w:val="32"/>
        </w:rPr>
        <w:t>40</w:t>
      </w:r>
      <w:r w:rsidRPr="00177605">
        <w:rPr>
          <w:snapToGrid w:val="0"/>
          <w:kern w:val="0"/>
          <w:szCs w:val="32"/>
        </w:rPr>
        <w:t>万元及以上</w:t>
      </w:r>
      <w:r>
        <w:rPr>
          <w:rFonts w:hint="eastAsia"/>
          <w:snapToGrid w:val="0"/>
          <w:kern w:val="0"/>
          <w:szCs w:val="32"/>
        </w:rPr>
        <w:t>的</w:t>
      </w:r>
      <w:r>
        <w:rPr>
          <w:snapToGrid w:val="0"/>
          <w:kern w:val="0"/>
          <w:szCs w:val="32"/>
        </w:rPr>
        <w:t>教学仪器亦</w:t>
      </w:r>
      <w:r w:rsidRPr="00177605">
        <w:rPr>
          <w:snapToGrid w:val="0"/>
          <w:kern w:val="0"/>
          <w:szCs w:val="32"/>
        </w:rPr>
        <w:t>纳入</w:t>
      </w:r>
      <w:r w:rsidRPr="001E5616">
        <w:rPr>
          <w:rFonts w:hint="eastAsia"/>
          <w:snapToGrid w:val="0"/>
          <w:kern w:val="0"/>
          <w:szCs w:val="32"/>
        </w:rPr>
        <w:t>大型科研仪器开放共享管理信息系统</w:t>
      </w:r>
      <w:r>
        <w:rPr>
          <w:rFonts w:hint="eastAsia"/>
          <w:snapToGrid w:val="0"/>
          <w:kern w:val="0"/>
          <w:szCs w:val="32"/>
        </w:rPr>
        <w:t>统一管理</w:t>
      </w:r>
      <w:r>
        <w:rPr>
          <w:snapToGrid w:val="0"/>
          <w:kern w:val="0"/>
          <w:szCs w:val="32"/>
        </w:rPr>
        <w:t>。</w:t>
      </w:r>
      <w:r w:rsidRPr="00177605">
        <w:rPr>
          <w:snapToGrid w:val="0"/>
          <w:kern w:val="0"/>
          <w:szCs w:val="32"/>
        </w:rPr>
        <w:t>资产保管单位应定期配合学校</w:t>
      </w:r>
      <w:r>
        <w:rPr>
          <w:snapToGrid w:val="0"/>
          <w:kern w:val="0"/>
          <w:szCs w:val="32"/>
        </w:rPr>
        <w:t>做好</w:t>
      </w:r>
      <w:r w:rsidRPr="00177605">
        <w:rPr>
          <w:snapToGrid w:val="0"/>
          <w:kern w:val="0"/>
          <w:szCs w:val="32"/>
        </w:rPr>
        <w:t>上级主管部门要求的数据填报</w:t>
      </w:r>
      <w:r>
        <w:rPr>
          <w:snapToGrid w:val="0"/>
          <w:kern w:val="0"/>
          <w:szCs w:val="32"/>
        </w:rPr>
        <w:t>等</w:t>
      </w:r>
      <w:r w:rsidRPr="00177605">
        <w:rPr>
          <w:snapToGrid w:val="0"/>
          <w:kern w:val="0"/>
          <w:szCs w:val="32"/>
        </w:rPr>
        <w:t>工作。</w:t>
      </w:r>
    </w:p>
    <w:p w14:paraId="0BD25F89"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面向校外提供开放共享服务且在海关监管期内的进口仪器，由保管单位向设备与实验室管理处提出申请，报海关审批后方可执行。</w:t>
      </w:r>
    </w:p>
    <w:p w14:paraId="20A7C00C"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二十一</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在海关监管年限内的免税进口设备家具资产的使用管理，按学校免税进口科教用品管理规定执行。</w:t>
      </w:r>
    </w:p>
    <w:p w14:paraId="5E7F4574"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二十二</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设备家具资产原则上应放置在校内工作场所使用。确因教学科研需要将设备家具资产放置校外使用的，按学校放置校外使用管理规定执行。</w:t>
      </w:r>
    </w:p>
    <w:p w14:paraId="53985CB7"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二十三</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任何单位及个人不得将学校设备家具资产作为质押物对外质押或担保，不得为任何单位或个人的经济活动提供担保。</w:t>
      </w:r>
    </w:p>
    <w:p w14:paraId="1729AFB3"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二十四</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ascii="仿宋_GB2312" w:hint="eastAsia"/>
          <w:szCs w:val="32"/>
        </w:rPr>
        <w:t>资产保管人发生退休、校内调动、调出学校或长期离岗等情形时，</w:t>
      </w:r>
      <w:r w:rsidRPr="0063437E">
        <w:rPr>
          <w:rFonts w:ascii="仿宋_GB2312"/>
          <w:szCs w:val="32"/>
        </w:rPr>
        <w:t>应在离岗前办理</w:t>
      </w:r>
      <w:r w:rsidRPr="0063437E">
        <w:rPr>
          <w:rFonts w:ascii="仿宋_GB2312" w:hint="eastAsia"/>
          <w:szCs w:val="32"/>
        </w:rPr>
        <w:t>设备家具</w:t>
      </w:r>
      <w:r w:rsidRPr="0063437E">
        <w:rPr>
          <w:rFonts w:ascii="仿宋_GB2312"/>
          <w:szCs w:val="32"/>
        </w:rPr>
        <w:t>资产</w:t>
      </w:r>
      <w:r w:rsidRPr="0063437E">
        <w:rPr>
          <w:rFonts w:ascii="仿宋_GB2312" w:hint="eastAsia"/>
          <w:szCs w:val="32"/>
        </w:rPr>
        <w:t>实物交接和资产账务变更</w:t>
      </w:r>
      <w:r w:rsidRPr="0063437E">
        <w:rPr>
          <w:rFonts w:ascii="仿宋_GB2312"/>
          <w:szCs w:val="32"/>
        </w:rPr>
        <w:t>手续，不得以任何理由拒绝移交或私自处理。</w:t>
      </w:r>
    </w:p>
    <w:p w14:paraId="354629FD" w14:textId="77777777" w:rsidR="001F7EDB" w:rsidRPr="0063437E" w:rsidRDefault="00000000" w:rsidP="00941C74">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二十五</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资产保管单位应每年至少开展一次单位内设备家具资产核查工作，并配合财务处国有资产管理办公室、设备与实验室管理处开展设备家具资产的定期盘点和不定期检查，确保账实相符。</w:t>
      </w:r>
    </w:p>
    <w:p w14:paraId="5FC59F15" w14:textId="77777777" w:rsidR="001F7EDB" w:rsidRPr="001E09D4" w:rsidRDefault="00000000" w:rsidP="00E10970">
      <w:pPr>
        <w:jc w:val="center"/>
        <w:textAlignment w:val="baseline"/>
        <w:rPr>
          <w:rFonts w:eastAsia="黑体"/>
          <w:bCs/>
          <w:kern w:val="0"/>
          <w:szCs w:val="32"/>
        </w:rPr>
      </w:pPr>
      <w:r w:rsidRPr="001E09D4">
        <w:rPr>
          <w:rFonts w:eastAsia="黑体" w:hint="eastAsia"/>
          <w:bCs/>
          <w:kern w:val="0"/>
          <w:szCs w:val="32"/>
        </w:rPr>
        <w:lastRenderedPageBreak/>
        <w:t>第五章</w:t>
      </w:r>
      <w:r w:rsidRPr="001E09D4">
        <w:rPr>
          <w:rFonts w:eastAsia="黑体"/>
          <w:bCs/>
          <w:kern w:val="0"/>
          <w:szCs w:val="32"/>
        </w:rPr>
        <w:t xml:space="preserve"> </w:t>
      </w:r>
      <w:r w:rsidR="001E09D4">
        <w:rPr>
          <w:rFonts w:eastAsia="黑体"/>
          <w:bCs/>
          <w:kern w:val="0"/>
          <w:szCs w:val="32"/>
        </w:rPr>
        <w:t xml:space="preserve"> </w:t>
      </w:r>
      <w:r w:rsidRPr="001E09D4">
        <w:rPr>
          <w:rFonts w:eastAsia="黑体" w:hint="eastAsia"/>
          <w:bCs/>
          <w:kern w:val="0"/>
          <w:szCs w:val="32"/>
        </w:rPr>
        <w:t>校内借用和调剂</w:t>
      </w:r>
    </w:p>
    <w:p w14:paraId="3B74D01B" w14:textId="77777777" w:rsidR="001F7EDB" w:rsidRPr="0063437E" w:rsidRDefault="00000000" w:rsidP="0063437E">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二十六</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设备家具资产一般不得出租（借）给校外其他单位或个人。确因工作需要出租（借）的，按学校国有资产管理规定执行。</w:t>
      </w:r>
      <w:r w:rsidRPr="0063437E">
        <w:rPr>
          <w:rFonts w:hint="eastAsia"/>
          <w:snapToGrid w:val="0"/>
          <w:kern w:val="0"/>
          <w:szCs w:val="32"/>
        </w:rPr>
        <w:t xml:space="preserve"> </w:t>
      </w:r>
      <w:r w:rsidRPr="0063437E">
        <w:rPr>
          <w:snapToGrid w:val="0"/>
          <w:kern w:val="0"/>
          <w:szCs w:val="32"/>
        </w:rPr>
        <w:t xml:space="preserve"> </w:t>
      </w:r>
    </w:p>
    <w:p w14:paraId="0B606FBB" w14:textId="77777777" w:rsidR="001F7EDB" w:rsidRPr="0063437E" w:rsidRDefault="00000000" w:rsidP="0063437E">
      <w:pPr>
        <w:suppressAutoHyphens/>
        <w:ind w:firstLineChars="200" w:firstLine="626"/>
        <w:jc w:val="both"/>
        <w:rPr>
          <w:snapToGrid w:val="0"/>
          <w:kern w:val="1"/>
          <w:szCs w:val="32"/>
        </w:rPr>
      </w:pPr>
      <w:r w:rsidRPr="0063437E">
        <w:rPr>
          <w:rFonts w:hint="eastAsia"/>
          <w:b/>
          <w:bCs/>
          <w:snapToGrid w:val="0"/>
          <w:kern w:val="0"/>
          <w:szCs w:val="32"/>
        </w:rPr>
        <w:t>第</w:t>
      </w:r>
      <w:r>
        <w:rPr>
          <w:rFonts w:hint="eastAsia"/>
          <w:b/>
          <w:bCs/>
          <w:snapToGrid w:val="0"/>
          <w:kern w:val="0"/>
          <w:szCs w:val="32"/>
        </w:rPr>
        <w:t>二十七</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1"/>
          <w:szCs w:val="32"/>
        </w:rPr>
        <w:t>设备家具资产在校内互相借用时，须办理借用和归还手续。借入借出单位间要明确借用期限、交接验收手续，逾期及损坏、遗失的赔偿责任等事项。</w:t>
      </w:r>
    </w:p>
    <w:p w14:paraId="0DAB1D32" w14:textId="77777777" w:rsidR="001F7EDB" w:rsidRPr="0063437E" w:rsidRDefault="00000000" w:rsidP="0063437E">
      <w:pPr>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二十八</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1"/>
          <w:szCs w:val="32"/>
          <w:lang w:eastAsia="ar-SA"/>
        </w:rPr>
        <w:t>根据工作需要，设备家具</w:t>
      </w:r>
      <w:r w:rsidRPr="0063437E">
        <w:rPr>
          <w:rFonts w:hint="eastAsia"/>
          <w:snapToGrid w:val="0"/>
          <w:kern w:val="1"/>
          <w:szCs w:val="32"/>
        </w:rPr>
        <w:t>资产经调出、调入单位审批同意后</w:t>
      </w:r>
      <w:r w:rsidRPr="0063437E">
        <w:rPr>
          <w:snapToGrid w:val="0"/>
          <w:kern w:val="1"/>
          <w:szCs w:val="32"/>
          <w:lang w:eastAsia="ar-SA"/>
        </w:rPr>
        <w:t>可在校内各单位</w:t>
      </w:r>
      <w:r w:rsidRPr="0063437E">
        <w:rPr>
          <w:snapToGrid w:val="0"/>
          <w:kern w:val="0"/>
          <w:szCs w:val="32"/>
        </w:rPr>
        <w:t>间调剂使用。</w:t>
      </w:r>
    </w:p>
    <w:p w14:paraId="788BCCD8" w14:textId="77777777" w:rsidR="001F7EDB" w:rsidRPr="0063437E" w:rsidRDefault="00000000" w:rsidP="0063437E">
      <w:pPr>
        <w:tabs>
          <w:tab w:val="left" w:pos="611"/>
        </w:tabs>
        <w:suppressAutoHyphens/>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二十九</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color w:val="000000"/>
          <w:kern w:val="0"/>
          <w:szCs w:val="32"/>
        </w:rPr>
        <w:t>因学校布局调整需进行工作场所搬迁的，原则上资产保管单位均应将放置在迁出场地的设备家具资产</w:t>
      </w:r>
      <w:r w:rsidRPr="0063437E">
        <w:rPr>
          <w:snapToGrid w:val="0"/>
          <w:color w:val="000000"/>
          <w:kern w:val="0"/>
          <w:szCs w:val="32"/>
        </w:rPr>
        <w:t>搬迁到新址继续使用。对于根据环境条件定制且固定安装，因拆卸会造成较大程度的损毁、或改造到新址使用的成本过高等原因，确实不宜搬迁的资产，</w:t>
      </w:r>
      <w:r w:rsidRPr="0063437E">
        <w:rPr>
          <w:rFonts w:hint="eastAsia"/>
          <w:snapToGrid w:val="0"/>
          <w:color w:val="000000"/>
          <w:kern w:val="0"/>
          <w:szCs w:val="32"/>
        </w:rPr>
        <w:t>资产保管</w:t>
      </w:r>
      <w:r w:rsidRPr="0063437E">
        <w:rPr>
          <w:snapToGrid w:val="0"/>
          <w:color w:val="000000"/>
          <w:kern w:val="0"/>
          <w:szCs w:val="32"/>
        </w:rPr>
        <w:t>单位</w:t>
      </w:r>
      <w:r w:rsidRPr="0063437E">
        <w:rPr>
          <w:rFonts w:hint="eastAsia"/>
          <w:snapToGrid w:val="0"/>
          <w:color w:val="000000"/>
          <w:kern w:val="0"/>
          <w:szCs w:val="32"/>
        </w:rPr>
        <w:t>报学校相关部门审批后，按批复意见执行。</w:t>
      </w:r>
    </w:p>
    <w:p w14:paraId="263E77D3" w14:textId="77777777" w:rsidR="001F7EDB" w:rsidRPr="00E10970" w:rsidRDefault="00000000" w:rsidP="0063437E">
      <w:pPr>
        <w:tabs>
          <w:tab w:val="left" w:pos="611"/>
        </w:tabs>
        <w:suppressAutoHyphens/>
        <w:ind w:firstLineChars="200" w:firstLine="618"/>
        <w:jc w:val="both"/>
        <w:rPr>
          <w:snapToGrid w:val="0"/>
          <w:spacing w:val="-2"/>
          <w:kern w:val="0"/>
          <w:szCs w:val="32"/>
        </w:rPr>
      </w:pPr>
      <w:r w:rsidRPr="00E10970">
        <w:rPr>
          <w:rFonts w:hint="eastAsia"/>
          <w:b/>
          <w:bCs/>
          <w:snapToGrid w:val="0"/>
          <w:spacing w:val="-2"/>
          <w:kern w:val="0"/>
          <w:szCs w:val="32"/>
        </w:rPr>
        <w:t>第三十条</w:t>
      </w:r>
      <w:r w:rsidRPr="00E10970">
        <w:rPr>
          <w:rFonts w:hint="eastAsia"/>
          <w:b/>
          <w:bCs/>
          <w:snapToGrid w:val="0"/>
          <w:spacing w:val="-2"/>
          <w:kern w:val="0"/>
          <w:szCs w:val="32"/>
        </w:rPr>
        <w:t xml:space="preserve"> </w:t>
      </w:r>
      <w:r w:rsidRPr="00E10970">
        <w:rPr>
          <w:b/>
          <w:bCs/>
          <w:snapToGrid w:val="0"/>
          <w:spacing w:val="-2"/>
          <w:kern w:val="0"/>
          <w:szCs w:val="32"/>
        </w:rPr>
        <w:t xml:space="preserve"> </w:t>
      </w:r>
      <w:r w:rsidRPr="00E10970">
        <w:rPr>
          <w:rFonts w:ascii="仿宋_GB2312" w:hint="eastAsia"/>
          <w:spacing w:val="-2"/>
          <w:szCs w:val="32"/>
        </w:rPr>
        <w:t>资产保管单位应加强设备家具资产日常管理，采取积极措施提高其利用率和使用效益。对闲置或使用效益长期达不到规定要求的设备家具资产，设备与实验室管理处可根据实际需要进行校内调剂。对确因人为因素造成设备和家具闲置的，追究有关当事人的责任。</w:t>
      </w:r>
      <w:r w:rsidRPr="00E10970">
        <w:rPr>
          <w:rFonts w:ascii="仿宋_GB2312"/>
          <w:spacing w:val="-2"/>
          <w:szCs w:val="32"/>
        </w:rPr>
        <w:t>对于长期闲置、需调剂到校外的大型仪器设备，由</w:t>
      </w:r>
      <w:r w:rsidRPr="00E10970">
        <w:rPr>
          <w:rFonts w:ascii="仿宋_GB2312" w:hint="eastAsia"/>
          <w:spacing w:val="-2"/>
          <w:szCs w:val="32"/>
        </w:rPr>
        <w:t>设备与实验室管理处</w:t>
      </w:r>
      <w:r w:rsidRPr="00E10970">
        <w:rPr>
          <w:rFonts w:ascii="仿宋_GB2312"/>
          <w:spacing w:val="-2"/>
          <w:szCs w:val="32"/>
        </w:rPr>
        <w:t>会同</w:t>
      </w:r>
      <w:r w:rsidRPr="00E10970">
        <w:rPr>
          <w:rFonts w:ascii="仿宋_GB2312" w:hint="eastAsia"/>
          <w:spacing w:val="-2"/>
          <w:szCs w:val="32"/>
        </w:rPr>
        <w:t>财务处</w:t>
      </w:r>
      <w:r w:rsidRPr="00E10970">
        <w:rPr>
          <w:rFonts w:ascii="仿宋_GB2312"/>
          <w:spacing w:val="-2"/>
          <w:szCs w:val="32"/>
        </w:rPr>
        <w:t>国有资产管理办公室提议，报国有资产管理委员会审议、党委常委会审定后报教育部进行调剂。</w:t>
      </w:r>
    </w:p>
    <w:p w14:paraId="4587AF25" w14:textId="77777777" w:rsidR="001F7EDB" w:rsidRPr="00123B0F" w:rsidRDefault="001F7EDB" w:rsidP="001F7EDB">
      <w:pPr>
        <w:suppressAutoHyphens/>
        <w:ind w:firstLineChars="200" w:firstLine="626"/>
        <w:jc w:val="center"/>
        <w:rPr>
          <w:b/>
          <w:snapToGrid w:val="0"/>
          <w:kern w:val="0"/>
          <w:szCs w:val="32"/>
        </w:rPr>
      </w:pPr>
    </w:p>
    <w:p w14:paraId="015701F3" w14:textId="77777777" w:rsidR="001F7EDB" w:rsidRPr="00123B0F" w:rsidRDefault="00000000" w:rsidP="00E10970">
      <w:pPr>
        <w:spacing w:line="520" w:lineRule="atLeast"/>
        <w:jc w:val="center"/>
        <w:textAlignment w:val="baseline"/>
        <w:rPr>
          <w:rFonts w:eastAsia="黑体"/>
          <w:bCs/>
          <w:kern w:val="0"/>
          <w:szCs w:val="32"/>
        </w:rPr>
      </w:pPr>
      <w:r w:rsidRPr="00123B0F">
        <w:rPr>
          <w:rFonts w:eastAsia="黑体"/>
          <w:bCs/>
          <w:kern w:val="0"/>
          <w:szCs w:val="32"/>
        </w:rPr>
        <w:lastRenderedPageBreak/>
        <w:t>第</w:t>
      </w:r>
      <w:r w:rsidR="0063437E">
        <w:rPr>
          <w:rFonts w:eastAsia="黑体" w:hint="eastAsia"/>
          <w:bCs/>
          <w:kern w:val="0"/>
          <w:szCs w:val="32"/>
        </w:rPr>
        <w:t>六</w:t>
      </w:r>
      <w:r w:rsidRPr="00123B0F">
        <w:rPr>
          <w:rFonts w:eastAsia="黑体"/>
          <w:bCs/>
          <w:kern w:val="0"/>
          <w:szCs w:val="32"/>
        </w:rPr>
        <w:t>章</w:t>
      </w:r>
      <w:r w:rsidRPr="00123B0F">
        <w:rPr>
          <w:rFonts w:eastAsia="黑体"/>
          <w:bCs/>
          <w:kern w:val="0"/>
          <w:szCs w:val="32"/>
        </w:rPr>
        <w:t xml:space="preserve">  </w:t>
      </w:r>
      <w:r w:rsidRPr="00123B0F">
        <w:rPr>
          <w:rFonts w:eastAsia="黑体"/>
          <w:bCs/>
          <w:kern w:val="0"/>
          <w:szCs w:val="32"/>
        </w:rPr>
        <w:t>资产处置</w:t>
      </w:r>
    </w:p>
    <w:p w14:paraId="01F28326"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三十一</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设备家具</w:t>
      </w:r>
      <w:r w:rsidRPr="0063437E">
        <w:rPr>
          <w:rFonts w:hint="eastAsia"/>
          <w:snapToGrid w:val="0"/>
          <w:kern w:val="0"/>
          <w:szCs w:val="32"/>
        </w:rPr>
        <w:t>资产</w:t>
      </w:r>
      <w:r w:rsidRPr="0063437E">
        <w:rPr>
          <w:snapToGrid w:val="0"/>
          <w:kern w:val="0"/>
          <w:szCs w:val="32"/>
        </w:rPr>
        <w:t>处置方式包括</w:t>
      </w:r>
      <w:r w:rsidRPr="0063437E">
        <w:rPr>
          <w:rFonts w:hint="eastAsia"/>
          <w:snapToGrid w:val="0"/>
          <w:kern w:val="0"/>
          <w:szCs w:val="32"/>
        </w:rPr>
        <w:t>报废、报损、无偿调拨（划转）、转让、对外捐赠</w:t>
      </w:r>
      <w:r w:rsidRPr="0063437E">
        <w:rPr>
          <w:snapToGrid w:val="0"/>
          <w:kern w:val="0"/>
          <w:szCs w:val="32"/>
        </w:rPr>
        <w:t>等。</w:t>
      </w:r>
    </w:p>
    <w:p w14:paraId="4F9E014D"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三十二</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设备家具</w:t>
      </w:r>
      <w:r w:rsidRPr="0063437E">
        <w:rPr>
          <w:rFonts w:hint="eastAsia"/>
          <w:snapToGrid w:val="0"/>
          <w:kern w:val="0"/>
          <w:szCs w:val="32"/>
        </w:rPr>
        <w:t>资产</w:t>
      </w:r>
      <w:r w:rsidRPr="0063437E">
        <w:rPr>
          <w:snapToGrid w:val="0"/>
          <w:kern w:val="0"/>
          <w:szCs w:val="32"/>
        </w:rPr>
        <w:t>的报废</w:t>
      </w:r>
      <w:r w:rsidRPr="0063437E">
        <w:rPr>
          <w:rFonts w:hint="eastAsia"/>
          <w:snapToGrid w:val="0"/>
          <w:kern w:val="0"/>
          <w:szCs w:val="32"/>
        </w:rPr>
        <w:t>处置按学校设备家具资产报废处置管理规定</w:t>
      </w:r>
      <w:r w:rsidRPr="0063437E">
        <w:rPr>
          <w:snapToGrid w:val="0"/>
          <w:kern w:val="0"/>
          <w:szCs w:val="32"/>
        </w:rPr>
        <w:t>执行</w:t>
      </w:r>
      <w:r w:rsidRPr="0063437E">
        <w:rPr>
          <w:rFonts w:hint="eastAsia"/>
          <w:snapToGrid w:val="0"/>
          <w:kern w:val="0"/>
          <w:szCs w:val="32"/>
        </w:rPr>
        <w:t>，报损、无偿调拨（划转）、转让、对外捐赠等处置，按学校国有资产管理办法的相关规定履行审批手续。资产保管单位及个人不得私自处置。</w:t>
      </w:r>
    </w:p>
    <w:p w14:paraId="7BA4CAA9"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三十三</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资产保管单位需对海关监管年限内的免税设备家具资产进行转让、移作他用或进行其他处置的，应向设备与实验室管理处提出申请，经海关审核同意后方可执行，具体办理流程按学校免税进口科教用品管理规定执行。</w:t>
      </w:r>
    </w:p>
    <w:p w14:paraId="7BFFA542" w14:textId="77777777" w:rsidR="001F7EDB" w:rsidRPr="00123B0F" w:rsidRDefault="001F7EDB" w:rsidP="00E10970">
      <w:pPr>
        <w:suppressAutoHyphens/>
        <w:spacing w:line="520" w:lineRule="atLeast"/>
        <w:rPr>
          <w:b/>
          <w:snapToGrid w:val="0"/>
          <w:kern w:val="0"/>
          <w:szCs w:val="32"/>
        </w:rPr>
      </w:pPr>
    </w:p>
    <w:p w14:paraId="1973DC86" w14:textId="77777777" w:rsidR="001F7EDB" w:rsidRPr="00123B0F" w:rsidRDefault="00000000" w:rsidP="00E10970">
      <w:pPr>
        <w:spacing w:line="520" w:lineRule="atLeast"/>
        <w:jc w:val="center"/>
        <w:textAlignment w:val="baseline"/>
        <w:rPr>
          <w:rFonts w:eastAsia="黑体"/>
          <w:bCs/>
          <w:kern w:val="0"/>
          <w:szCs w:val="32"/>
        </w:rPr>
      </w:pPr>
      <w:r w:rsidRPr="00123B0F">
        <w:rPr>
          <w:rFonts w:eastAsia="黑体"/>
          <w:bCs/>
          <w:kern w:val="0"/>
          <w:szCs w:val="32"/>
        </w:rPr>
        <w:t>第</w:t>
      </w:r>
      <w:r w:rsidR="0063437E">
        <w:rPr>
          <w:rFonts w:eastAsia="黑体" w:hint="eastAsia"/>
          <w:bCs/>
          <w:kern w:val="0"/>
          <w:szCs w:val="32"/>
        </w:rPr>
        <w:t>七</w:t>
      </w:r>
      <w:r w:rsidRPr="00123B0F">
        <w:rPr>
          <w:rFonts w:eastAsia="黑体"/>
          <w:bCs/>
          <w:kern w:val="0"/>
          <w:szCs w:val="32"/>
        </w:rPr>
        <w:t>章</w:t>
      </w:r>
      <w:r w:rsidRPr="00123B0F">
        <w:rPr>
          <w:rFonts w:eastAsia="黑体"/>
          <w:bCs/>
          <w:kern w:val="0"/>
          <w:szCs w:val="32"/>
        </w:rPr>
        <w:t xml:space="preserve">  </w:t>
      </w:r>
      <w:r w:rsidRPr="00123B0F">
        <w:rPr>
          <w:rFonts w:eastAsia="黑体"/>
          <w:bCs/>
          <w:kern w:val="0"/>
          <w:szCs w:val="32"/>
        </w:rPr>
        <w:t>监督与</w:t>
      </w:r>
      <w:r>
        <w:rPr>
          <w:rFonts w:eastAsia="黑体" w:hint="eastAsia"/>
          <w:bCs/>
          <w:kern w:val="0"/>
          <w:szCs w:val="32"/>
        </w:rPr>
        <w:t>问责</w:t>
      </w:r>
    </w:p>
    <w:p w14:paraId="0CDFCACA"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三十四</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设备家具</w:t>
      </w:r>
      <w:r w:rsidRPr="0063437E">
        <w:rPr>
          <w:rFonts w:hint="eastAsia"/>
          <w:snapToGrid w:val="0"/>
          <w:kern w:val="0"/>
          <w:szCs w:val="32"/>
        </w:rPr>
        <w:t>资产</w:t>
      </w:r>
      <w:r w:rsidRPr="0063437E">
        <w:rPr>
          <w:snapToGrid w:val="0"/>
          <w:kern w:val="0"/>
          <w:szCs w:val="32"/>
        </w:rPr>
        <w:t>管理工作的监督检查坚持</w:t>
      </w:r>
      <w:r w:rsidRPr="00E10970">
        <w:rPr>
          <w:rFonts w:ascii="仿宋_GB2312" w:hint="eastAsia"/>
          <w:snapToGrid w:val="0"/>
          <w:kern w:val="0"/>
          <w:szCs w:val="32"/>
        </w:rPr>
        <w:t>“三结合”原</w:t>
      </w:r>
      <w:r w:rsidRPr="0063437E">
        <w:rPr>
          <w:snapToGrid w:val="0"/>
          <w:kern w:val="0"/>
          <w:szCs w:val="32"/>
        </w:rPr>
        <w:t>则：内部监督与财政监督、审计监督、社会监督相结合；事前监督与事中监督、事后监督相结合；日常监督与专项检查相结合。</w:t>
      </w:r>
    </w:p>
    <w:p w14:paraId="00734D27"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三十五</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对于因未履行或未正确履行职责，在设备家具资产使用和处置等管理过程中造成国有资产损失的，依据学校国有资产损失责任追究管理规定追究其相关责任。</w:t>
      </w:r>
    </w:p>
    <w:p w14:paraId="62637342" w14:textId="77777777" w:rsidR="001F7EDB" w:rsidRPr="0063437E"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三十六</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snapToGrid w:val="0"/>
          <w:kern w:val="0"/>
          <w:szCs w:val="32"/>
        </w:rPr>
        <w:t>学校有关部门、单位和人员不履行或怠于履行本办法规定的工作职责或存在发现违规行为后隐瞒不报、处理不力等情况的，学校可根据其行为的性质、情节及所造成后果的严重程度采取以下问责措施：</w:t>
      </w:r>
    </w:p>
    <w:p w14:paraId="1C499D9F"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lastRenderedPageBreak/>
        <w:t>（一）批评教育；</w:t>
      </w:r>
    </w:p>
    <w:p w14:paraId="4F309841"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（二）责令作出书面检查</w:t>
      </w:r>
      <w:r w:rsidRPr="0025673F">
        <w:rPr>
          <w:snapToGrid w:val="0"/>
          <w:kern w:val="0"/>
          <w:szCs w:val="32"/>
        </w:rPr>
        <w:t>;</w:t>
      </w:r>
    </w:p>
    <w:p w14:paraId="164DD7FF"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（三）在一定范围内通报批评；</w:t>
      </w:r>
    </w:p>
    <w:p w14:paraId="43641812"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（四）取消年度评先评优资格；</w:t>
      </w:r>
    </w:p>
    <w:p w14:paraId="71FC3A7C"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（五）扣减年度奖励性绩效</w:t>
      </w:r>
      <w:r>
        <w:rPr>
          <w:rFonts w:hint="eastAsia"/>
          <w:snapToGrid w:val="0"/>
          <w:kern w:val="0"/>
          <w:szCs w:val="32"/>
        </w:rPr>
        <w:t>；</w:t>
      </w:r>
    </w:p>
    <w:p w14:paraId="745C9FFA"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（六）其他法律法规及学校规定的处理措施。</w:t>
      </w:r>
    </w:p>
    <w:p w14:paraId="2072409E" w14:textId="77777777" w:rsidR="001F7EDB" w:rsidRPr="0025673F"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以上措施可以单独适用或者合并适用。</w:t>
      </w:r>
      <w:r w:rsidRPr="00853DEC">
        <w:rPr>
          <w:rFonts w:hint="eastAsia"/>
          <w:snapToGrid w:val="0"/>
          <w:kern w:val="0"/>
          <w:szCs w:val="32"/>
        </w:rPr>
        <w:t>同时责令退还违法违规所得以及赔偿给学校造成的经济损失。</w:t>
      </w:r>
    </w:p>
    <w:p w14:paraId="5A25BE8B" w14:textId="77777777" w:rsidR="001F7EDB" w:rsidRPr="00723EA3" w:rsidRDefault="00000000" w:rsidP="00E10970">
      <w:pPr>
        <w:suppressAutoHyphens/>
        <w:spacing w:line="520" w:lineRule="atLeast"/>
        <w:ind w:firstLineChars="200" w:firstLine="624"/>
        <w:jc w:val="both"/>
        <w:rPr>
          <w:snapToGrid w:val="0"/>
          <w:kern w:val="0"/>
          <w:szCs w:val="32"/>
        </w:rPr>
      </w:pPr>
      <w:r w:rsidRPr="0025673F">
        <w:rPr>
          <w:rFonts w:hint="eastAsia"/>
          <w:snapToGrid w:val="0"/>
          <w:kern w:val="0"/>
          <w:szCs w:val="32"/>
        </w:rPr>
        <w:t>构成违纪的，根据有关党纪法规和学校规定作出纪律处分；有关单位及其领导人员存在失职失责应当问责的，按照相关规定实施问责；涉嫌其他违法犯罪的，移送国家有关机关处理。</w:t>
      </w:r>
    </w:p>
    <w:p w14:paraId="750BCFD5" w14:textId="77777777" w:rsidR="001F7EDB" w:rsidRPr="00123B0F" w:rsidRDefault="001F7EDB" w:rsidP="00E10970">
      <w:pPr>
        <w:suppressAutoHyphens/>
        <w:spacing w:line="520" w:lineRule="atLeast"/>
        <w:ind w:firstLine="460"/>
        <w:rPr>
          <w:snapToGrid w:val="0"/>
          <w:kern w:val="0"/>
          <w:szCs w:val="32"/>
        </w:rPr>
      </w:pPr>
    </w:p>
    <w:p w14:paraId="61310973" w14:textId="77777777" w:rsidR="001F7EDB" w:rsidRPr="00123B0F" w:rsidRDefault="00000000" w:rsidP="00E10970">
      <w:pPr>
        <w:spacing w:line="520" w:lineRule="atLeast"/>
        <w:jc w:val="center"/>
        <w:textAlignment w:val="baseline"/>
        <w:rPr>
          <w:rFonts w:eastAsia="黑体"/>
          <w:bCs/>
          <w:kern w:val="0"/>
          <w:szCs w:val="32"/>
        </w:rPr>
      </w:pPr>
      <w:r w:rsidRPr="00123B0F">
        <w:rPr>
          <w:rFonts w:eastAsia="黑体"/>
          <w:bCs/>
          <w:kern w:val="0"/>
          <w:szCs w:val="32"/>
        </w:rPr>
        <w:t>第</w:t>
      </w:r>
      <w:r w:rsidRPr="00123B0F">
        <w:rPr>
          <w:rFonts w:eastAsia="黑体" w:hint="eastAsia"/>
          <w:bCs/>
          <w:kern w:val="0"/>
          <w:szCs w:val="32"/>
        </w:rPr>
        <w:t>八</w:t>
      </w:r>
      <w:r w:rsidRPr="00123B0F">
        <w:rPr>
          <w:rFonts w:eastAsia="黑体"/>
          <w:bCs/>
          <w:kern w:val="0"/>
          <w:szCs w:val="32"/>
        </w:rPr>
        <w:t>章</w:t>
      </w:r>
      <w:r w:rsidRPr="00123B0F">
        <w:rPr>
          <w:rFonts w:eastAsia="黑体"/>
          <w:bCs/>
          <w:kern w:val="0"/>
          <w:szCs w:val="32"/>
        </w:rPr>
        <w:t xml:space="preserve">  </w:t>
      </w:r>
      <w:r w:rsidRPr="00123B0F">
        <w:rPr>
          <w:rFonts w:eastAsia="黑体"/>
          <w:bCs/>
          <w:kern w:val="0"/>
          <w:szCs w:val="32"/>
        </w:rPr>
        <w:t>附则</w:t>
      </w:r>
    </w:p>
    <w:p w14:paraId="31447059" w14:textId="77777777" w:rsidR="001F7EDB" w:rsidRPr="0063437E" w:rsidRDefault="00000000" w:rsidP="00E10970">
      <w:pPr>
        <w:suppressAutoHyphens/>
        <w:spacing w:line="520" w:lineRule="atLeast"/>
        <w:ind w:firstLineChars="200" w:firstLine="626"/>
        <w:jc w:val="both"/>
        <w:rPr>
          <w:bCs/>
          <w:snapToGrid w:val="0"/>
          <w:kern w:val="0"/>
          <w:szCs w:val="32"/>
        </w:rPr>
      </w:pPr>
      <w:r w:rsidRPr="0063437E">
        <w:rPr>
          <w:rFonts w:hint="eastAsia"/>
          <w:b/>
          <w:bCs/>
          <w:snapToGrid w:val="0"/>
          <w:kern w:val="0"/>
          <w:szCs w:val="32"/>
        </w:rPr>
        <w:t>第</w:t>
      </w:r>
      <w:r>
        <w:rPr>
          <w:rFonts w:hint="eastAsia"/>
          <w:b/>
          <w:bCs/>
          <w:snapToGrid w:val="0"/>
          <w:kern w:val="0"/>
          <w:szCs w:val="32"/>
        </w:rPr>
        <w:t>三十七</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rFonts w:hint="eastAsia"/>
          <w:bCs/>
          <w:snapToGrid w:val="0"/>
          <w:kern w:val="0"/>
          <w:szCs w:val="32"/>
        </w:rPr>
        <w:t>软件类无形资产参照本办法执行。</w:t>
      </w:r>
    </w:p>
    <w:p w14:paraId="2996CB91" w14:textId="77777777" w:rsidR="001F7EDB" w:rsidRPr="0063437E" w:rsidRDefault="00000000" w:rsidP="00E10970">
      <w:pPr>
        <w:suppressAutoHyphens/>
        <w:spacing w:line="520" w:lineRule="atLeast"/>
        <w:ind w:firstLineChars="200" w:firstLine="626"/>
        <w:jc w:val="both"/>
        <w:rPr>
          <w:b/>
          <w:snapToGrid w:val="0"/>
          <w:kern w:val="0"/>
          <w:szCs w:val="32"/>
        </w:rPr>
      </w:pPr>
      <w:r w:rsidRPr="0063437E">
        <w:rPr>
          <w:rFonts w:hint="eastAsia"/>
          <w:b/>
          <w:bCs/>
          <w:snapToGrid w:val="0"/>
          <w:kern w:val="0"/>
          <w:szCs w:val="32"/>
        </w:rPr>
        <w:t>第</w:t>
      </w:r>
      <w:r>
        <w:rPr>
          <w:rFonts w:hint="eastAsia"/>
          <w:b/>
          <w:bCs/>
          <w:snapToGrid w:val="0"/>
          <w:kern w:val="0"/>
          <w:szCs w:val="32"/>
        </w:rPr>
        <w:t>三十八</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Pr="0063437E">
        <w:rPr>
          <w:snapToGrid w:val="0"/>
          <w:kern w:val="0"/>
          <w:szCs w:val="32"/>
        </w:rPr>
        <w:t>各附属单位使用学校的设备家具</w:t>
      </w:r>
      <w:r w:rsidRPr="0063437E">
        <w:rPr>
          <w:rFonts w:hint="eastAsia"/>
          <w:snapToGrid w:val="0"/>
          <w:kern w:val="0"/>
          <w:szCs w:val="32"/>
        </w:rPr>
        <w:t>资产</w:t>
      </w:r>
      <w:r w:rsidRPr="0063437E">
        <w:rPr>
          <w:snapToGrid w:val="0"/>
          <w:kern w:val="0"/>
          <w:szCs w:val="32"/>
        </w:rPr>
        <w:t>，严格按照本办法管理。</w:t>
      </w:r>
    </w:p>
    <w:p w14:paraId="190C4D39" w14:textId="77777777" w:rsidR="001F7EDB" w:rsidRPr="00E10970" w:rsidRDefault="00000000" w:rsidP="00E10970">
      <w:pPr>
        <w:suppressAutoHyphens/>
        <w:spacing w:line="520" w:lineRule="atLeast"/>
        <w:ind w:firstLineChars="200" w:firstLine="610"/>
        <w:jc w:val="both"/>
        <w:rPr>
          <w:snapToGrid w:val="0"/>
          <w:spacing w:val="-4"/>
          <w:kern w:val="0"/>
          <w:szCs w:val="32"/>
        </w:rPr>
      </w:pPr>
      <w:r w:rsidRPr="00E10970">
        <w:rPr>
          <w:rFonts w:hint="eastAsia"/>
          <w:b/>
          <w:bCs/>
          <w:snapToGrid w:val="0"/>
          <w:spacing w:val="-4"/>
          <w:kern w:val="0"/>
          <w:szCs w:val="32"/>
        </w:rPr>
        <w:t>第三十九条</w:t>
      </w:r>
      <w:r w:rsidRPr="00E10970">
        <w:rPr>
          <w:rFonts w:hint="eastAsia"/>
          <w:b/>
          <w:bCs/>
          <w:snapToGrid w:val="0"/>
          <w:spacing w:val="-4"/>
          <w:kern w:val="0"/>
          <w:szCs w:val="32"/>
        </w:rPr>
        <w:t xml:space="preserve"> </w:t>
      </w:r>
      <w:r w:rsidRPr="00E10970">
        <w:rPr>
          <w:b/>
          <w:bCs/>
          <w:snapToGrid w:val="0"/>
          <w:spacing w:val="-4"/>
          <w:kern w:val="0"/>
          <w:szCs w:val="32"/>
        </w:rPr>
        <w:t xml:space="preserve"> </w:t>
      </w:r>
      <w:r w:rsidRPr="00E10970">
        <w:rPr>
          <w:rFonts w:hint="eastAsia"/>
          <w:snapToGrid w:val="0"/>
          <w:spacing w:val="-4"/>
          <w:kern w:val="0"/>
          <w:szCs w:val="32"/>
        </w:rPr>
        <w:t>本办法由设备与实验室管理处负责解释。设备与实验室管理处对本办法的落实执行负有主体责任，如本办法执行不力，追究设备与实验室管理处及主要负责人的相应责任。</w:t>
      </w:r>
    </w:p>
    <w:p w14:paraId="07FB4B7E" w14:textId="77777777" w:rsidR="001E09D4" w:rsidRDefault="00000000" w:rsidP="00E10970">
      <w:pPr>
        <w:suppressAutoHyphens/>
        <w:spacing w:line="520" w:lineRule="atLeast"/>
        <w:ind w:firstLineChars="200" w:firstLine="626"/>
        <w:jc w:val="both"/>
        <w:rPr>
          <w:snapToGrid w:val="0"/>
          <w:kern w:val="0"/>
          <w:szCs w:val="32"/>
        </w:rPr>
      </w:pPr>
      <w:r w:rsidRPr="0063437E">
        <w:rPr>
          <w:rFonts w:hint="eastAsia"/>
          <w:b/>
          <w:bCs/>
          <w:snapToGrid w:val="0"/>
          <w:kern w:val="0"/>
          <w:szCs w:val="32"/>
        </w:rPr>
        <w:t>第</w:t>
      </w:r>
      <w:r>
        <w:rPr>
          <w:rFonts w:hint="eastAsia"/>
          <w:b/>
          <w:bCs/>
          <w:snapToGrid w:val="0"/>
          <w:kern w:val="0"/>
          <w:szCs w:val="32"/>
        </w:rPr>
        <w:t>四十</w:t>
      </w:r>
      <w:r w:rsidRPr="0063437E">
        <w:rPr>
          <w:rFonts w:hint="eastAsia"/>
          <w:b/>
          <w:bCs/>
          <w:snapToGrid w:val="0"/>
          <w:kern w:val="0"/>
          <w:szCs w:val="32"/>
        </w:rPr>
        <w:t>条</w:t>
      </w:r>
      <w:r>
        <w:rPr>
          <w:rFonts w:hint="eastAsia"/>
          <w:b/>
          <w:bCs/>
          <w:snapToGrid w:val="0"/>
          <w:kern w:val="0"/>
          <w:szCs w:val="32"/>
        </w:rPr>
        <w:t xml:space="preserve"> </w:t>
      </w:r>
      <w:r>
        <w:rPr>
          <w:b/>
          <w:bCs/>
          <w:snapToGrid w:val="0"/>
          <w:kern w:val="0"/>
          <w:szCs w:val="32"/>
        </w:rPr>
        <w:t xml:space="preserve"> </w:t>
      </w:r>
      <w:r w:rsidR="001F7EDB" w:rsidRPr="0063437E">
        <w:rPr>
          <w:rFonts w:hint="eastAsia"/>
          <w:snapToGrid w:val="0"/>
          <w:kern w:val="0"/>
          <w:szCs w:val="32"/>
        </w:rPr>
        <w:t>本办法经学校</w:t>
      </w:r>
      <w:r w:rsidR="001F7EDB" w:rsidRPr="0063437E">
        <w:rPr>
          <w:snapToGrid w:val="0"/>
          <w:kern w:val="0"/>
          <w:szCs w:val="32"/>
        </w:rPr>
        <w:t>2023</w:t>
      </w:r>
      <w:r w:rsidR="001F7EDB" w:rsidRPr="0063437E">
        <w:rPr>
          <w:snapToGrid w:val="0"/>
          <w:kern w:val="0"/>
          <w:szCs w:val="32"/>
        </w:rPr>
        <w:t>年第</w:t>
      </w:r>
      <w:r w:rsidR="001F7EDB" w:rsidRPr="0063437E">
        <w:rPr>
          <w:snapToGrid w:val="0"/>
          <w:kern w:val="0"/>
          <w:szCs w:val="32"/>
        </w:rPr>
        <w:t>35</w:t>
      </w:r>
      <w:r w:rsidR="001F7EDB" w:rsidRPr="0063437E">
        <w:rPr>
          <w:snapToGrid w:val="0"/>
          <w:kern w:val="0"/>
          <w:szCs w:val="32"/>
        </w:rPr>
        <w:t>次学校党委常委会会议审议通过，</w:t>
      </w:r>
      <w:r w:rsidR="001F7EDB" w:rsidRPr="0063437E">
        <w:rPr>
          <w:rFonts w:hint="eastAsia"/>
          <w:snapToGrid w:val="0"/>
          <w:kern w:val="0"/>
          <w:szCs w:val="32"/>
        </w:rPr>
        <w:t>自公布之日起施行，原《中山大学仪器设备和家具类固定资产管理办法》（中大设备〔</w:t>
      </w:r>
      <w:r w:rsidR="001F7EDB" w:rsidRPr="0063437E">
        <w:rPr>
          <w:snapToGrid w:val="0"/>
          <w:kern w:val="0"/>
          <w:szCs w:val="32"/>
        </w:rPr>
        <w:t>2018</w:t>
      </w:r>
      <w:r w:rsidR="001F7EDB" w:rsidRPr="0063437E">
        <w:rPr>
          <w:rFonts w:hint="eastAsia"/>
          <w:snapToGrid w:val="0"/>
          <w:kern w:val="0"/>
          <w:szCs w:val="32"/>
        </w:rPr>
        <w:t>〕</w:t>
      </w:r>
      <w:r w:rsidR="001F7EDB" w:rsidRPr="0063437E">
        <w:rPr>
          <w:snapToGrid w:val="0"/>
          <w:kern w:val="0"/>
          <w:szCs w:val="32"/>
        </w:rPr>
        <w:t>1</w:t>
      </w:r>
      <w:r w:rsidR="001F7EDB" w:rsidRPr="0063437E">
        <w:rPr>
          <w:rFonts w:hint="eastAsia"/>
          <w:snapToGrid w:val="0"/>
          <w:kern w:val="0"/>
          <w:szCs w:val="32"/>
        </w:rPr>
        <w:t>号）</w:t>
      </w:r>
      <w:r w:rsidR="001F7EDB" w:rsidRPr="0063437E">
        <w:rPr>
          <w:snapToGrid w:val="0"/>
          <w:kern w:val="0"/>
          <w:szCs w:val="32"/>
        </w:rPr>
        <w:t>同时废止。</w:t>
      </w:r>
    </w:p>
    <w:p w14:paraId="2C23D812" w14:textId="77777777" w:rsidR="00B47D61" w:rsidRDefault="00B47D61" w:rsidP="00E10970">
      <w:pPr>
        <w:suppressAutoHyphens/>
        <w:spacing w:line="520" w:lineRule="atLeast"/>
        <w:ind w:firstLineChars="200" w:firstLine="624"/>
        <w:jc w:val="both"/>
        <w:rPr>
          <w:snapToGrid w:val="0"/>
          <w:kern w:val="0"/>
          <w:szCs w:val="32"/>
        </w:rPr>
      </w:pPr>
    </w:p>
    <w:p w14:paraId="03908126" w14:textId="77777777" w:rsidR="00B47D61" w:rsidRDefault="00B47D61" w:rsidP="00E10970">
      <w:pPr>
        <w:suppressAutoHyphens/>
        <w:spacing w:line="520" w:lineRule="atLeast"/>
        <w:ind w:firstLineChars="200" w:firstLine="624"/>
        <w:jc w:val="both"/>
        <w:rPr>
          <w:snapToGrid w:val="0"/>
          <w:kern w:val="0"/>
          <w:szCs w:val="32"/>
        </w:rPr>
      </w:pPr>
    </w:p>
    <w:sectPr w:rsidR="00B47D61" w:rsidSect="00E10970">
      <w:footerReference w:type="even" r:id="rId8"/>
      <w:footerReference w:type="default" r:id="rId9"/>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612C" w14:textId="77777777" w:rsidR="00A96511" w:rsidRDefault="00A96511">
      <w:pPr>
        <w:spacing w:line="240" w:lineRule="auto"/>
      </w:pPr>
      <w:r>
        <w:separator/>
      </w:r>
    </w:p>
  </w:endnote>
  <w:endnote w:type="continuationSeparator" w:id="0">
    <w:p w14:paraId="3F90AD91" w14:textId="77777777" w:rsidR="00A96511" w:rsidRDefault="00A96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fontKey="{9EE27E9E-944F-4DE9-8D00-39C459297FDD}"/>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embedRegular r:id="rId2" w:subsetted="1" w:fontKey="{860CEAAD-E7F2-4B2D-A6E3-9EA55CD99B2F}"/>
    <w:embedBold r:id="rId3" w:subsetted="1" w:fontKey="{277F133E-3BD4-4B86-B71C-B70639F2747D}"/>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charset w:val="86"/>
    <w:family w:val="script"/>
    <w:pitch w:val="fixed"/>
    <w:sig w:usb0="00000001" w:usb1="080E0000" w:usb2="00000010" w:usb3="00000000" w:csb0="00040000" w:csb1="00000000"/>
    <w:embedRegular r:id="rId4" w:subsetted="1" w:fontKey="{413A7D5D-38BA-417A-AD3C-9A30F7A1CF71}"/>
  </w:font>
  <w:font w:name="黑体">
    <w:altName w:val="SimHei"/>
    <w:panose1 w:val="02010609060101010101"/>
    <w:charset w:val="86"/>
    <w:family w:val="modern"/>
    <w:pitch w:val="fixed"/>
    <w:sig w:usb0="800002BF" w:usb1="38CF7CFA" w:usb2="00000016" w:usb3="00000000" w:csb0="00040001" w:csb1="00000000"/>
    <w:embedRegular r:id="rId5" w:subsetted="1" w:fontKey="{31FBF6E1-3212-4C56-A914-461E3B079352}"/>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84F5" w14:textId="77777777" w:rsidR="00490030" w:rsidRPr="00E10970" w:rsidRDefault="00000000" w:rsidP="00E10970">
    <w:pPr>
      <w:pStyle w:val="a5"/>
      <w:ind w:leftChars="100" w:left="32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E10970" w:rsidRPr="00E10970">
      <w:rPr>
        <w:rFonts w:ascii="Times New Roman" w:hAnsi="Times New Roman"/>
        <w:noProof/>
        <w:sz w:val="28"/>
        <w:szCs w:val="28"/>
        <w:lang w:val="zh-CN"/>
      </w:rPr>
      <w:t>10</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4E9E" w14:textId="77777777" w:rsidR="00490030" w:rsidRPr="00E10970" w:rsidRDefault="00000000" w:rsidP="00E10970">
    <w:pPr>
      <w:pStyle w:val="a5"/>
      <w:wordWrap w:val="0"/>
      <w:ind w:rightChars="100" w:right="320"/>
      <w:jc w:val="right"/>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E10970" w:rsidRPr="00E10970">
      <w:rPr>
        <w:rFonts w:ascii="Times New Roman" w:hAnsi="Times New Roman"/>
        <w:noProof/>
        <w:sz w:val="28"/>
        <w:szCs w:val="28"/>
        <w:lang w:val="zh-CN"/>
      </w:rPr>
      <w:t>9</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9757" w14:textId="77777777" w:rsidR="00A96511" w:rsidRDefault="00A96511">
      <w:pPr>
        <w:spacing w:line="240" w:lineRule="auto"/>
      </w:pPr>
      <w:r>
        <w:separator/>
      </w:r>
    </w:p>
  </w:footnote>
  <w:footnote w:type="continuationSeparator" w:id="0">
    <w:p w14:paraId="204401B9" w14:textId="77777777" w:rsidR="00A96511" w:rsidRDefault="00A965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C6C9A"/>
    <w:multiLevelType w:val="hybridMultilevel"/>
    <w:tmpl w:val="1B0299FA"/>
    <w:lvl w:ilvl="0" w:tplc="7BA269F8">
      <w:start w:val="1"/>
      <w:numFmt w:val="japaneseCounting"/>
      <w:lvlText w:val="%1、"/>
      <w:lvlJc w:val="left"/>
      <w:pPr>
        <w:ind w:left="720" w:hanging="720"/>
      </w:pPr>
      <w:rPr>
        <w:rFonts w:hint="default"/>
      </w:rPr>
    </w:lvl>
    <w:lvl w:ilvl="1" w:tplc="EC8EB36C" w:tentative="1">
      <w:start w:val="1"/>
      <w:numFmt w:val="lowerLetter"/>
      <w:lvlText w:val="%2)"/>
      <w:lvlJc w:val="left"/>
      <w:pPr>
        <w:ind w:left="840" w:hanging="420"/>
      </w:pPr>
    </w:lvl>
    <w:lvl w:ilvl="2" w:tplc="AC1C1B78" w:tentative="1">
      <w:start w:val="1"/>
      <w:numFmt w:val="lowerRoman"/>
      <w:lvlText w:val="%3."/>
      <w:lvlJc w:val="right"/>
      <w:pPr>
        <w:ind w:left="1260" w:hanging="420"/>
      </w:pPr>
    </w:lvl>
    <w:lvl w:ilvl="3" w:tplc="2C88C122" w:tentative="1">
      <w:start w:val="1"/>
      <w:numFmt w:val="decimal"/>
      <w:lvlText w:val="%4."/>
      <w:lvlJc w:val="left"/>
      <w:pPr>
        <w:ind w:left="1680" w:hanging="420"/>
      </w:pPr>
    </w:lvl>
    <w:lvl w:ilvl="4" w:tplc="CD641C5A" w:tentative="1">
      <w:start w:val="1"/>
      <w:numFmt w:val="lowerLetter"/>
      <w:lvlText w:val="%5)"/>
      <w:lvlJc w:val="left"/>
      <w:pPr>
        <w:ind w:left="2100" w:hanging="420"/>
      </w:pPr>
    </w:lvl>
    <w:lvl w:ilvl="5" w:tplc="2B26D262" w:tentative="1">
      <w:start w:val="1"/>
      <w:numFmt w:val="lowerRoman"/>
      <w:lvlText w:val="%6."/>
      <w:lvlJc w:val="right"/>
      <w:pPr>
        <w:ind w:left="2520" w:hanging="420"/>
      </w:pPr>
    </w:lvl>
    <w:lvl w:ilvl="6" w:tplc="A3BE5C02" w:tentative="1">
      <w:start w:val="1"/>
      <w:numFmt w:val="decimal"/>
      <w:lvlText w:val="%7."/>
      <w:lvlJc w:val="left"/>
      <w:pPr>
        <w:ind w:left="2940" w:hanging="420"/>
      </w:pPr>
    </w:lvl>
    <w:lvl w:ilvl="7" w:tplc="4EEAEC5A" w:tentative="1">
      <w:start w:val="1"/>
      <w:numFmt w:val="lowerLetter"/>
      <w:lvlText w:val="%8)"/>
      <w:lvlJc w:val="left"/>
      <w:pPr>
        <w:ind w:left="3360" w:hanging="420"/>
      </w:pPr>
    </w:lvl>
    <w:lvl w:ilvl="8" w:tplc="C068CF80" w:tentative="1">
      <w:start w:val="1"/>
      <w:numFmt w:val="lowerRoman"/>
      <w:lvlText w:val="%9."/>
      <w:lvlJc w:val="right"/>
      <w:pPr>
        <w:ind w:left="3780" w:hanging="420"/>
      </w:pPr>
    </w:lvl>
  </w:abstractNum>
  <w:abstractNum w:abstractNumId="1" w15:restartNumberingAfterBreak="0">
    <w:nsid w:val="26647640"/>
    <w:multiLevelType w:val="hybridMultilevel"/>
    <w:tmpl w:val="5E02CC16"/>
    <w:lvl w:ilvl="0" w:tplc="919C9D4A">
      <w:start w:val="1"/>
      <w:numFmt w:val="chineseCountingThousand"/>
      <w:lvlText w:val="第%1条"/>
      <w:lvlJc w:val="left"/>
      <w:pPr>
        <w:ind w:left="562" w:hanging="420"/>
      </w:pPr>
      <w:rPr>
        <w:rFonts w:hint="eastAsia"/>
        <w:b/>
        <w:lang w:val="en-US"/>
      </w:rPr>
    </w:lvl>
    <w:lvl w:ilvl="1" w:tplc="92F8A68A">
      <w:start w:val="2"/>
      <w:numFmt w:val="japaneseCounting"/>
      <w:lvlText w:val="（%2）"/>
      <w:lvlJc w:val="left"/>
      <w:pPr>
        <w:ind w:left="1261" w:hanging="1080"/>
      </w:pPr>
      <w:rPr>
        <w:rFonts w:hint="default"/>
      </w:rPr>
    </w:lvl>
    <w:lvl w:ilvl="2" w:tplc="6C9CF632" w:tentative="1">
      <w:start w:val="1"/>
      <w:numFmt w:val="lowerRoman"/>
      <w:lvlText w:val="%3."/>
      <w:lvlJc w:val="right"/>
      <w:pPr>
        <w:ind w:left="1021" w:hanging="420"/>
      </w:pPr>
    </w:lvl>
    <w:lvl w:ilvl="3" w:tplc="897A7E5C" w:tentative="1">
      <w:start w:val="1"/>
      <w:numFmt w:val="decimal"/>
      <w:lvlText w:val="%4."/>
      <w:lvlJc w:val="left"/>
      <w:pPr>
        <w:ind w:left="1441" w:hanging="420"/>
      </w:pPr>
    </w:lvl>
    <w:lvl w:ilvl="4" w:tplc="34C288C6" w:tentative="1">
      <w:start w:val="1"/>
      <w:numFmt w:val="lowerLetter"/>
      <w:lvlText w:val="%5)"/>
      <w:lvlJc w:val="left"/>
      <w:pPr>
        <w:ind w:left="1861" w:hanging="420"/>
      </w:pPr>
    </w:lvl>
    <w:lvl w:ilvl="5" w:tplc="B8B0D9A6" w:tentative="1">
      <w:start w:val="1"/>
      <w:numFmt w:val="lowerRoman"/>
      <w:lvlText w:val="%6."/>
      <w:lvlJc w:val="right"/>
      <w:pPr>
        <w:ind w:left="2281" w:hanging="420"/>
      </w:pPr>
    </w:lvl>
    <w:lvl w:ilvl="6" w:tplc="63CE35BE" w:tentative="1">
      <w:start w:val="1"/>
      <w:numFmt w:val="decimal"/>
      <w:lvlText w:val="%7."/>
      <w:lvlJc w:val="left"/>
      <w:pPr>
        <w:ind w:left="2701" w:hanging="420"/>
      </w:pPr>
    </w:lvl>
    <w:lvl w:ilvl="7" w:tplc="154452B4" w:tentative="1">
      <w:start w:val="1"/>
      <w:numFmt w:val="lowerLetter"/>
      <w:lvlText w:val="%8)"/>
      <w:lvlJc w:val="left"/>
      <w:pPr>
        <w:ind w:left="3121" w:hanging="420"/>
      </w:pPr>
    </w:lvl>
    <w:lvl w:ilvl="8" w:tplc="53569E4A" w:tentative="1">
      <w:start w:val="1"/>
      <w:numFmt w:val="lowerRoman"/>
      <w:lvlText w:val="%9."/>
      <w:lvlJc w:val="right"/>
      <w:pPr>
        <w:ind w:left="3541" w:hanging="420"/>
      </w:pPr>
    </w:lvl>
  </w:abstractNum>
  <w:num w:numId="1" w16cid:durableId="305860073">
    <w:abstractNumId w:val="0"/>
  </w:num>
  <w:num w:numId="2" w16cid:durableId="72530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attachedTemplate r:id="rId1"/>
  <w:defaultTabStop w:val="420"/>
  <w:evenAndOddHeaders/>
  <w:drawingGridHorizontalSpacing w:val="156"/>
  <w:drawingGridVerticalSpacing w:val="577"/>
  <w:displayHorizontalDrawingGridEvery w:val="0"/>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27"/>
    <w:rsid w:val="000133BA"/>
    <w:rsid w:val="00016CDC"/>
    <w:rsid w:val="00027F4D"/>
    <w:rsid w:val="00030B15"/>
    <w:rsid w:val="00032809"/>
    <w:rsid w:val="00046B00"/>
    <w:rsid w:val="00047A3B"/>
    <w:rsid w:val="0007068D"/>
    <w:rsid w:val="00086706"/>
    <w:rsid w:val="000D6A64"/>
    <w:rsid w:val="000E3BC9"/>
    <w:rsid w:val="000E40F2"/>
    <w:rsid w:val="000F13A9"/>
    <w:rsid w:val="0010341C"/>
    <w:rsid w:val="00123B0F"/>
    <w:rsid w:val="00124522"/>
    <w:rsid w:val="00134325"/>
    <w:rsid w:val="0014608B"/>
    <w:rsid w:val="00160C91"/>
    <w:rsid w:val="001636B0"/>
    <w:rsid w:val="00174B4D"/>
    <w:rsid w:val="00176594"/>
    <w:rsid w:val="00177605"/>
    <w:rsid w:val="00180691"/>
    <w:rsid w:val="001872BB"/>
    <w:rsid w:val="00192A77"/>
    <w:rsid w:val="001A15AC"/>
    <w:rsid w:val="001A4D7B"/>
    <w:rsid w:val="001B2074"/>
    <w:rsid w:val="001C4193"/>
    <w:rsid w:val="001C6C10"/>
    <w:rsid w:val="001E09D4"/>
    <w:rsid w:val="001E5616"/>
    <w:rsid w:val="001F02D0"/>
    <w:rsid w:val="001F44D9"/>
    <w:rsid w:val="001F7EDB"/>
    <w:rsid w:val="00216360"/>
    <w:rsid w:val="00221B66"/>
    <w:rsid w:val="00244840"/>
    <w:rsid w:val="00255631"/>
    <w:rsid w:val="0025673F"/>
    <w:rsid w:val="00262F8B"/>
    <w:rsid w:val="00265CBA"/>
    <w:rsid w:val="002821EC"/>
    <w:rsid w:val="00282B72"/>
    <w:rsid w:val="00282C28"/>
    <w:rsid w:val="00284627"/>
    <w:rsid w:val="002A307E"/>
    <w:rsid w:val="002D2105"/>
    <w:rsid w:val="002D45F3"/>
    <w:rsid w:val="002E2A09"/>
    <w:rsid w:val="002F0783"/>
    <w:rsid w:val="0030202D"/>
    <w:rsid w:val="003103C1"/>
    <w:rsid w:val="0031040F"/>
    <w:rsid w:val="00310A7F"/>
    <w:rsid w:val="00325B05"/>
    <w:rsid w:val="00330647"/>
    <w:rsid w:val="00335496"/>
    <w:rsid w:val="003539FC"/>
    <w:rsid w:val="00380FBF"/>
    <w:rsid w:val="00387133"/>
    <w:rsid w:val="003A3701"/>
    <w:rsid w:val="003A7776"/>
    <w:rsid w:val="003C4BE5"/>
    <w:rsid w:val="004547EE"/>
    <w:rsid w:val="00455838"/>
    <w:rsid w:val="00460FAC"/>
    <w:rsid w:val="00465033"/>
    <w:rsid w:val="00470269"/>
    <w:rsid w:val="00490030"/>
    <w:rsid w:val="004C5FBC"/>
    <w:rsid w:val="005155BD"/>
    <w:rsid w:val="00521703"/>
    <w:rsid w:val="0053500C"/>
    <w:rsid w:val="00535CBE"/>
    <w:rsid w:val="00540F53"/>
    <w:rsid w:val="005639E8"/>
    <w:rsid w:val="005A02CB"/>
    <w:rsid w:val="005A6DBE"/>
    <w:rsid w:val="005C23A3"/>
    <w:rsid w:val="005C43DF"/>
    <w:rsid w:val="005D496A"/>
    <w:rsid w:val="005E0E1F"/>
    <w:rsid w:val="005F5C56"/>
    <w:rsid w:val="0063437E"/>
    <w:rsid w:val="006560B9"/>
    <w:rsid w:val="00661207"/>
    <w:rsid w:val="006659F0"/>
    <w:rsid w:val="00677423"/>
    <w:rsid w:val="00680E17"/>
    <w:rsid w:val="00692C13"/>
    <w:rsid w:val="006A36AC"/>
    <w:rsid w:val="006B2F35"/>
    <w:rsid w:val="006C5CAD"/>
    <w:rsid w:val="006C767F"/>
    <w:rsid w:val="006E51C0"/>
    <w:rsid w:val="0071366A"/>
    <w:rsid w:val="00723EA3"/>
    <w:rsid w:val="0073066D"/>
    <w:rsid w:val="007357FF"/>
    <w:rsid w:val="00741B27"/>
    <w:rsid w:val="00745D45"/>
    <w:rsid w:val="007471C9"/>
    <w:rsid w:val="00786028"/>
    <w:rsid w:val="007B18D0"/>
    <w:rsid w:val="007C3755"/>
    <w:rsid w:val="007D2BC8"/>
    <w:rsid w:val="007F1A60"/>
    <w:rsid w:val="007F4E40"/>
    <w:rsid w:val="00804651"/>
    <w:rsid w:val="00837830"/>
    <w:rsid w:val="00853DEC"/>
    <w:rsid w:val="0085406F"/>
    <w:rsid w:val="0086691F"/>
    <w:rsid w:val="00885C5E"/>
    <w:rsid w:val="00886BF3"/>
    <w:rsid w:val="008A57A9"/>
    <w:rsid w:val="008B2665"/>
    <w:rsid w:val="008E0ACF"/>
    <w:rsid w:val="008F004B"/>
    <w:rsid w:val="008F44B5"/>
    <w:rsid w:val="00900508"/>
    <w:rsid w:val="009106E6"/>
    <w:rsid w:val="00936184"/>
    <w:rsid w:val="00941C74"/>
    <w:rsid w:val="00945A05"/>
    <w:rsid w:val="009E6909"/>
    <w:rsid w:val="009F1418"/>
    <w:rsid w:val="00A234BF"/>
    <w:rsid w:val="00A33571"/>
    <w:rsid w:val="00A64785"/>
    <w:rsid w:val="00A7051E"/>
    <w:rsid w:val="00A75BB9"/>
    <w:rsid w:val="00A915EA"/>
    <w:rsid w:val="00A96511"/>
    <w:rsid w:val="00AA5679"/>
    <w:rsid w:val="00AD4CDB"/>
    <w:rsid w:val="00AE0D34"/>
    <w:rsid w:val="00AE6F99"/>
    <w:rsid w:val="00AF2D96"/>
    <w:rsid w:val="00B10A86"/>
    <w:rsid w:val="00B21D69"/>
    <w:rsid w:val="00B47D61"/>
    <w:rsid w:val="00B647F4"/>
    <w:rsid w:val="00BA70CC"/>
    <w:rsid w:val="00BD4A48"/>
    <w:rsid w:val="00BE73DB"/>
    <w:rsid w:val="00BF0551"/>
    <w:rsid w:val="00BF7B90"/>
    <w:rsid w:val="00C143EB"/>
    <w:rsid w:val="00C30E21"/>
    <w:rsid w:val="00C51B7F"/>
    <w:rsid w:val="00C565CC"/>
    <w:rsid w:val="00C97C76"/>
    <w:rsid w:val="00CA3663"/>
    <w:rsid w:val="00CC443F"/>
    <w:rsid w:val="00CF3D08"/>
    <w:rsid w:val="00D12D05"/>
    <w:rsid w:val="00D27289"/>
    <w:rsid w:val="00D8347C"/>
    <w:rsid w:val="00D9127E"/>
    <w:rsid w:val="00DB51AB"/>
    <w:rsid w:val="00DC2E8B"/>
    <w:rsid w:val="00DC3209"/>
    <w:rsid w:val="00DD0D46"/>
    <w:rsid w:val="00DD29A6"/>
    <w:rsid w:val="00DF07D8"/>
    <w:rsid w:val="00E03BB5"/>
    <w:rsid w:val="00E04624"/>
    <w:rsid w:val="00E10970"/>
    <w:rsid w:val="00E24535"/>
    <w:rsid w:val="00E339B4"/>
    <w:rsid w:val="00E34E53"/>
    <w:rsid w:val="00E47A39"/>
    <w:rsid w:val="00E546B9"/>
    <w:rsid w:val="00E85A0E"/>
    <w:rsid w:val="00EC396D"/>
    <w:rsid w:val="00EF0F70"/>
    <w:rsid w:val="00F10BD3"/>
    <w:rsid w:val="00F42FAC"/>
    <w:rsid w:val="00F52ABD"/>
    <w:rsid w:val="00F90C83"/>
    <w:rsid w:val="00FD3083"/>
    <w:rsid w:val="00FD561B"/>
    <w:rsid w:val="00FE25D2"/>
    <w:rsid w:val="00FF1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603"/>
  <w15:docId w15:val="{03EC4F96-99FD-4FBC-9076-9215D131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rsid w:val="002D2105"/>
    <w:rPr>
      <w:sz w:val="18"/>
      <w:szCs w:val="18"/>
    </w:rPr>
  </w:style>
  <w:style w:type="paragraph" w:styleId="a5">
    <w:name w:val="footer"/>
    <w:basedOn w:val="a"/>
    <w:link w:val="a6"/>
    <w:uiPriority w:val="99"/>
    <w:unhideWhenUsed/>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rsid w:val="002D2105"/>
    <w:rPr>
      <w:sz w:val="18"/>
      <w:szCs w:val="18"/>
    </w:rPr>
  </w:style>
  <w:style w:type="paragraph" w:styleId="a7">
    <w:name w:val="Body Text Indent"/>
    <w:basedOn w:val="a"/>
    <w:link w:val="a8"/>
    <w:rsid w:val="002D2105"/>
    <w:pPr>
      <w:spacing w:line="460" w:lineRule="atLeast"/>
      <w:ind w:firstLineChars="192" w:firstLine="461"/>
    </w:pPr>
    <w:rPr>
      <w:sz w:val="24"/>
    </w:rPr>
  </w:style>
  <w:style w:type="character" w:customStyle="1" w:styleId="a8">
    <w:name w:val="正文文本缩进 字符"/>
    <w:link w:val="a7"/>
    <w:rsid w:val="002D2105"/>
    <w:rPr>
      <w:rFonts w:ascii="Times New Roman" w:eastAsia="宋体" w:hAnsi="Times New Roman" w:cs="Times New Roman"/>
      <w:sz w:val="24"/>
      <w:szCs w:val="24"/>
    </w:rPr>
  </w:style>
  <w:style w:type="paragraph" w:styleId="a9">
    <w:name w:val="Body Text"/>
    <w:basedOn w:val="a"/>
    <w:link w:val="aa"/>
    <w:rsid w:val="002D2105"/>
    <w:pPr>
      <w:spacing w:line="500" w:lineRule="atLeast"/>
    </w:pPr>
    <w:rPr>
      <w:rFonts w:ascii="宋体"/>
      <w:bCs/>
      <w:sz w:val="28"/>
    </w:rPr>
  </w:style>
  <w:style w:type="character" w:customStyle="1" w:styleId="aa">
    <w:name w:val="正文文本 字符"/>
    <w:link w:val="a9"/>
    <w:rsid w:val="002D2105"/>
    <w:rPr>
      <w:rFonts w:ascii="宋体" w:eastAsia="宋体" w:hAnsi="Times New Roman" w:cs="Times New Roman"/>
      <w:bCs/>
      <w:sz w:val="28"/>
      <w:szCs w:val="24"/>
    </w:rPr>
  </w:style>
  <w:style w:type="paragraph" w:styleId="ab">
    <w:name w:val="Balloon Text"/>
    <w:basedOn w:val="a"/>
    <w:link w:val="ac"/>
    <w:uiPriority w:val="99"/>
    <w:semiHidden/>
    <w:unhideWhenUsed/>
    <w:rsid w:val="002D2105"/>
    <w:rPr>
      <w:sz w:val="18"/>
      <w:szCs w:val="18"/>
    </w:rPr>
  </w:style>
  <w:style w:type="character" w:customStyle="1" w:styleId="ac">
    <w:name w:val="批注框文本 字符"/>
    <w:link w:val="ab"/>
    <w:uiPriority w:val="99"/>
    <w:semiHidden/>
    <w:rsid w:val="002D2105"/>
    <w:rPr>
      <w:rFonts w:ascii="Times New Roman" w:eastAsia="宋体" w:hAnsi="Times New Roman" w:cs="Times New Roman"/>
      <w:sz w:val="18"/>
      <w:szCs w:val="18"/>
    </w:rPr>
  </w:style>
  <w:style w:type="character" w:styleId="ad">
    <w:name w:val="line number"/>
    <w:basedOn w:val="a0"/>
    <w:uiPriority w:val="99"/>
    <w:semiHidden/>
    <w:unhideWhenUsed/>
    <w:rsid w:val="00886BF3"/>
  </w:style>
  <w:style w:type="paragraph" w:styleId="ae">
    <w:name w:val="List Paragraph"/>
    <w:basedOn w:val="a"/>
    <w:uiPriority w:val="34"/>
    <w:qFormat/>
    <w:rsid w:val="007471C9"/>
    <w:pPr>
      <w:ind w:firstLineChars="200" w:firstLine="420"/>
    </w:pPr>
    <w:rPr>
      <w:rFonts w:ascii="Calibri" w:eastAsia="宋体" w:hAnsi="Calibri"/>
      <w:sz w:val="21"/>
      <w:szCs w:val="22"/>
    </w:rPr>
  </w:style>
  <w:style w:type="table" w:styleId="af">
    <w:name w:val="Table Grid"/>
    <w:basedOn w:val="a1"/>
    <w:uiPriority w:val="39"/>
    <w:rsid w:val="001245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F7EDB"/>
    <w:pPr>
      <w:ind w:leftChars="2500" w:left="100"/>
    </w:pPr>
  </w:style>
  <w:style w:type="character" w:customStyle="1" w:styleId="af1">
    <w:name w:val="日期 字符"/>
    <w:basedOn w:val="a0"/>
    <w:link w:val="af0"/>
    <w:uiPriority w:val="99"/>
    <w:semiHidden/>
    <w:rsid w:val="001F7EDB"/>
    <w:rPr>
      <w:rFonts w:ascii="Times New Roman" w:eastAsia="仿宋_GB2312" w:hAnsi="Times New Roman"/>
      <w:kern w:val="2"/>
      <w:sz w:val="32"/>
      <w:szCs w:val="21"/>
    </w:rPr>
  </w:style>
  <w:style w:type="character" w:styleId="af2">
    <w:name w:val="annotation reference"/>
    <w:basedOn w:val="a0"/>
    <w:uiPriority w:val="99"/>
    <w:semiHidden/>
    <w:unhideWhenUsed/>
    <w:rsid w:val="001F7EDB"/>
    <w:rPr>
      <w:sz w:val="21"/>
      <w:szCs w:val="21"/>
    </w:rPr>
  </w:style>
  <w:style w:type="paragraph" w:styleId="af3">
    <w:name w:val="Revision"/>
    <w:hidden/>
    <w:uiPriority w:val="99"/>
    <w:semiHidden/>
    <w:rsid w:val="00B47D61"/>
    <w:rPr>
      <w:rFonts w:ascii="Times New Roman" w:eastAsia="仿宋_GB2312" w:hAnsi="Times New Roman"/>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SBC\Downloads\&#20013;&#23665;&#22823;&#23398;&#19979;&#34892;&#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BA38-232B-4F7F-B6C1-3F3AADBA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中山大学下行文模板.dotx</Template>
  <TotalTime>17</TotalTime>
  <Pages>9</Pages>
  <Words>683</Words>
  <Characters>3895</Characters>
  <Application>Microsoft Office Word</Application>
  <DocSecurity>0</DocSecurity>
  <Lines>32</Lines>
  <Paragraphs>9</Paragraphs>
  <ScaleCrop>false</ScaleCrop>
  <Company>SYSU</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sj 中山医学院chen</cp:lastModifiedBy>
  <cp:revision>2</cp:revision>
  <cp:lastPrinted>2023-11-30T03:11:00Z</cp:lastPrinted>
  <dcterms:created xsi:type="dcterms:W3CDTF">2023-12-14T02:53:00Z</dcterms:created>
  <dcterms:modified xsi:type="dcterms:W3CDTF">2023-12-14T02:53:00Z</dcterms:modified>
</cp:coreProperties>
</file>