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jc w:val="center"/>
        <w:rPr>
          <w:rFonts w:cs="Times New Roman"/>
        </w:rPr>
      </w:pPr>
      <w:r>
        <w:rPr>
          <w:rFonts w:cs="Times New Roman"/>
        </w:rPr>
        <w:t>中大</w:t>
      </w:r>
      <w:r>
        <w:rPr>
          <w:rFonts w:cs="Times New Roman" w:hint="eastAsia"/>
        </w:rPr>
        <w:t>招投标</w:t>
      </w:r>
      <w:r>
        <w:rPr>
          <w:rFonts w:cs="Times New Roman"/>
        </w:rPr>
        <w:t>〔</w:t>
      </w:r>
      <w:r w:rsidR="008D3E7C">
        <w:rPr>
          <w:rFonts w:cs="Times New Roman"/>
        </w:rPr>
        <w:t>2024</w:t>
      </w:r>
      <w:r>
        <w:rPr>
          <w:rFonts w:cs="Times New Roman"/>
        </w:rPr>
        <w:t>〕</w:t>
      </w:r>
      <w:r w:rsidR="008D3E7C">
        <w:rPr>
          <w:rFonts w:cs="Times New Roman"/>
        </w:rPr>
        <w:t>2</w:t>
      </w:r>
      <w:r>
        <w:rPr>
          <w:rFonts w:cs="Times New Roman"/>
        </w:rPr>
        <w:t>号</w:t>
      </w:r>
    </w:p>
    <w:p w:rsidR="008D3E7C" w:rsidP="008D3E7C">
      <w:pPr>
        <w:ind w:firstLine="617"/>
        <w:rPr>
          <w:rFonts w:eastAsia="方正小标宋简体" w:cs="Times New Roman"/>
          <w:sz w:val="44"/>
        </w:rPr>
      </w:pPr>
    </w:p>
    <w:p w:rsidR="008D3E7C" w:rsidP="008D3E7C">
      <w:pPr>
        <w:ind w:firstLine="617"/>
        <w:rPr>
          <w:rFonts w:eastAsia="方正小标宋简体" w:cs="Times New Roman"/>
          <w:sz w:val="44"/>
        </w:rPr>
      </w:pPr>
    </w:p>
    <w:p w:rsidR="00E962C4" w:rsidP="008D3E7C">
      <w:pPr>
        <w:jc w:val="center"/>
        <w:rPr>
          <w:rFonts w:eastAsia="方正小标宋简体" w:cs="Times New Roman"/>
          <w:sz w:val="44"/>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336BF4">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336BF4"/>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336BF4">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336BF4"/>
                  </w:txbxContent>
                </v:textbox>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0"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r>
        <w:rPr>
          <w:rFonts w:eastAsia="方正小标宋简体" w:cs="Times New Roman"/>
          <w:sz w:val="44"/>
        </w:rPr>
        <w:t>中山大学关于印发</w:t>
      </w:r>
    </w:p>
    <w:p w:rsidR="00336BF4" w:rsidP="008D3E7C">
      <w:pPr>
        <w:jc w:val="center"/>
        <w:rPr>
          <w:rFonts w:eastAsia="方正小标宋简体" w:cs="Times New Roman"/>
          <w:sz w:val="44"/>
        </w:rPr>
      </w:pPr>
      <w:r>
        <w:rPr>
          <w:rFonts w:eastAsia="方正小标宋简体" w:cs="Times New Roman"/>
          <w:sz w:val="44"/>
        </w:rPr>
        <w:t>《</w:t>
      </w:r>
      <w:r>
        <w:rPr>
          <w:rFonts w:ascii="方正小标宋简体" w:eastAsia="方正小标宋简体" w:cs="Times New Roman" w:hint="eastAsia"/>
          <w:sz w:val="44"/>
          <w:szCs w:val="44"/>
        </w:rPr>
        <w:t>中山大学快速采购实施细则</w:t>
      </w:r>
      <w:r>
        <w:rPr>
          <w:rFonts w:eastAsia="方正小标宋简体" w:cs="Times New Roman"/>
          <w:sz w:val="44"/>
        </w:rPr>
        <w:t>》的通知</w:t>
      </w:r>
    </w:p>
    <w:p w:rsidR="00336BF4">
      <w:pPr>
        <w:rPr>
          <w:rFonts w:cs="Times New Roman"/>
        </w:rPr>
      </w:pPr>
    </w:p>
    <w:p w:rsidR="00336BF4">
      <w:pPr>
        <w:jc w:val="both"/>
        <w:rPr>
          <w:rFonts w:cs="Times New Roman"/>
        </w:rPr>
      </w:pPr>
      <w:r>
        <w:rPr>
          <w:rFonts w:cs="Times New Roman"/>
        </w:rPr>
        <w:t>校机关各部、处、室，各学院、直属系，各直属单位，各附属医院（单位），产业集团，各有关科研机构：</w:t>
      </w:r>
    </w:p>
    <w:p w:rsidR="00336BF4">
      <w:pPr>
        <w:ind w:firstLine="640" w:firstLineChars="200"/>
        <w:jc w:val="both"/>
        <w:rPr>
          <w:rFonts w:cs="Times New Roman"/>
        </w:rPr>
      </w:pPr>
      <w:r>
        <w:rPr>
          <w:rFonts w:cs="Times New Roman"/>
        </w:rPr>
        <w:t>《中山大学</w:t>
      </w:r>
      <w:r>
        <w:rPr>
          <w:rFonts w:cs="Times New Roman" w:hint="eastAsia"/>
        </w:rPr>
        <w:t>快速采购实施细则</w:t>
      </w:r>
      <w:r>
        <w:rPr>
          <w:rFonts w:cs="Times New Roman"/>
        </w:rPr>
        <w:t>》</w:t>
      </w:r>
      <w:r>
        <w:rPr>
          <w:rFonts w:cs="Times New Roman" w:hint="eastAsia"/>
        </w:rPr>
        <w:t>已</w:t>
      </w:r>
      <w:r>
        <w:rPr>
          <w:rFonts w:cs="Times New Roman"/>
        </w:rPr>
        <w:t>经</w:t>
      </w:r>
      <w:r>
        <w:rPr>
          <w:rFonts w:cs="Times New Roman"/>
        </w:rPr>
        <w:t>20</w:t>
      </w:r>
      <w:r>
        <w:rPr>
          <w:rFonts w:cs="Times New Roman" w:hint="eastAsia"/>
        </w:rPr>
        <w:t>2</w:t>
      </w:r>
      <w:r>
        <w:rPr>
          <w:rFonts w:cs="Times New Roman"/>
        </w:rPr>
        <w:t>3</w:t>
      </w:r>
      <w:r>
        <w:rPr>
          <w:rFonts w:cs="Times New Roman"/>
        </w:rPr>
        <w:t>年第</w:t>
      </w:r>
      <w:r>
        <w:rPr>
          <w:rFonts w:cs="Times New Roman" w:hint="eastAsia"/>
        </w:rPr>
        <w:t>39</w:t>
      </w:r>
      <w:r>
        <w:rPr>
          <w:rFonts w:cs="Times New Roman"/>
        </w:rPr>
        <w:t>次校党委常委会会议审议通过，现予</w:t>
      </w:r>
      <w:r w:rsidR="00894948">
        <w:rPr>
          <w:rFonts w:cs="Times New Roman" w:hint="eastAsia"/>
        </w:rPr>
        <w:t>印</w:t>
      </w:r>
      <w:r>
        <w:rPr>
          <w:rFonts w:cs="Times New Roman"/>
        </w:rPr>
        <w:t>发，请遵照执行。</w:t>
      </w:r>
    </w:p>
    <w:p w:rsidR="00336BF4" w:rsidP="008D3E7C">
      <w:pPr>
        <w:jc w:val="both"/>
        <w:rPr>
          <w:rFonts w:cs="Times New Roman"/>
        </w:rPr>
      </w:pPr>
    </w:p>
    <w:p w:rsidR="00336BF4" w:rsidP="008D3E7C">
      <w:pPr>
        <w:spacing w:line="600" w:lineRule="auto"/>
        <w:jc w:val="both"/>
        <w:rPr>
          <w:rFonts w:cs="Times New Roman"/>
        </w:rPr>
      </w:pPr>
    </w:p>
    <w:p w:rsidR="00336BF4">
      <w:pPr>
        <w:ind w:right="1856" w:rightChars="580"/>
        <w:jc w:val="right"/>
        <w:rPr>
          <w:rFonts w:cs="Times New Roman"/>
        </w:rPr>
      </w:pPr>
      <w:r>
        <w:rPr>
          <w:rFonts w:cs="Times New Roman"/>
        </w:rPr>
        <w:t>中山大学</w:t>
      </w:r>
    </w:p>
    <w:p w:rsidR="00336BF4">
      <w:pPr>
        <w:ind w:right="1280" w:rightChars="400"/>
        <w:jc w:val="right"/>
        <w:rPr>
          <w:rFonts w:cs="Times New Roman"/>
        </w:rPr>
      </w:pPr>
      <w:r>
        <w:rPr>
          <w:rFonts w:cs="Times New Roman"/>
        </w:rPr>
        <w:t>2024</w:t>
      </w:r>
      <w:r w:rsidR="00B91D69">
        <w:rPr>
          <w:rFonts w:cs="Times New Roman"/>
        </w:rPr>
        <w:t>年</w:t>
      </w:r>
      <w:r>
        <w:rPr>
          <w:rFonts w:cs="Times New Roman"/>
        </w:rPr>
        <w:t>1</w:t>
      </w:r>
      <w:r w:rsidR="00B91D69">
        <w:rPr>
          <w:rFonts w:cs="Times New Roman"/>
        </w:rPr>
        <w:t>月</w:t>
      </w:r>
      <w:r>
        <w:rPr>
          <w:rFonts w:cs="Times New Roman"/>
        </w:rPr>
        <w:t>2</w:t>
      </w:r>
      <w:r w:rsidR="00B91D69">
        <w:rPr>
          <w:rFonts w:cs="Times New Roman"/>
        </w:rPr>
        <w:t>日</w:t>
      </w:r>
    </w:p>
    <w:p w:rsidR="00336BF4" w:rsidP="008D3E7C">
      <w:pPr>
        <w:ind w:right="432" w:firstLine="847"/>
        <w:jc w:val="right"/>
        <w:rPr>
          <w:rFonts w:eastAsia="方正小标宋简体" w:cs="Times New Roman"/>
          <w:sz w:val="44"/>
          <w:szCs w:val="44"/>
        </w:rPr>
        <w:sectPr>
          <w:footerReference w:type="even" r:id="rId6"/>
          <w:footerReference w:type="default" r:id="rId7"/>
          <w:footerReference w:type="first" r:id="rId8"/>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336BF4" w:rsidP="008D3E7C">
      <w:pPr>
        <w:ind w:right="-3" w:firstLine="847" w:rightChars="-1"/>
        <w:rPr>
          <w:rFonts w:eastAsia="方正小标宋简体"/>
          <w:sz w:val="44"/>
          <w:szCs w:val="44"/>
        </w:rPr>
      </w:pPr>
    </w:p>
    <w:p w:rsidR="00336BF4">
      <w:pPr>
        <w:ind w:right="-3" w:firstLine="847" w:rightChars="-1"/>
        <w:jc w:val="center"/>
        <w:rPr>
          <w:rFonts w:eastAsia="方正小标宋简体"/>
          <w:sz w:val="44"/>
          <w:szCs w:val="44"/>
        </w:rPr>
      </w:pPr>
      <w:r>
        <w:rPr>
          <w:rFonts w:eastAsia="方正小标宋简体" w:hint="eastAsia"/>
          <w:sz w:val="44"/>
          <w:szCs w:val="44"/>
        </w:rPr>
        <w:t>中山大学快速采购实施细则</w:t>
      </w:r>
    </w:p>
    <w:p w:rsidR="00336BF4">
      <w:pPr>
        <w:jc w:val="center"/>
        <w:rPr>
          <w:szCs w:val="32"/>
        </w:rPr>
      </w:pPr>
    </w:p>
    <w:p w:rsidR="00336BF4">
      <w:pPr>
        <w:jc w:val="center"/>
        <w:rPr>
          <w:rFonts w:eastAsia="仿宋"/>
          <w:sz w:val="30"/>
          <w:szCs w:val="30"/>
        </w:rPr>
      </w:pPr>
      <w:r>
        <w:rPr>
          <w:rFonts w:eastAsia="黑体"/>
          <w:szCs w:val="32"/>
        </w:rPr>
        <w:t>第一章</w:t>
      </w:r>
      <w:r>
        <w:rPr>
          <w:rFonts w:eastAsia="黑体"/>
          <w:szCs w:val="32"/>
        </w:rPr>
        <w:t xml:space="preserve">  </w:t>
      </w:r>
      <w:r>
        <w:rPr>
          <w:rFonts w:eastAsia="黑体"/>
          <w:szCs w:val="32"/>
        </w:rPr>
        <w:t>总则</w:t>
      </w:r>
    </w:p>
    <w:p w:rsidR="00336BF4">
      <w:pPr>
        <w:numPr>
          <w:ilvl w:val="0"/>
          <w:numId w:val="1"/>
        </w:numPr>
        <w:ind w:left="0" w:firstLine="609"/>
        <w:jc w:val="both"/>
        <w:rPr>
          <w:szCs w:val="32"/>
        </w:rPr>
      </w:pPr>
      <w:r>
        <w:rPr>
          <w:snapToGrid w:val="0"/>
          <w:szCs w:val="32"/>
        </w:rPr>
        <w:t>为提高采购效率和资金使用效益</w:t>
      </w:r>
      <w:r>
        <w:rPr>
          <w:rFonts w:hint="eastAsia"/>
          <w:snapToGrid w:val="0"/>
          <w:szCs w:val="32"/>
        </w:rPr>
        <w:t>，规范快速采购管理</w:t>
      </w:r>
      <w:r>
        <w:rPr>
          <w:snapToGrid w:val="0"/>
          <w:szCs w:val="32"/>
        </w:rPr>
        <w:t>，参照《中华人民共和国政府采购法》《中华人民共和国招标投标法》等法律法规，</w:t>
      </w:r>
      <w:r>
        <w:rPr>
          <w:rFonts w:hint="eastAsia"/>
          <w:snapToGrid w:val="0"/>
          <w:szCs w:val="32"/>
        </w:rPr>
        <w:t>根据</w:t>
      </w:r>
      <w:r>
        <w:rPr>
          <w:snapToGrid w:val="0"/>
          <w:szCs w:val="32"/>
        </w:rPr>
        <w:t>《中山大学采购管理办法》的相关</w:t>
      </w:r>
      <w:r>
        <w:rPr>
          <w:rFonts w:hint="eastAsia"/>
          <w:snapToGrid w:val="0"/>
          <w:szCs w:val="32"/>
        </w:rPr>
        <w:t>规定</w:t>
      </w:r>
      <w:r>
        <w:rPr>
          <w:snapToGrid w:val="0"/>
          <w:szCs w:val="32"/>
        </w:rPr>
        <w:t>，结合我校</w:t>
      </w:r>
      <w:r>
        <w:rPr>
          <w:rFonts w:hint="eastAsia"/>
          <w:snapToGrid w:val="0"/>
          <w:szCs w:val="32"/>
        </w:rPr>
        <w:t>采购</w:t>
      </w:r>
      <w:r>
        <w:rPr>
          <w:snapToGrid w:val="0"/>
          <w:szCs w:val="32"/>
        </w:rPr>
        <w:t>实际情况，制定本细则。</w:t>
      </w:r>
    </w:p>
    <w:p w:rsidR="00336BF4">
      <w:pPr>
        <w:numPr>
          <w:ilvl w:val="0"/>
          <w:numId w:val="1"/>
        </w:numPr>
        <w:ind w:left="0" w:firstLine="609"/>
        <w:jc w:val="both"/>
        <w:rPr>
          <w:snapToGrid w:val="0"/>
          <w:szCs w:val="32"/>
        </w:rPr>
      </w:pPr>
      <w:r>
        <w:rPr>
          <w:szCs w:val="32"/>
        </w:rPr>
        <w:t>本细则适用于</w:t>
      </w:r>
      <w:r>
        <w:rPr>
          <w:rFonts w:hint="eastAsia"/>
          <w:szCs w:val="32"/>
        </w:rPr>
        <w:t>单项或批量</w:t>
      </w:r>
      <w:r>
        <w:rPr>
          <w:szCs w:val="32"/>
        </w:rPr>
        <w:t>预算金额在学校分散采购限额标准（以下简</w:t>
      </w:r>
      <w:r w:rsidRPr="008D3E7C">
        <w:rPr>
          <w:rFonts w:ascii="仿宋_GB2312" w:hint="eastAsia"/>
          <w:szCs w:val="32"/>
        </w:rPr>
        <w:t>称“学校限额”</w:t>
      </w:r>
      <w:r>
        <w:rPr>
          <w:szCs w:val="32"/>
        </w:rPr>
        <w:t>）</w:t>
      </w:r>
      <w:r>
        <w:rPr>
          <w:rFonts w:hint="eastAsia"/>
          <w:szCs w:val="32"/>
        </w:rPr>
        <w:t>以上且不足</w:t>
      </w:r>
      <w:r>
        <w:rPr>
          <w:szCs w:val="32"/>
        </w:rPr>
        <w:t>政府采购分散采购限额标准（以下简</w:t>
      </w:r>
      <w:r w:rsidRPr="008D3E7C">
        <w:rPr>
          <w:rFonts w:ascii="仿宋_GB2312" w:hint="eastAsia"/>
          <w:szCs w:val="32"/>
        </w:rPr>
        <w:t>称“政府限额”</w:t>
      </w:r>
      <w:r>
        <w:rPr>
          <w:szCs w:val="32"/>
        </w:rPr>
        <w:t>）的货物、工程或服务采购项目</w:t>
      </w:r>
      <w:r>
        <w:rPr>
          <w:rFonts w:hint="eastAsia"/>
          <w:szCs w:val="32"/>
        </w:rPr>
        <w:t>（政府集中采购目录范围内的项目除外）</w:t>
      </w:r>
      <w:r>
        <w:rPr>
          <w:szCs w:val="32"/>
        </w:rPr>
        <w:t>。</w:t>
      </w:r>
    </w:p>
    <w:p w:rsidR="00336BF4">
      <w:pPr>
        <w:numPr>
          <w:ilvl w:val="0"/>
          <w:numId w:val="1"/>
        </w:numPr>
        <w:ind w:left="0" w:firstLine="609"/>
        <w:jc w:val="both"/>
        <w:rPr>
          <w:snapToGrid w:val="0"/>
          <w:szCs w:val="32"/>
        </w:rPr>
      </w:pPr>
      <w:r>
        <w:rPr>
          <w:szCs w:val="32"/>
        </w:rPr>
        <w:t>本细则</w:t>
      </w:r>
      <w:r>
        <w:rPr>
          <w:rFonts w:hint="eastAsia"/>
          <w:szCs w:val="32"/>
        </w:rPr>
        <w:t>所称</w:t>
      </w:r>
      <w:r>
        <w:rPr>
          <w:szCs w:val="32"/>
        </w:rPr>
        <w:t>快速采购，是指</w:t>
      </w:r>
      <w:r>
        <w:rPr>
          <w:rFonts w:hint="eastAsia"/>
          <w:szCs w:val="32"/>
        </w:rPr>
        <w:t>学校</w:t>
      </w:r>
      <w:r>
        <w:rPr>
          <w:szCs w:val="32"/>
        </w:rPr>
        <w:t>政府采购与招投标管理中心（以下简</w:t>
      </w:r>
      <w:r w:rsidRPr="008D3E7C">
        <w:rPr>
          <w:rFonts w:ascii="仿宋_GB2312" w:hint="eastAsia"/>
          <w:szCs w:val="32"/>
        </w:rPr>
        <w:t>称“招标中心”</w:t>
      </w:r>
      <w:r>
        <w:rPr>
          <w:szCs w:val="32"/>
        </w:rPr>
        <w:t>）通过电子化</w:t>
      </w:r>
      <w:r>
        <w:rPr>
          <w:rFonts w:hint="eastAsia"/>
          <w:szCs w:val="32"/>
        </w:rPr>
        <w:t>快速</w:t>
      </w:r>
      <w:r>
        <w:rPr>
          <w:szCs w:val="32"/>
        </w:rPr>
        <w:t>采购平台（</w:t>
      </w:r>
      <w:r w:rsidR="002B30BB">
        <w:rPr>
          <w:szCs w:val="32"/>
        </w:rPr>
        <w:t>以下简称</w:t>
      </w:r>
      <w:r w:rsidRPr="008D3E7C">
        <w:rPr>
          <w:rFonts w:ascii="仿宋_GB2312" w:hint="eastAsia"/>
          <w:szCs w:val="32"/>
        </w:rPr>
        <w:t>“平台”</w:t>
      </w:r>
      <w:r>
        <w:rPr>
          <w:szCs w:val="32"/>
        </w:rPr>
        <w:t>）对适用于本细则的采购项目</w:t>
      </w:r>
      <w:r>
        <w:rPr>
          <w:rFonts w:hint="eastAsia"/>
          <w:szCs w:val="32"/>
        </w:rPr>
        <w:t>开展</w:t>
      </w:r>
      <w:r>
        <w:rPr>
          <w:szCs w:val="32"/>
        </w:rPr>
        <w:t>采购信息发布、供应商网上响应、</w:t>
      </w:r>
      <w:r>
        <w:rPr>
          <w:rFonts w:hint="eastAsia"/>
          <w:szCs w:val="32"/>
        </w:rPr>
        <w:t>多形式采购</w:t>
      </w:r>
      <w:r>
        <w:rPr>
          <w:szCs w:val="32"/>
        </w:rPr>
        <w:t>评审、</w:t>
      </w:r>
      <w:r>
        <w:rPr>
          <w:rFonts w:hint="eastAsia"/>
          <w:szCs w:val="32"/>
        </w:rPr>
        <w:t>采购</w:t>
      </w:r>
      <w:r>
        <w:rPr>
          <w:szCs w:val="32"/>
        </w:rPr>
        <w:t>结果公告等</w:t>
      </w:r>
      <w:r>
        <w:rPr>
          <w:rFonts w:hint="eastAsia"/>
          <w:szCs w:val="32"/>
        </w:rPr>
        <w:t>采购活动</w:t>
      </w:r>
      <w:r>
        <w:rPr>
          <w:szCs w:val="32"/>
        </w:rPr>
        <w:t>，实现公开透明、高效快捷采购的方式。</w:t>
      </w:r>
    </w:p>
    <w:p w:rsidR="00336BF4">
      <w:pPr>
        <w:numPr>
          <w:ilvl w:val="0"/>
          <w:numId w:val="1"/>
        </w:numPr>
        <w:ind w:left="0" w:firstLine="609"/>
        <w:jc w:val="both"/>
        <w:rPr>
          <w:szCs w:val="32"/>
        </w:rPr>
      </w:pPr>
      <w:r>
        <w:rPr>
          <w:snapToGrid w:val="0"/>
          <w:szCs w:val="32"/>
        </w:rPr>
        <w:t>快速采购遵循公开、公平、公正和诚信原则。</w:t>
      </w:r>
    </w:p>
    <w:p w:rsidR="00336BF4">
      <w:pPr>
        <w:numPr>
          <w:ilvl w:val="0"/>
          <w:numId w:val="1"/>
        </w:numPr>
        <w:ind w:left="0" w:firstLine="609"/>
        <w:jc w:val="both"/>
        <w:rPr>
          <w:szCs w:val="32"/>
        </w:rPr>
      </w:pPr>
      <w:r>
        <w:rPr>
          <w:snapToGrid w:val="0"/>
          <w:szCs w:val="32"/>
        </w:rPr>
        <w:t>快速采购项目</w:t>
      </w:r>
      <w:r>
        <w:rPr>
          <w:rFonts w:hint="eastAsia"/>
          <w:snapToGrid w:val="0"/>
          <w:szCs w:val="32"/>
        </w:rPr>
        <w:t>原则上</w:t>
      </w:r>
      <w:r>
        <w:rPr>
          <w:snapToGrid w:val="0"/>
          <w:szCs w:val="32"/>
        </w:rPr>
        <w:t>对外公布</w:t>
      </w:r>
      <w:r>
        <w:rPr>
          <w:rFonts w:hint="eastAsia"/>
          <w:snapToGrid w:val="0"/>
          <w:szCs w:val="32"/>
        </w:rPr>
        <w:t>最高限价。因</w:t>
      </w:r>
      <w:r>
        <w:rPr>
          <w:snapToGrid w:val="0"/>
          <w:szCs w:val="32"/>
        </w:rPr>
        <w:t>项目需要对</w:t>
      </w:r>
      <w:r>
        <w:rPr>
          <w:rFonts w:hint="eastAsia"/>
          <w:snapToGrid w:val="0"/>
          <w:szCs w:val="32"/>
        </w:rPr>
        <w:t>最高限价</w:t>
      </w:r>
      <w:r>
        <w:rPr>
          <w:snapToGrid w:val="0"/>
          <w:szCs w:val="32"/>
        </w:rPr>
        <w:t>公布</w:t>
      </w:r>
      <w:r>
        <w:rPr>
          <w:rFonts w:hint="eastAsia"/>
          <w:snapToGrid w:val="0"/>
          <w:szCs w:val="32"/>
        </w:rPr>
        <w:t>有</w:t>
      </w:r>
      <w:r>
        <w:rPr>
          <w:snapToGrid w:val="0"/>
          <w:szCs w:val="32"/>
        </w:rPr>
        <w:t>其他要求的，须</w:t>
      </w:r>
      <w:r>
        <w:rPr>
          <w:rFonts w:hint="eastAsia"/>
          <w:snapToGrid w:val="0"/>
          <w:szCs w:val="32"/>
        </w:rPr>
        <w:t>由用户单位</w:t>
      </w:r>
      <w:r>
        <w:rPr>
          <w:snapToGrid w:val="0"/>
          <w:szCs w:val="32"/>
        </w:rPr>
        <w:t>申请并</w:t>
      </w:r>
      <w:r>
        <w:rPr>
          <w:rFonts w:hint="eastAsia"/>
          <w:snapToGrid w:val="0"/>
          <w:szCs w:val="32"/>
        </w:rPr>
        <w:t>经招标</w:t>
      </w:r>
      <w:r>
        <w:rPr>
          <w:snapToGrid w:val="0"/>
          <w:szCs w:val="32"/>
        </w:rPr>
        <w:t>中心审批</w:t>
      </w:r>
      <w:r>
        <w:rPr>
          <w:rFonts w:hint="eastAsia"/>
          <w:snapToGrid w:val="0"/>
          <w:szCs w:val="32"/>
        </w:rPr>
        <w:t>通过后，方可执行。</w:t>
      </w:r>
    </w:p>
    <w:p w:rsidR="00336BF4" w:rsidP="008D3E7C">
      <w:pPr>
        <w:jc w:val="both"/>
        <w:rPr>
          <w:szCs w:val="32"/>
        </w:rPr>
      </w:pPr>
    </w:p>
    <w:p w:rsidR="00336BF4">
      <w:pPr>
        <w:ind w:left="567" w:firstLine="609"/>
        <w:jc w:val="center"/>
        <w:rPr>
          <w:rFonts w:eastAsia="黑体"/>
          <w:snapToGrid w:val="0"/>
          <w:szCs w:val="32"/>
        </w:rPr>
      </w:pPr>
      <w:r>
        <w:rPr>
          <w:rFonts w:eastAsia="黑体"/>
          <w:szCs w:val="32"/>
        </w:rPr>
        <w:t>第</w:t>
      </w:r>
      <w:r>
        <w:rPr>
          <w:rFonts w:eastAsia="黑体" w:hint="eastAsia"/>
          <w:szCs w:val="32"/>
        </w:rPr>
        <w:t>二</w:t>
      </w:r>
      <w:r>
        <w:rPr>
          <w:rFonts w:eastAsia="黑体"/>
          <w:szCs w:val="32"/>
        </w:rPr>
        <w:t>章</w:t>
      </w:r>
      <w:r>
        <w:rPr>
          <w:rFonts w:eastAsia="黑体"/>
          <w:szCs w:val="32"/>
        </w:rPr>
        <w:t xml:space="preserve">  </w:t>
      </w:r>
      <w:r>
        <w:rPr>
          <w:rFonts w:eastAsia="黑体" w:hint="eastAsia"/>
          <w:szCs w:val="32"/>
        </w:rPr>
        <w:t>采购申请与发布</w:t>
      </w:r>
    </w:p>
    <w:p w:rsidR="00336BF4">
      <w:pPr>
        <w:numPr>
          <w:ilvl w:val="0"/>
          <w:numId w:val="1"/>
        </w:numPr>
        <w:ind w:left="0" w:firstLine="609"/>
        <w:jc w:val="both"/>
        <w:rPr>
          <w:szCs w:val="32"/>
        </w:rPr>
      </w:pPr>
      <w:r>
        <w:rPr>
          <w:rFonts w:hint="eastAsia"/>
          <w:snapToGrid w:val="0"/>
          <w:szCs w:val="32"/>
        </w:rPr>
        <w:t>用户单位提交快速采购申请前，采购</w:t>
      </w:r>
      <w:r>
        <w:rPr>
          <w:snapToGrid w:val="0"/>
          <w:szCs w:val="32"/>
        </w:rPr>
        <w:t>需求</w:t>
      </w:r>
      <w:r>
        <w:rPr>
          <w:rFonts w:hint="eastAsia"/>
          <w:snapToGrid w:val="0"/>
          <w:szCs w:val="32"/>
        </w:rPr>
        <w:t>需</w:t>
      </w:r>
      <w:r>
        <w:rPr>
          <w:snapToGrid w:val="0"/>
          <w:szCs w:val="32"/>
        </w:rPr>
        <w:t>经过相关职能部门论证</w:t>
      </w:r>
      <w:r>
        <w:rPr>
          <w:rFonts w:hint="eastAsia"/>
          <w:snapToGrid w:val="0"/>
          <w:szCs w:val="32"/>
        </w:rPr>
        <w:t>或</w:t>
      </w:r>
      <w:r>
        <w:rPr>
          <w:snapToGrid w:val="0"/>
          <w:szCs w:val="32"/>
        </w:rPr>
        <w:t>审批，其中</w:t>
      </w:r>
      <w:r>
        <w:rPr>
          <w:rFonts w:hint="eastAsia"/>
          <w:snapToGrid w:val="0"/>
          <w:szCs w:val="32"/>
        </w:rPr>
        <w:t>采购需求中</w:t>
      </w:r>
      <w:r>
        <w:rPr>
          <w:snapToGrid w:val="0"/>
          <w:szCs w:val="32"/>
        </w:rPr>
        <w:t>不得含有指向特定供应商技术、服务的倾向性、排他性条款；</w:t>
      </w:r>
      <w:r>
        <w:rPr>
          <w:rFonts w:hint="eastAsia"/>
          <w:snapToGrid w:val="0"/>
          <w:szCs w:val="32"/>
        </w:rPr>
        <w:t>货物项目用户单位可推荐不少于</w:t>
      </w:r>
      <w:r>
        <w:rPr>
          <w:rFonts w:hint="eastAsia"/>
          <w:snapToGrid w:val="0"/>
          <w:szCs w:val="32"/>
        </w:rPr>
        <w:t>2</w:t>
      </w:r>
      <w:r>
        <w:rPr>
          <w:rFonts w:hint="eastAsia"/>
          <w:snapToGrid w:val="0"/>
          <w:szCs w:val="32"/>
        </w:rPr>
        <w:t>个参考品牌；</w:t>
      </w:r>
      <w:r>
        <w:rPr>
          <w:snapToGrid w:val="0"/>
          <w:szCs w:val="32"/>
        </w:rPr>
        <w:t>工程项目</w:t>
      </w:r>
      <w:r>
        <w:rPr>
          <w:rFonts w:hint="eastAsia"/>
          <w:snapToGrid w:val="0"/>
          <w:szCs w:val="32"/>
        </w:rPr>
        <w:t>的</w:t>
      </w:r>
      <w:r>
        <w:rPr>
          <w:snapToGrid w:val="0"/>
          <w:szCs w:val="32"/>
        </w:rPr>
        <w:t>相关的重要事项</w:t>
      </w:r>
      <w:r>
        <w:rPr>
          <w:rFonts w:hint="eastAsia"/>
          <w:snapToGrid w:val="0"/>
          <w:szCs w:val="32"/>
        </w:rPr>
        <w:t>需经工程项目职能部门</w:t>
      </w:r>
      <w:r>
        <w:rPr>
          <w:bCs/>
          <w:snapToGrid w:val="0"/>
          <w:szCs w:val="32"/>
        </w:rPr>
        <w:t>审批</w:t>
      </w:r>
      <w:r>
        <w:rPr>
          <w:rFonts w:hint="eastAsia"/>
          <w:bCs/>
          <w:snapToGrid w:val="0"/>
          <w:szCs w:val="32"/>
        </w:rPr>
        <w:t>，包括：</w:t>
      </w:r>
      <w:r>
        <w:rPr>
          <w:bCs/>
          <w:snapToGrid w:val="0"/>
          <w:szCs w:val="32"/>
        </w:rPr>
        <w:t>工程</w:t>
      </w:r>
      <w:r>
        <w:rPr>
          <w:rFonts w:hint="eastAsia"/>
          <w:bCs/>
          <w:snapToGrid w:val="0"/>
          <w:szCs w:val="32"/>
        </w:rPr>
        <w:t>量</w:t>
      </w:r>
      <w:r>
        <w:rPr>
          <w:bCs/>
          <w:snapToGrid w:val="0"/>
          <w:szCs w:val="32"/>
        </w:rPr>
        <w:t>清单、控制价、图纸、材料品牌表（原则上不少于</w:t>
      </w:r>
      <w:r>
        <w:rPr>
          <w:bCs/>
          <w:snapToGrid w:val="0"/>
          <w:szCs w:val="32"/>
        </w:rPr>
        <w:t>3</w:t>
      </w:r>
      <w:r>
        <w:rPr>
          <w:bCs/>
          <w:snapToGrid w:val="0"/>
          <w:szCs w:val="32"/>
        </w:rPr>
        <w:t>个同档次品牌）、</w:t>
      </w:r>
      <w:r>
        <w:rPr>
          <w:rFonts w:hint="eastAsia"/>
          <w:bCs/>
          <w:snapToGrid w:val="0"/>
          <w:szCs w:val="32"/>
        </w:rPr>
        <w:t>采购</w:t>
      </w:r>
      <w:r>
        <w:rPr>
          <w:bCs/>
          <w:snapToGrid w:val="0"/>
          <w:szCs w:val="32"/>
        </w:rPr>
        <w:t>需求及供应商</w:t>
      </w:r>
      <w:r>
        <w:rPr>
          <w:snapToGrid w:val="0"/>
          <w:szCs w:val="32"/>
        </w:rPr>
        <w:t>的资质要求等</w:t>
      </w:r>
      <w:r>
        <w:rPr>
          <w:bCs/>
          <w:snapToGrid w:val="0"/>
          <w:szCs w:val="32"/>
        </w:rPr>
        <w:t>。</w:t>
      </w:r>
    </w:p>
    <w:p w:rsidR="00336BF4" w:rsidRPr="008D3E7C">
      <w:pPr>
        <w:numPr>
          <w:ilvl w:val="0"/>
          <w:numId w:val="1"/>
        </w:numPr>
        <w:ind w:left="0" w:firstLine="601"/>
        <w:jc w:val="both"/>
        <w:rPr>
          <w:bCs/>
          <w:snapToGrid w:val="0"/>
          <w:spacing w:val="-4"/>
          <w:szCs w:val="32"/>
        </w:rPr>
      </w:pPr>
      <w:r w:rsidRPr="008D3E7C">
        <w:rPr>
          <w:rFonts w:hint="eastAsia"/>
          <w:bCs/>
          <w:snapToGrid w:val="0"/>
          <w:spacing w:val="-4"/>
          <w:szCs w:val="32"/>
        </w:rPr>
        <w:t>用户单位根据论证审批结果提交采购申请，并拟定采购方案（含供应商资格条件、技术需求、商务要求、评审方法等）。</w:t>
      </w:r>
    </w:p>
    <w:p w:rsidR="00336BF4">
      <w:pPr>
        <w:numPr>
          <w:ilvl w:val="0"/>
          <w:numId w:val="1"/>
        </w:numPr>
        <w:ind w:left="0" w:firstLine="609"/>
        <w:jc w:val="both"/>
        <w:rPr>
          <w:szCs w:val="32"/>
        </w:rPr>
      </w:pPr>
      <w:r>
        <w:rPr>
          <w:rFonts w:hint="eastAsia"/>
          <w:snapToGrid w:val="0"/>
          <w:szCs w:val="32"/>
        </w:rPr>
        <w:t>招标中心审</w:t>
      </w:r>
      <w:r>
        <w:rPr>
          <w:rFonts w:hint="eastAsia"/>
          <w:snapToGrid w:val="0"/>
          <w:szCs w:val="32"/>
        </w:rPr>
        <w:t>批采购方案后发布采购公告，</w:t>
      </w:r>
      <w:r>
        <w:rPr>
          <w:snapToGrid w:val="0"/>
          <w:szCs w:val="32"/>
        </w:rPr>
        <w:t>采购公告应至少包括以下主要内容：</w:t>
      </w:r>
    </w:p>
    <w:p w:rsidR="00336BF4">
      <w:pPr>
        <w:ind w:firstLine="640" w:firstLineChars="200"/>
        <w:jc w:val="both"/>
        <w:rPr>
          <w:snapToGrid w:val="0"/>
          <w:szCs w:val="32"/>
        </w:rPr>
      </w:pPr>
      <w:r>
        <w:rPr>
          <w:snapToGrid w:val="0"/>
          <w:szCs w:val="32"/>
        </w:rPr>
        <w:t>（一）采购项目的名称、编号、采购内容及数量；</w:t>
      </w:r>
    </w:p>
    <w:p w:rsidR="00336BF4">
      <w:pPr>
        <w:ind w:firstLine="640" w:firstLineChars="200"/>
        <w:jc w:val="both"/>
        <w:rPr>
          <w:szCs w:val="32"/>
        </w:rPr>
      </w:pPr>
      <w:r>
        <w:rPr>
          <w:szCs w:val="32"/>
        </w:rPr>
        <w:t>（二）报价截止时间；</w:t>
      </w:r>
    </w:p>
    <w:p w:rsidR="00336BF4">
      <w:pPr>
        <w:ind w:firstLine="640" w:firstLineChars="200"/>
        <w:jc w:val="both"/>
        <w:rPr>
          <w:szCs w:val="32"/>
        </w:rPr>
      </w:pPr>
      <w:r>
        <w:rPr>
          <w:szCs w:val="32"/>
        </w:rPr>
        <w:t>（三）项目联系人及联系方式；</w:t>
      </w:r>
    </w:p>
    <w:p w:rsidR="00336BF4">
      <w:pPr>
        <w:ind w:firstLine="640" w:firstLineChars="200"/>
        <w:jc w:val="both"/>
        <w:rPr>
          <w:szCs w:val="32"/>
        </w:rPr>
      </w:pPr>
      <w:r>
        <w:rPr>
          <w:szCs w:val="32"/>
        </w:rPr>
        <w:t>（四）项目具体需求及</w:t>
      </w:r>
      <w:r>
        <w:rPr>
          <w:rFonts w:hint="eastAsia"/>
          <w:szCs w:val="32"/>
        </w:rPr>
        <w:t>资格条件</w:t>
      </w:r>
      <w:r>
        <w:rPr>
          <w:szCs w:val="32"/>
        </w:rPr>
        <w:t>。</w:t>
      </w:r>
    </w:p>
    <w:p w:rsidR="00336BF4">
      <w:pPr>
        <w:numPr>
          <w:ilvl w:val="0"/>
          <w:numId w:val="1"/>
        </w:numPr>
        <w:ind w:left="0" w:firstLine="609"/>
        <w:jc w:val="both"/>
        <w:rPr>
          <w:snapToGrid w:val="0"/>
          <w:szCs w:val="32"/>
        </w:rPr>
      </w:pPr>
      <w:r>
        <w:rPr>
          <w:rFonts w:hint="eastAsia"/>
          <w:snapToGrid w:val="0"/>
          <w:szCs w:val="32"/>
        </w:rPr>
        <w:t>项目采购公告发布至供应商提交报价截止时间应不少于</w:t>
      </w:r>
      <w:r>
        <w:rPr>
          <w:rFonts w:hint="eastAsia"/>
          <w:snapToGrid w:val="0"/>
          <w:szCs w:val="32"/>
        </w:rPr>
        <w:t>5</w:t>
      </w:r>
      <w:r>
        <w:rPr>
          <w:rFonts w:hint="eastAsia"/>
          <w:snapToGrid w:val="0"/>
          <w:szCs w:val="32"/>
        </w:rPr>
        <w:t>日。</w:t>
      </w:r>
    </w:p>
    <w:p w:rsidR="00336BF4">
      <w:pPr>
        <w:numPr>
          <w:ilvl w:val="0"/>
          <w:numId w:val="1"/>
        </w:numPr>
        <w:ind w:left="0" w:firstLine="609"/>
        <w:jc w:val="both"/>
        <w:rPr>
          <w:szCs w:val="32"/>
        </w:rPr>
      </w:pPr>
      <w:r>
        <w:rPr>
          <w:rFonts w:hint="eastAsia"/>
          <w:snapToGrid w:val="0"/>
          <w:szCs w:val="32"/>
        </w:rPr>
        <w:t>供应商参加快速采购活动，须符合《中华人民共和国政府采购法》第二十二条相关要求、通过平台成功注册且不在学校供应商不良行为名单内。</w:t>
      </w:r>
    </w:p>
    <w:p w:rsidR="00336BF4">
      <w:pPr>
        <w:numPr>
          <w:ilvl w:val="0"/>
          <w:numId w:val="1"/>
        </w:numPr>
        <w:ind w:left="0" w:firstLine="609"/>
        <w:jc w:val="both"/>
        <w:rPr>
          <w:szCs w:val="32"/>
        </w:rPr>
      </w:pPr>
      <w:r>
        <w:rPr>
          <w:rFonts w:hint="eastAsia"/>
          <w:snapToGrid w:val="0"/>
          <w:szCs w:val="32"/>
        </w:rPr>
        <w:t>招标中心在</w:t>
      </w:r>
      <w:r>
        <w:rPr>
          <w:snapToGrid w:val="0"/>
          <w:szCs w:val="32"/>
        </w:rPr>
        <w:t>平台发布快速采购</w:t>
      </w:r>
      <w:r>
        <w:rPr>
          <w:rFonts w:hint="eastAsia"/>
          <w:snapToGrid w:val="0"/>
          <w:szCs w:val="32"/>
        </w:rPr>
        <w:t>方案，方案</w:t>
      </w:r>
      <w:r>
        <w:rPr>
          <w:snapToGrid w:val="0"/>
          <w:szCs w:val="32"/>
        </w:rPr>
        <w:t>中应包括参与本项目的供应商资格条件、采购方式、采购需求、评审方法、评审原则、评审程序、报价要求、响应文档要求、提交报价截止时间和合同模版等内容。</w:t>
      </w:r>
      <w:r>
        <w:rPr>
          <w:rFonts w:hint="eastAsia"/>
          <w:snapToGrid w:val="0"/>
          <w:szCs w:val="32"/>
        </w:rPr>
        <w:t>招标中心可对已发布的快速采购方案进行澄清修改，发布澄清修改时间至报价截止时间应不少于</w:t>
      </w:r>
      <w:r>
        <w:rPr>
          <w:rFonts w:hint="eastAsia"/>
          <w:snapToGrid w:val="0"/>
          <w:szCs w:val="32"/>
        </w:rPr>
        <w:t>3</w:t>
      </w:r>
      <w:r>
        <w:rPr>
          <w:rFonts w:hint="eastAsia"/>
          <w:snapToGrid w:val="0"/>
          <w:szCs w:val="32"/>
        </w:rPr>
        <w:t>日，如不足</w:t>
      </w:r>
      <w:r>
        <w:rPr>
          <w:rFonts w:hint="eastAsia"/>
          <w:snapToGrid w:val="0"/>
          <w:szCs w:val="32"/>
        </w:rPr>
        <w:t>3</w:t>
      </w:r>
      <w:r>
        <w:rPr>
          <w:rFonts w:hint="eastAsia"/>
          <w:snapToGrid w:val="0"/>
          <w:szCs w:val="32"/>
        </w:rPr>
        <w:t>日需延长报价截止时间。</w:t>
      </w:r>
    </w:p>
    <w:p w:rsidR="00336BF4">
      <w:pPr>
        <w:numPr>
          <w:ilvl w:val="0"/>
          <w:numId w:val="1"/>
        </w:numPr>
        <w:ind w:left="0" w:firstLine="609"/>
        <w:jc w:val="both"/>
        <w:rPr>
          <w:szCs w:val="32"/>
        </w:rPr>
      </w:pPr>
      <w:r>
        <w:rPr>
          <w:snapToGrid w:val="0"/>
          <w:szCs w:val="32"/>
        </w:rPr>
        <w:t>供应商</w:t>
      </w:r>
      <w:r>
        <w:rPr>
          <w:rFonts w:hint="eastAsia"/>
          <w:snapToGrid w:val="0"/>
          <w:szCs w:val="32"/>
        </w:rPr>
        <w:t>应当</w:t>
      </w:r>
      <w:r>
        <w:rPr>
          <w:snapToGrid w:val="0"/>
          <w:szCs w:val="32"/>
        </w:rPr>
        <w:t>根据快速采购</w:t>
      </w:r>
      <w:r>
        <w:rPr>
          <w:rFonts w:hint="eastAsia"/>
          <w:snapToGrid w:val="0"/>
          <w:szCs w:val="32"/>
        </w:rPr>
        <w:t>方案</w:t>
      </w:r>
      <w:r>
        <w:rPr>
          <w:snapToGrid w:val="0"/>
          <w:szCs w:val="32"/>
        </w:rPr>
        <w:t>的要求，在报价截止时间之前登录平台提交实质性响应文档，并对响应文档的真实性、合法性承担法律责任。</w:t>
      </w:r>
    </w:p>
    <w:p w:rsidR="00336BF4">
      <w:pPr>
        <w:numPr>
          <w:ilvl w:val="0"/>
          <w:numId w:val="1"/>
        </w:numPr>
        <w:ind w:left="0" w:firstLine="609"/>
        <w:jc w:val="both"/>
        <w:rPr>
          <w:szCs w:val="32"/>
        </w:rPr>
      </w:pPr>
      <w:r>
        <w:rPr>
          <w:snapToGrid w:val="0"/>
          <w:szCs w:val="32"/>
        </w:rPr>
        <w:t>供应商在报价截止时间前可对所提交的响应文档进行补充、修改、撤回以及重新上传。</w:t>
      </w:r>
    </w:p>
    <w:p w:rsidR="00336BF4">
      <w:pPr>
        <w:jc w:val="both"/>
        <w:rPr>
          <w:snapToGrid w:val="0"/>
          <w:szCs w:val="32"/>
        </w:rPr>
      </w:pPr>
    </w:p>
    <w:p w:rsidR="00336BF4">
      <w:pPr>
        <w:jc w:val="center"/>
        <w:rPr>
          <w:szCs w:val="32"/>
        </w:rPr>
      </w:pPr>
      <w:r>
        <w:rPr>
          <w:rFonts w:eastAsia="黑体"/>
          <w:szCs w:val="32"/>
        </w:rPr>
        <w:t>第</w:t>
      </w:r>
      <w:r>
        <w:rPr>
          <w:rFonts w:eastAsia="黑体" w:hint="eastAsia"/>
          <w:szCs w:val="32"/>
        </w:rPr>
        <w:t>三</w:t>
      </w:r>
      <w:r>
        <w:rPr>
          <w:rFonts w:eastAsia="黑体"/>
          <w:szCs w:val="32"/>
        </w:rPr>
        <w:t>章</w:t>
      </w:r>
      <w:r>
        <w:rPr>
          <w:rFonts w:eastAsia="黑体"/>
          <w:szCs w:val="32"/>
        </w:rPr>
        <w:t xml:space="preserve">  </w:t>
      </w:r>
      <w:r>
        <w:rPr>
          <w:rFonts w:eastAsia="黑体"/>
          <w:szCs w:val="32"/>
        </w:rPr>
        <w:t>采购</w:t>
      </w:r>
      <w:r>
        <w:rPr>
          <w:rFonts w:eastAsia="黑体" w:hint="eastAsia"/>
          <w:szCs w:val="32"/>
        </w:rPr>
        <w:t>评审</w:t>
      </w:r>
    </w:p>
    <w:p w:rsidR="00336BF4">
      <w:pPr>
        <w:numPr>
          <w:ilvl w:val="0"/>
          <w:numId w:val="1"/>
        </w:numPr>
        <w:ind w:left="0" w:firstLine="609"/>
        <w:jc w:val="both"/>
        <w:rPr>
          <w:szCs w:val="32"/>
        </w:rPr>
      </w:pPr>
      <w:r>
        <w:rPr>
          <w:szCs w:val="32"/>
        </w:rPr>
        <w:t>快速采购项目</w:t>
      </w:r>
      <w:r>
        <w:rPr>
          <w:snapToGrid w:val="0"/>
          <w:szCs w:val="32"/>
        </w:rPr>
        <w:t>按</w:t>
      </w:r>
      <w:r>
        <w:rPr>
          <w:rFonts w:hint="eastAsia"/>
          <w:snapToGrid w:val="0"/>
          <w:szCs w:val="32"/>
        </w:rPr>
        <w:t>快速采购文件确定</w:t>
      </w:r>
      <w:r>
        <w:rPr>
          <w:snapToGrid w:val="0"/>
          <w:szCs w:val="32"/>
        </w:rPr>
        <w:t>的评审方法进行评审</w:t>
      </w:r>
      <w:r>
        <w:rPr>
          <w:rFonts w:hint="eastAsia"/>
          <w:snapToGrid w:val="0"/>
          <w:szCs w:val="32"/>
        </w:rPr>
        <w:t>：</w:t>
      </w:r>
    </w:p>
    <w:p w:rsidR="00336BF4">
      <w:pPr>
        <w:ind w:firstLine="640" w:firstLineChars="200"/>
        <w:jc w:val="both"/>
        <w:rPr>
          <w:snapToGrid w:val="0"/>
          <w:szCs w:val="32"/>
        </w:rPr>
      </w:pPr>
      <w:r>
        <w:rPr>
          <w:snapToGrid w:val="0"/>
          <w:szCs w:val="32"/>
        </w:rPr>
        <w:t>（一）工程项目的评审方法原则上采用平均值评审法；</w:t>
      </w:r>
    </w:p>
    <w:p w:rsidR="00336BF4">
      <w:pPr>
        <w:ind w:firstLine="640" w:firstLineChars="200"/>
        <w:jc w:val="both"/>
        <w:rPr>
          <w:snapToGrid w:val="0"/>
          <w:szCs w:val="32"/>
        </w:rPr>
      </w:pPr>
      <w:r>
        <w:rPr>
          <w:snapToGrid w:val="0"/>
          <w:szCs w:val="32"/>
        </w:rPr>
        <w:t>（二）货物、服务项目的评审方法原则上采用综合评分法。</w:t>
      </w:r>
    </w:p>
    <w:p w:rsidR="00336BF4">
      <w:pPr>
        <w:numPr>
          <w:ilvl w:val="0"/>
          <w:numId w:val="1"/>
        </w:numPr>
        <w:ind w:left="0" w:firstLine="609"/>
        <w:jc w:val="both"/>
        <w:rPr>
          <w:szCs w:val="32"/>
        </w:rPr>
      </w:pPr>
      <w:r>
        <w:rPr>
          <w:szCs w:val="32"/>
        </w:rPr>
        <w:t>快速采购项目的评审小组由</w:t>
      </w:r>
      <w:r>
        <w:rPr>
          <w:szCs w:val="32"/>
        </w:rPr>
        <w:t>3</w:t>
      </w:r>
      <w:r>
        <w:rPr>
          <w:szCs w:val="32"/>
        </w:rPr>
        <w:t>人以上单数评审专家组成，原则上</w:t>
      </w:r>
      <w:r w:rsidRPr="008D3E7C">
        <w:rPr>
          <w:rFonts w:ascii="仿宋_GB2312" w:hint="eastAsia"/>
          <w:szCs w:val="32"/>
        </w:rPr>
        <w:t>在“中山大学采购评审专家库”中随</w:t>
      </w:r>
      <w:r>
        <w:rPr>
          <w:szCs w:val="32"/>
        </w:rPr>
        <w:t>机抽取产生。</w:t>
      </w:r>
      <w:r>
        <w:rPr>
          <w:color w:val="000000"/>
          <w:szCs w:val="32"/>
        </w:rPr>
        <w:t>评审纪律按国家相关规定执行。</w:t>
      </w:r>
    </w:p>
    <w:p w:rsidR="00336BF4">
      <w:pPr>
        <w:numPr>
          <w:ilvl w:val="0"/>
          <w:numId w:val="1"/>
        </w:numPr>
        <w:ind w:left="0" w:firstLine="609"/>
        <w:jc w:val="both"/>
        <w:rPr>
          <w:szCs w:val="32"/>
        </w:rPr>
      </w:pPr>
      <w:r>
        <w:rPr>
          <w:szCs w:val="32"/>
        </w:rPr>
        <w:t>快速采购项目的评审方式包括系统自动评审（以下简称</w:t>
      </w:r>
      <w:r w:rsidRPr="008D3E7C">
        <w:rPr>
          <w:rFonts w:ascii="仿宋_GB2312" w:hint="eastAsia"/>
          <w:szCs w:val="32"/>
        </w:rPr>
        <w:t xml:space="preserve"> </w:t>
      </w:r>
      <w:r w:rsidRPr="008D3E7C">
        <w:rPr>
          <w:rFonts w:ascii="仿宋_GB2312" w:hint="eastAsia"/>
          <w:szCs w:val="32"/>
        </w:rPr>
        <w:t>“自动评审”）和评审专家评审（以下简称“专家评审”</w:t>
      </w:r>
      <w:r>
        <w:rPr>
          <w:szCs w:val="32"/>
        </w:rPr>
        <w:t>）</w:t>
      </w:r>
      <w:r>
        <w:rPr>
          <w:rFonts w:hint="eastAsia"/>
          <w:szCs w:val="32"/>
        </w:rPr>
        <w:t>两</w:t>
      </w:r>
      <w:r>
        <w:rPr>
          <w:szCs w:val="32"/>
        </w:rPr>
        <w:t>种，具体适用情形为：</w:t>
      </w:r>
    </w:p>
    <w:p w:rsidR="00336BF4">
      <w:pPr>
        <w:ind w:firstLine="640" w:firstLineChars="200"/>
        <w:jc w:val="both"/>
        <w:rPr>
          <w:szCs w:val="32"/>
        </w:rPr>
      </w:pPr>
      <w:r>
        <w:rPr>
          <w:szCs w:val="32"/>
        </w:rPr>
        <w:t>（一）自动评审：适用于用户</w:t>
      </w:r>
      <w:r>
        <w:rPr>
          <w:rFonts w:hint="eastAsia"/>
          <w:szCs w:val="32"/>
        </w:rPr>
        <w:t>单位</w:t>
      </w:r>
      <w:r>
        <w:rPr>
          <w:szCs w:val="32"/>
        </w:rPr>
        <w:t>初选供应商与系统评审排名第一的供应商一致</w:t>
      </w:r>
      <w:r>
        <w:rPr>
          <w:rFonts w:hint="eastAsia"/>
          <w:szCs w:val="32"/>
        </w:rPr>
        <w:t>、</w:t>
      </w:r>
      <w:r>
        <w:rPr>
          <w:szCs w:val="32"/>
        </w:rPr>
        <w:t>候选供应商</w:t>
      </w:r>
      <w:r>
        <w:rPr>
          <w:rFonts w:hint="eastAsia"/>
          <w:szCs w:val="32"/>
        </w:rPr>
        <w:t>对采购方案</w:t>
      </w:r>
      <w:r>
        <w:rPr>
          <w:szCs w:val="32"/>
        </w:rPr>
        <w:t>实质性响应且无明显错报</w:t>
      </w:r>
      <w:r>
        <w:rPr>
          <w:szCs w:val="32"/>
        </w:rPr>
        <w:t>漏报的项目；</w:t>
      </w:r>
    </w:p>
    <w:p w:rsidR="00336BF4">
      <w:pPr>
        <w:ind w:firstLine="640" w:firstLineChars="200"/>
        <w:jc w:val="both"/>
        <w:rPr>
          <w:szCs w:val="32"/>
        </w:rPr>
      </w:pPr>
      <w:r>
        <w:rPr>
          <w:szCs w:val="32"/>
        </w:rPr>
        <w:t>（二）</w:t>
      </w:r>
      <w:r>
        <w:rPr>
          <w:rFonts w:hint="eastAsia"/>
          <w:szCs w:val="32"/>
        </w:rPr>
        <w:t>专家</w:t>
      </w:r>
      <w:r>
        <w:rPr>
          <w:szCs w:val="32"/>
        </w:rPr>
        <w:t>评审：适用于</w:t>
      </w:r>
      <w:r>
        <w:rPr>
          <w:rFonts w:hint="eastAsia"/>
          <w:szCs w:val="32"/>
        </w:rPr>
        <w:t>技术</w:t>
      </w:r>
      <w:r>
        <w:rPr>
          <w:szCs w:val="32"/>
        </w:rPr>
        <w:t>复杂、</w:t>
      </w:r>
      <w:r>
        <w:rPr>
          <w:rFonts w:hint="eastAsia"/>
          <w:szCs w:val="32"/>
        </w:rPr>
        <w:t>用户单位初选供应商</w:t>
      </w:r>
      <w:r>
        <w:rPr>
          <w:szCs w:val="32"/>
        </w:rPr>
        <w:t>有</w:t>
      </w:r>
      <w:r>
        <w:rPr>
          <w:rFonts w:hint="eastAsia"/>
          <w:szCs w:val="32"/>
        </w:rPr>
        <w:t>明显</w:t>
      </w:r>
      <w:r>
        <w:rPr>
          <w:szCs w:val="32"/>
        </w:rPr>
        <w:t>错报漏报</w:t>
      </w:r>
      <w:r>
        <w:rPr>
          <w:rFonts w:hint="eastAsia"/>
          <w:szCs w:val="32"/>
        </w:rPr>
        <w:t>、</w:t>
      </w:r>
      <w:r>
        <w:rPr>
          <w:szCs w:val="32"/>
        </w:rPr>
        <w:t>用户</w:t>
      </w:r>
      <w:r>
        <w:rPr>
          <w:rFonts w:hint="eastAsia"/>
          <w:szCs w:val="32"/>
        </w:rPr>
        <w:t>单位</w:t>
      </w:r>
      <w:r>
        <w:rPr>
          <w:szCs w:val="32"/>
        </w:rPr>
        <w:t>初选供应商与系统评审排名第一的供应商不一致</w:t>
      </w:r>
      <w:r>
        <w:rPr>
          <w:rFonts w:hint="eastAsia"/>
          <w:szCs w:val="32"/>
        </w:rPr>
        <w:t>、</w:t>
      </w:r>
      <w:r>
        <w:rPr>
          <w:szCs w:val="32"/>
        </w:rPr>
        <w:t>需要谈判磋商</w:t>
      </w:r>
      <w:r>
        <w:rPr>
          <w:rFonts w:hint="eastAsia"/>
          <w:szCs w:val="32"/>
        </w:rPr>
        <w:t>等不适合自动评审的项目。</w:t>
      </w:r>
      <w:r>
        <w:rPr>
          <w:szCs w:val="32"/>
        </w:rPr>
        <w:t>因时间、地点等</w:t>
      </w:r>
      <w:r>
        <w:rPr>
          <w:rFonts w:hint="eastAsia"/>
          <w:szCs w:val="32"/>
        </w:rPr>
        <w:t>条件限制</w:t>
      </w:r>
      <w:r>
        <w:rPr>
          <w:szCs w:val="32"/>
        </w:rPr>
        <w:t>不便现场评审，且远程评审可以达到评审要求的项目</w:t>
      </w:r>
      <w:r>
        <w:rPr>
          <w:rFonts w:hint="eastAsia"/>
          <w:szCs w:val="32"/>
        </w:rPr>
        <w:t>，可通过远程方式组织专家评审</w:t>
      </w:r>
      <w:r>
        <w:rPr>
          <w:szCs w:val="32"/>
        </w:rPr>
        <w:t>。</w:t>
      </w:r>
    </w:p>
    <w:p w:rsidR="00336BF4">
      <w:pPr>
        <w:numPr>
          <w:ilvl w:val="0"/>
          <w:numId w:val="1"/>
        </w:numPr>
        <w:ind w:left="0" w:firstLine="609"/>
        <w:jc w:val="both"/>
        <w:rPr>
          <w:szCs w:val="32"/>
        </w:rPr>
      </w:pPr>
      <w:r>
        <w:rPr>
          <w:szCs w:val="32"/>
        </w:rPr>
        <w:t>快速采购项目的评审排序规则：</w:t>
      </w:r>
    </w:p>
    <w:p w:rsidR="00336BF4">
      <w:pPr>
        <w:ind w:firstLine="640" w:firstLineChars="200"/>
        <w:jc w:val="both"/>
        <w:rPr>
          <w:snapToGrid w:val="0"/>
          <w:szCs w:val="32"/>
        </w:rPr>
      </w:pPr>
      <w:r>
        <w:rPr>
          <w:szCs w:val="32"/>
        </w:rPr>
        <w:t>（一）</w:t>
      </w:r>
      <w:r>
        <w:rPr>
          <w:rFonts w:hint="eastAsia"/>
          <w:szCs w:val="32"/>
        </w:rPr>
        <w:t>工程</w:t>
      </w:r>
      <w:r>
        <w:rPr>
          <w:szCs w:val="32"/>
        </w:rPr>
        <w:t>项目</w:t>
      </w:r>
      <w:r>
        <w:rPr>
          <w:rFonts w:hint="eastAsia"/>
          <w:szCs w:val="32"/>
        </w:rPr>
        <w:t>平均值法</w:t>
      </w:r>
      <w:r>
        <w:rPr>
          <w:szCs w:val="32"/>
        </w:rPr>
        <w:t>排序</w:t>
      </w:r>
      <w:r>
        <w:rPr>
          <w:rFonts w:hint="eastAsia"/>
          <w:szCs w:val="32"/>
        </w:rPr>
        <w:t>。</w:t>
      </w:r>
      <w:r>
        <w:rPr>
          <w:szCs w:val="32"/>
        </w:rPr>
        <w:t>对通过实质性响应审查的供应商，以供应商经评审的有效报价的平均值随机下浮一定百分比（</w:t>
      </w:r>
      <w:r>
        <w:rPr>
          <w:szCs w:val="32"/>
        </w:rPr>
        <w:t>0.</w:t>
      </w:r>
      <w:r>
        <w:rPr>
          <w:rFonts w:hint="eastAsia"/>
          <w:szCs w:val="32"/>
        </w:rPr>
        <w:t>5</w:t>
      </w:r>
      <w:r>
        <w:rPr>
          <w:szCs w:val="32"/>
        </w:rPr>
        <w:t>%</w:t>
      </w:r>
      <w:r>
        <w:rPr>
          <w:szCs w:val="32"/>
        </w:rPr>
        <w:t>～</w:t>
      </w:r>
      <w:r>
        <w:rPr>
          <w:szCs w:val="32"/>
        </w:rPr>
        <w:t>3%</w:t>
      </w:r>
      <w:r>
        <w:rPr>
          <w:szCs w:val="32"/>
        </w:rPr>
        <w:t>）后的价格作为评审基准价，由评审专家按有效报价与评审基准价差值的绝对值从小到大依次排序推荐为候选供应商，与评审基准价差值绝对值相同的按低价优先原则排序，差值绝对值及价格均相同时则以随机抽取形式排序。</w:t>
      </w:r>
    </w:p>
    <w:p w:rsidR="00336BF4">
      <w:pPr>
        <w:ind w:firstLine="640" w:firstLineChars="200"/>
        <w:jc w:val="both"/>
        <w:rPr>
          <w:szCs w:val="32"/>
        </w:rPr>
      </w:pPr>
      <w:r>
        <w:rPr>
          <w:snapToGrid w:val="0"/>
          <w:szCs w:val="32"/>
        </w:rPr>
        <w:t>（二）货物、服务项目综合评分法</w:t>
      </w:r>
      <w:r>
        <w:rPr>
          <w:rFonts w:hint="eastAsia"/>
          <w:snapToGrid w:val="0"/>
          <w:szCs w:val="32"/>
        </w:rPr>
        <w:t>排序。</w:t>
      </w:r>
      <w:r>
        <w:rPr>
          <w:snapToGrid w:val="0"/>
          <w:szCs w:val="32"/>
        </w:rPr>
        <w:t>综合评分法分值包括技术、商务、价格三部分，货物项目的价格分权值不少于</w:t>
      </w:r>
      <w:r>
        <w:rPr>
          <w:snapToGrid w:val="0"/>
          <w:szCs w:val="32"/>
        </w:rPr>
        <w:t>30%</w:t>
      </w:r>
      <w:r>
        <w:rPr>
          <w:snapToGrid w:val="0"/>
          <w:szCs w:val="32"/>
        </w:rPr>
        <w:t>，服务项目的价格分权值不少于</w:t>
      </w:r>
      <w:r>
        <w:rPr>
          <w:snapToGrid w:val="0"/>
          <w:szCs w:val="32"/>
        </w:rPr>
        <w:t>10%</w:t>
      </w:r>
      <w:r>
        <w:rPr>
          <w:rFonts w:hint="eastAsia"/>
          <w:snapToGrid w:val="0"/>
          <w:szCs w:val="32"/>
        </w:rPr>
        <w:t>。若执行国家或学校统一定价标准和采用固定价格采购的项目，其价格可不作为评审因素。</w:t>
      </w:r>
      <w:r>
        <w:rPr>
          <w:snapToGrid w:val="0"/>
          <w:szCs w:val="32"/>
        </w:rPr>
        <w:t>评审后对各报价供应商分数进行排序，</w:t>
      </w:r>
      <w:r>
        <w:rPr>
          <w:rFonts w:hint="eastAsia"/>
          <w:snapToGrid w:val="0"/>
          <w:szCs w:val="32"/>
        </w:rPr>
        <w:t>并</w:t>
      </w:r>
      <w:r>
        <w:rPr>
          <w:snapToGrid w:val="0"/>
          <w:szCs w:val="32"/>
        </w:rPr>
        <w:t>将序号值汇总，序号值之和最</w:t>
      </w:r>
      <w:r>
        <w:rPr>
          <w:rFonts w:hint="eastAsia"/>
          <w:snapToGrid w:val="0"/>
          <w:szCs w:val="32"/>
        </w:rPr>
        <w:t>小</w:t>
      </w:r>
      <w:r>
        <w:rPr>
          <w:snapToGrid w:val="0"/>
          <w:szCs w:val="32"/>
        </w:rPr>
        <w:t>的为排名第一的候选供应商</w:t>
      </w:r>
      <w:r>
        <w:rPr>
          <w:snapToGrid w:val="0"/>
          <w:szCs w:val="32"/>
        </w:rPr>
        <w:t>，以此类推；当两个供应商的序号值之和相同时，按总得分高者排先；如果总得分也相同，则按报价低者排先</w:t>
      </w:r>
      <w:r>
        <w:rPr>
          <w:rFonts w:hint="eastAsia"/>
          <w:snapToGrid w:val="0"/>
          <w:szCs w:val="32"/>
        </w:rPr>
        <w:t>；</w:t>
      </w:r>
      <w:r>
        <w:rPr>
          <w:snapToGrid w:val="0"/>
          <w:szCs w:val="32"/>
        </w:rPr>
        <w:t>如果报价也相同，则</w:t>
      </w:r>
      <w:r>
        <w:rPr>
          <w:rFonts w:hint="eastAsia"/>
          <w:snapToGrid w:val="0"/>
          <w:szCs w:val="32"/>
        </w:rPr>
        <w:t>由</w:t>
      </w:r>
      <w:r>
        <w:rPr>
          <w:snapToGrid w:val="0"/>
          <w:szCs w:val="32"/>
        </w:rPr>
        <w:t>评审小组按少数</w:t>
      </w:r>
      <w:r>
        <w:rPr>
          <w:rFonts w:hint="eastAsia"/>
          <w:snapToGrid w:val="0"/>
          <w:szCs w:val="32"/>
        </w:rPr>
        <w:t>服从</w:t>
      </w:r>
      <w:r>
        <w:rPr>
          <w:snapToGrid w:val="0"/>
          <w:szCs w:val="32"/>
        </w:rPr>
        <w:t>多数原则确定。</w:t>
      </w:r>
    </w:p>
    <w:p w:rsidR="00336BF4">
      <w:pPr>
        <w:numPr>
          <w:ilvl w:val="0"/>
          <w:numId w:val="1"/>
        </w:numPr>
        <w:ind w:left="0" w:firstLine="609"/>
        <w:jc w:val="both"/>
        <w:rPr>
          <w:szCs w:val="32"/>
        </w:rPr>
      </w:pPr>
      <w:r>
        <w:rPr>
          <w:snapToGrid w:val="0"/>
          <w:szCs w:val="32"/>
        </w:rPr>
        <w:t>快速采购工程项目应遵循以下评审流程：</w:t>
      </w:r>
    </w:p>
    <w:p w:rsidR="00336BF4">
      <w:pPr>
        <w:ind w:firstLine="640" w:firstLineChars="200"/>
        <w:jc w:val="both"/>
        <w:rPr>
          <w:snapToGrid w:val="0"/>
          <w:szCs w:val="32"/>
        </w:rPr>
      </w:pPr>
      <w:r>
        <w:rPr>
          <w:snapToGrid w:val="0"/>
          <w:szCs w:val="32"/>
        </w:rPr>
        <w:t>（一）报价时间截止后，</w:t>
      </w:r>
      <w:r>
        <w:rPr>
          <w:rFonts w:hint="eastAsia"/>
          <w:snapToGrid w:val="0"/>
          <w:szCs w:val="32"/>
        </w:rPr>
        <w:t>有</w:t>
      </w:r>
      <w:r>
        <w:rPr>
          <w:rFonts w:hint="eastAsia"/>
          <w:snapToGrid w:val="0"/>
          <w:szCs w:val="32"/>
        </w:rPr>
        <w:t>3</w:t>
      </w:r>
      <w:r>
        <w:rPr>
          <w:rFonts w:hint="eastAsia"/>
          <w:snapToGrid w:val="0"/>
          <w:szCs w:val="32"/>
        </w:rPr>
        <w:t>家以上供应商报价的项目，</w:t>
      </w:r>
      <w:r>
        <w:rPr>
          <w:snapToGrid w:val="0"/>
          <w:szCs w:val="32"/>
        </w:rPr>
        <w:t>由评审小组对供应商进行实质性响应审查，对通过审查的供应商，评审小组按评审排序规则推荐候选供应商，最后由用户</w:t>
      </w:r>
      <w:r>
        <w:rPr>
          <w:rFonts w:hint="eastAsia"/>
          <w:snapToGrid w:val="0"/>
          <w:szCs w:val="32"/>
        </w:rPr>
        <w:t>单位</w:t>
      </w:r>
      <w:r>
        <w:rPr>
          <w:snapToGrid w:val="0"/>
          <w:szCs w:val="32"/>
        </w:rPr>
        <w:t>选取排序第一的为成交供应商。</w:t>
      </w:r>
    </w:p>
    <w:p w:rsidR="00336BF4">
      <w:pPr>
        <w:ind w:firstLine="640" w:firstLineChars="200"/>
        <w:jc w:val="both"/>
        <w:rPr>
          <w:snapToGrid w:val="0"/>
          <w:szCs w:val="32"/>
        </w:rPr>
      </w:pPr>
      <w:r>
        <w:rPr>
          <w:snapToGrid w:val="0"/>
          <w:szCs w:val="32"/>
        </w:rPr>
        <w:t>（二）报价时间截止后，不足</w:t>
      </w:r>
      <w:r>
        <w:rPr>
          <w:snapToGrid w:val="0"/>
          <w:szCs w:val="32"/>
        </w:rPr>
        <w:t>3</w:t>
      </w:r>
      <w:r>
        <w:rPr>
          <w:snapToGrid w:val="0"/>
          <w:szCs w:val="32"/>
        </w:rPr>
        <w:t>家供应商报价的项目</w:t>
      </w:r>
      <w:r>
        <w:rPr>
          <w:rFonts w:hint="eastAsia"/>
          <w:snapToGrid w:val="0"/>
          <w:szCs w:val="32"/>
        </w:rPr>
        <w:t>，</w:t>
      </w:r>
      <w:r>
        <w:rPr>
          <w:snapToGrid w:val="0"/>
          <w:szCs w:val="32"/>
        </w:rPr>
        <w:t>由招标中心和用户</w:t>
      </w:r>
      <w:r>
        <w:rPr>
          <w:rFonts w:hint="eastAsia"/>
          <w:snapToGrid w:val="0"/>
          <w:szCs w:val="32"/>
        </w:rPr>
        <w:t>单位</w:t>
      </w:r>
      <w:r>
        <w:rPr>
          <w:snapToGrid w:val="0"/>
          <w:szCs w:val="32"/>
        </w:rPr>
        <w:t>或职能部门分析原因，延长</w:t>
      </w:r>
      <w:r>
        <w:rPr>
          <w:rFonts w:hint="eastAsia"/>
          <w:snapToGrid w:val="0"/>
          <w:szCs w:val="32"/>
        </w:rPr>
        <w:t>不少于</w:t>
      </w:r>
      <w:r>
        <w:rPr>
          <w:snapToGrid w:val="0"/>
          <w:szCs w:val="32"/>
        </w:rPr>
        <w:t>3</w:t>
      </w:r>
      <w:r>
        <w:rPr>
          <w:snapToGrid w:val="0"/>
          <w:szCs w:val="32"/>
        </w:rPr>
        <w:t>日报价时间，必要时修正采购方案后</w:t>
      </w:r>
      <w:r>
        <w:rPr>
          <w:snapToGrid w:val="0"/>
          <w:szCs w:val="32"/>
        </w:rPr>
        <w:t>延期报价。延期报价时间截止后，有供应商报价的项目直接进入评审环节。</w:t>
      </w:r>
    </w:p>
    <w:p w:rsidR="00336BF4">
      <w:pPr>
        <w:ind w:firstLine="640" w:firstLineChars="200"/>
        <w:jc w:val="both"/>
        <w:rPr>
          <w:snapToGrid w:val="0"/>
          <w:szCs w:val="32"/>
        </w:rPr>
      </w:pPr>
      <w:r>
        <w:rPr>
          <w:snapToGrid w:val="0"/>
          <w:szCs w:val="32"/>
        </w:rPr>
        <w:t>（三）经延期仍无供应商报价的项目，用户</w:t>
      </w:r>
      <w:r>
        <w:rPr>
          <w:rFonts w:hint="eastAsia"/>
          <w:snapToGrid w:val="0"/>
          <w:szCs w:val="32"/>
        </w:rPr>
        <w:t>单位可自报价，将</w:t>
      </w:r>
      <w:r>
        <w:rPr>
          <w:snapToGrid w:val="0"/>
          <w:szCs w:val="32"/>
        </w:rPr>
        <w:t>邀请供应商谈判后</w:t>
      </w:r>
      <w:r>
        <w:rPr>
          <w:rFonts w:hint="eastAsia"/>
          <w:snapToGrid w:val="0"/>
          <w:szCs w:val="32"/>
        </w:rPr>
        <w:t>的</w:t>
      </w:r>
      <w:r>
        <w:rPr>
          <w:snapToGrid w:val="0"/>
          <w:szCs w:val="32"/>
        </w:rPr>
        <w:t>结果报招标中心备案，或取消采购。</w:t>
      </w:r>
    </w:p>
    <w:p w:rsidR="00336BF4">
      <w:pPr>
        <w:numPr>
          <w:ilvl w:val="0"/>
          <w:numId w:val="1"/>
        </w:numPr>
        <w:ind w:left="0" w:firstLine="609"/>
        <w:jc w:val="both"/>
        <w:rPr>
          <w:snapToGrid w:val="0"/>
          <w:szCs w:val="32"/>
        </w:rPr>
      </w:pPr>
      <w:r>
        <w:rPr>
          <w:snapToGrid w:val="0"/>
          <w:szCs w:val="32"/>
        </w:rPr>
        <w:t>快速采购货物、服务项目应遵循以下评审流程：</w:t>
      </w:r>
    </w:p>
    <w:p w:rsidR="00336BF4">
      <w:pPr>
        <w:ind w:firstLine="640" w:firstLineChars="200"/>
        <w:jc w:val="both"/>
        <w:rPr>
          <w:snapToGrid w:val="0"/>
          <w:szCs w:val="32"/>
        </w:rPr>
      </w:pPr>
      <w:r>
        <w:rPr>
          <w:snapToGrid w:val="0"/>
          <w:szCs w:val="32"/>
        </w:rPr>
        <w:t>（一）报价时间截止后，</w:t>
      </w:r>
      <w:r>
        <w:rPr>
          <w:rFonts w:hint="eastAsia"/>
          <w:snapToGrid w:val="0"/>
          <w:szCs w:val="32"/>
        </w:rPr>
        <w:t>有</w:t>
      </w:r>
      <w:r>
        <w:rPr>
          <w:snapToGrid w:val="0"/>
          <w:szCs w:val="32"/>
        </w:rPr>
        <w:t>3</w:t>
      </w:r>
      <w:r>
        <w:rPr>
          <w:snapToGrid w:val="0"/>
          <w:szCs w:val="32"/>
        </w:rPr>
        <w:t>家以上供应商报价的项目，由招标中心先进行资格审查，将有</w:t>
      </w:r>
      <w:r>
        <w:rPr>
          <w:snapToGrid w:val="0"/>
          <w:szCs w:val="32"/>
        </w:rPr>
        <w:t>3</w:t>
      </w:r>
      <w:r>
        <w:rPr>
          <w:snapToGrid w:val="0"/>
          <w:szCs w:val="32"/>
        </w:rPr>
        <w:t>家以上合格供应商的项目提交给用户单位进行初选，初选后按适用的评审方式</w:t>
      </w:r>
      <w:r>
        <w:rPr>
          <w:rFonts w:hint="eastAsia"/>
          <w:snapToGrid w:val="0"/>
          <w:szCs w:val="32"/>
        </w:rPr>
        <w:t>、适用的评审排序规则</w:t>
      </w:r>
      <w:r>
        <w:rPr>
          <w:snapToGrid w:val="0"/>
          <w:szCs w:val="32"/>
        </w:rPr>
        <w:t>进行评审，经评审后由用户单位确认排名第一的供应商为成交供应商。用户</w:t>
      </w:r>
      <w:r>
        <w:rPr>
          <w:rFonts w:hint="eastAsia"/>
          <w:snapToGrid w:val="0"/>
          <w:szCs w:val="32"/>
        </w:rPr>
        <w:t>单位</w:t>
      </w:r>
      <w:r>
        <w:rPr>
          <w:snapToGrid w:val="0"/>
          <w:szCs w:val="32"/>
        </w:rPr>
        <w:t>初选时若选择非系统评审排名第一的供应商，需在</w:t>
      </w:r>
      <w:r>
        <w:rPr>
          <w:rFonts w:hint="eastAsia"/>
          <w:snapToGrid w:val="0"/>
          <w:szCs w:val="32"/>
        </w:rPr>
        <w:t>平台</w:t>
      </w:r>
      <w:r>
        <w:rPr>
          <w:snapToGrid w:val="0"/>
          <w:szCs w:val="32"/>
        </w:rPr>
        <w:t>说明理</w:t>
      </w:r>
      <w:r>
        <w:rPr>
          <w:snapToGrid w:val="0"/>
          <w:szCs w:val="32"/>
        </w:rPr>
        <w:t>由。</w:t>
      </w:r>
    </w:p>
    <w:p w:rsidR="00336BF4">
      <w:pPr>
        <w:ind w:firstLine="640" w:firstLineChars="200"/>
        <w:jc w:val="both"/>
        <w:rPr>
          <w:snapToGrid w:val="0"/>
          <w:szCs w:val="32"/>
        </w:rPr>
      </w:pPr>
      <w:r>
        <w:rPr>
          <w:snapToGrid w:val="0"/>
          <w:szCs w:val="32"/>
        </w:rPr>
        <w:t>（二）报价时间截止后，不足</w:t>
      </w:r>
      <w:r>
        <w:rPr>
          <w:snapToGrid w:val="0"/>
          <w:szCs w:val="32"/>
        </w:rPr>
        <w:t>3</w:t>
      </w:r>
      <w:r>
        <w:rPr>
          <w:snapToGrid w:val="0"/>
          <w:szCs w:val="32"/>
        </w:rPr>
        <w:t>家</w:t>
      </w:r>
      <w:r>
        <w:rPr>
          <w:rFonts w:hint="eastAsia"/>
          <w:snapToGrid w:val="0"/>
          <w:szCs w:val="32"/>
        </w:rPr>
        <w:t>合格</w:t>
      </w:r>
      <w:r>
        <w:rPr>
          <w:snapToGrid w:val="0"/>
          <w:szCs w:val="32"/>
        </w:rPr>
        <w:t>供应商报价的项目，由招标中心延长</w:t>
      </w:r>
      <w:r>
        <w:rPr>
          <w:rFonts w:hint="eastAsia"/>
          <w:snapToGrid w:val="0"/>
          <w:szCs w:val="32"/>
        </w:rPr>
        <w:t>不少于</w:t>
      </w:r>
      <w:r>
        <w:rPr>
          <w:snapToGrid w:val="0"/>
          <w:szCs w:val="32"/>
        </w:rPr>
        <w:t>3</w:t>
      </w:r>
      <w:r>
        <w:rPr>
          <w:snapToGrid w:val="0"/>
          <w:szCs w:val="32"/>
        </w:rPr>
        <w:t>日</w:t>
      </w:r>
      <w:r>
        <w:rPr>
          <w:rFonts w:hint="eastAsia"/>
          <w:snapToGrid w:val="0"/>
          <w:szCs w:val="32"/>
        </w:rPr>
        <w:t>的</w:t>
      </w:r>
      <w:r>
        <w:rPr>
          <w:snapToGrid w:val="0"/>
          <w:szCs w:val="32"/>
        </w:rPr>
        <w:t>报价时间。延期报价时间截止后，有供应商报价的项目直接进入资格审查、用户</w:t>
      </w:r>
      <w:r>
        <w:rPr>
          <w:rFonts w:hint="eastAsia"/>
          <w:snapToGrid w:val="0"/>
          <w:szCs w:val="32"/>
        </w:rPr>
        <w:t>单位</w:t>
      </w:r>
      <w:r>
        <w:rPr>
          <w:snapToGrid w:val="0"/>
          <w:szCs w:val="32"/>
        </w:rPr>
        <w:t>初选及评审环节。</w:t>
      </w:r>
      <w:r>
        <w:rPr>
          <w:rFonts w:hint="eastAsia"/>
          <w:snapToGrid w:val="0"/>
          <w:szCs w:val="32"/>
        </w:rPr>
        <w:t>如仅有</w:t>
      </w:r>
      <w:r>
        <w:rPr>
          <w:rFonts w:hint="eastAsia"/>
          <w:snapToGrid w:val="0"/>
          <w:szCs w:val="32"/>
        </w:rPr>
        <w:t>1</w:t>
      </w:r>
      <w:r>
        <w:rPr>
          <w:snapToGrid w:val="0"/>
          <w:szCs w:val="32"/>
        </w:rPr>
        <w:t>家</w:t>
      </w:r>
      <w:r>
        <w:rPr>
          <w:rFonts w:hint="eastAsia"/>
          <w:snapToGrid w:val="0"/>
          <w:szCs w:val="32"/>
        </w:rPr>
        <w:t>合格</w:t>
      </w:r>
      <w:r>
        <w:rPr>
          <w:snapToGrid w:val="0"/>
          <w:szCs w:val="32"/>
        </w:rPr>
        <w:t>供应商报价，</w:t>
      </w:r>
      <w:r>
        <w:rPr>
          <w:rFonts w:hint="eastAsia"/>
          <w:snapToGrid w:val="0"/>
          <w:szCs w:val="32"/>
        </w:rPr>
        <w:t>用户单位可与供应商谈判后要求其</w:t>
      </w:r>
      <w:r>
        <w:rPr>
          <w:snapToGrid w:val="0"/>
          <w:szCs w:val="32"/>
        </w:rPr>
        <w:t>二次报价。</w:t>
      </w:r>
    </w:p>
    <w:p w:rsidR="00336BF4">
      <w:pPr>
        <w:ind w:firstLine="640" w:firstLineChars="200"/>
        <w:jc w:val="both"/>
        <w:rPr>
          <w:snapToGrid w:val="0"/>
          <w:szCs w:val="32"/>
        </w:rPr>
      </w:pPr>
      <w:r>
        <w:rPr>
          <w:snapToGrid w:val="0"/>
          <w:szCs w:val="32"/>
        </w:rPr>
        <w:t>（三）经延期仍无供应商报价的项目，用户</w:t>
      </w:r>
      <w:r>
        <w:rPr>
          <w:rFonts w:hint="eastAsia"/>
          <w:snapToGrid w:val="0"/>
          <w:szCs w:val="32"/>
        </w:rPr>
        <w:t>单位</w:t>
      </w:r>
      <w:r>
        <w:rPr>
          <w:snapToGrid w:val="0"/>
          <w:szCs w:val="32"/>
        </w:rPr>
        <w:t>可邀请供应商谈判后</w:t>
      </w:r>
      <w:r>
        <w:rPr>
          <w:rFonts w:hint="eastAsia"/>
          <w:snapToGrid w:val="0"/>
          <w:szCs w:val="32"/>
        </w:rPr>
        <w:t>将</w:t>
      </w:r>
      <w:r>
        <w:rPr>
          <w:snapToGrid w:val="0"/>
          <w:szCs w:val="32"/>
        </w:rPr>
        <w:t>结果报招标中心备案，或取消采购。</w:t>
      </w:r>
    </w:p>
    <w:p w:rsidR="00336BF4">
      <w:pPr>
        <w:numPr>
          <w:ilvl w:val="0"/>
          <w:numId w:val="1"/>
        </w:numPr>
        <w:ind w:left="0" w:firstLine="609"/>
        <w:jc w:val="both"/>
        <w:rPr>
          <w:szCs w:val="32"/>
        </w:rPr>
      </w:pPr>
      <w:r>
        <w:rPr>
          <w:szCs w:val="32"/>
        </w:rPr>
        <w:t>经评审小组认定为未</w:t>
      </w:r>
      <w:r>
        <w:rPr>
          <w:snapToGrid w:val="0"/>
          <w:szCs w:val="32"/>
        </w:rPr>
        <w:t>实质性响应项目需求的供应商按无效响应处理，作无效响应处理的供应商不再进入专家评分环节。</w:t>
      </w:r>
      <w:r>
        <w:rPr>
          <w:rFonts w:hint="eastAsia"/>
          <w:snapToGrid w:val="0"/>
          <w:szCs w:val="32"/>
        </w:rPr>
        <w:t>经评审小组认定有效响应的供应商不足</w:t>
      </w:r>
      <w:r>
        <w:rPr>
          <w:rFonts w:hint="eastAsia"/>
          <w:snapToGrid w:val="0"/>
          <w:szCs w:val="32"/>
        </w:rPr>
        <w:t>3</w:t>
      </w:r>
      <w:r>
        <w:rPr>
          <w:rFonts w:hint="eastAsia"/>
          <w:snapToGrid w:val="0"/>
          <w:szCs w:val="32"/>
        </w:rPr>
        <w:t>家，如评审小组认为不宜继续评审的，</w:t>
      </w:r>
      <w:r>
        <w:rPr>
          <w:rFonts w:hint="eastAsia"/>
          <w:snapToGrid w:val="0"/>
          <w:szCs w:val="32"/>
        </w:rPr>
        <w:t>可建议用户单位重新采购；如评审小组认为仍可以继续评审的，则继续评审。经</w:t>
      </w:r>
      <w:r>
        <w:rPr>
          <w:snapToGrid w:val="0"/>
          <w:szCs w:val="32"/>
        </w:rPr>
        <w:t>评审</w:t>
      </w:r>
      <w:r>
        <w:rPr>
          <w:rFonts w:hint="eastAsia"/>
          <w:snapToGrid w:val="0"/>
          <w:szCs w:val="32"/>
        </w:rPr>
        <w:t>小组</w:t>
      </w:r>
      <w:r>
        <w:rPr>
          <w:snapToGrid w:val="0"/>
          <w:szCs w:val="32"/>
        </w:rPr>
        <w:t>认</w:t>
      </w:r>
      <w:r>
        <w:rPr>
          <w:rFonts w:hint="eastAsia"/>
          <w:snapToGrid w:val="0"/>
          <w:szCs w:val="32"/>
        </w:rPr>
        <w:t>定采购</w:t>
      </w:r>
      <w:r>
        <w:rPr>
          <w:snapToGrid w:val="0"/>
          <w:szCs w:val="32"/>
        </w:rPr>
        <w:t>项目的技术参数等</w:t>
      </w:r>
      <w:r>
        <w:rPr>
          <w:rFonts w:hint="eastAsia"/>
          <w:snapToGrid w:val="0"/>
          <w:szCs w:val="32"/>
        </w:rPr>
        <w:t>存在较大</w:t>
      </w:r>
      <w:r>
        <w:rPr>
          <w:snapToGrid w:val="0"/>
          <w:szCs w:val="32"/>
        </w:rPr>
        <w:t>缺陷</w:t>
      </w:r>
      <w:r>
        <w:rPr>
          <w:rFonts w:hint="eastAsia"/>
          <w:snapToGrid w:val="0"/>
          <w:szCs w:val="32"/>
        </w:rPr>
        <w:t>而</w:t>
      </w:r>
      <w:r>
        <w:rPr>
          <w:snapToGrid w:val="0"/>
          <w:szCs w:val="32"/>
        </w:rPr>
        <w:t>无法</w:t>
      </w:r>
      <w:r>
        <w:rPr>
          <w:rFonts w:hint="eastAsia"/>
          <w:snapToGrid w:val="0"/>
          <w:szCs w:val="32"/>
        </w:rPr>
        <w:t>正常</w:t>
      </w:r>
      <w:r>
        <w:rPr>
          <w:snapToGrid w:val="0"/>
          <w:szCs w:val="32"/>
        </w:rPr>
        <w:t>评审的，可建议用户</w:t>
      </w:r>
      <w:r>
        <w:rPr>
          <w:rFonts w:hint="eastAsia"/>
          <w:snapToGrid w:val="0"/>
          <w:szCs w:val="32"/>
        </w:rPr>
        <w:t>单位修改需求</w:t>
      </w:r>
      <w:r>
        <w:rPr>
          <w:snapToGrid w:val="0"/>
          <w:szCs w:val="32"/>
        </w:rPr>
        <w:t>后重新采购</w:t>
      </w:r>
      <w:r>
        <w:rPr>
          <w:rFonts w:hint="eastAsia"/>
          <w:snapToGrid w:val="0"/>
          <w:szCs w:val="32"/>
        </w:rPr>
        <w:t>。</w:t>
      </w:r>
    </w:p>
    <w:p w:rsidR="00336BF4">
      <w:pPr>
        <w:numPr>
          <w:ilvl w:val="0"/>
          <w:numId w:val="1"/>
        </w:numPr>
        <w:ind w:left="0" w:firstLine="609"/>
        <w:jc w:val="both"/>
        <w:rPr>
          <w:snapToGrid w:val="0"/>
          <w:szCs w:val="32"/>
        </w:rPr>
      </w:pPr>
      <w:r>
        <w:rPr>
          <w:rFonts w:hint="eastAsia"/>
          <w:snapToGrid w:val="0"/>
          <w:szCs w:val="32"/>
        </w:rPr>
        <w:t>货物、</w:t>
      </w:r>
      <w:r>
        <w:rPr>
          <w:snapToGrid w:val="0"/>
          <w:szCs w:val="32"/>
        </w:rPr>
        <w:t>服务</w:t>
      </w:r>
      <w:r>
        <w:rPr>
          <w:rFonts w:hint="eastAsia"/>
          <w:snapToGrid w:val="0"/>
          <w:szCs w:val="32"/>
        </w:rPr>
        <w:t>快速采购</w:t>
      </w:r>
      <w:r>
        <w:rPr>
          <w:snapToGrid w:val="0"/>
          <w:szCs w:val="32"/>
        </w:rPr>
        <w:t>项目，用户</w:t>
      </w:r>
      <w:r>
        <w:rPr>
          <w:rFonts w:hint="eastAsia"/>
          <w:snapToGrid w:val="0"/>
          <w:szCs w:val="32"/>
        </w:rPr>
        <w:t>单位</w:t>
      </w:r>
      <w:r>
        <w:rPr>
          <w:snapToGrid w:val="0"/>
          <w:szCs w:val="32"/>
        </w:rPr>
        <w:t>进行初选</w:t>
      </w:r>
      <w:r>
        <w:rPr>
          <w:rFonts w:hint="eastAsia"/>
          <w:snapToGrid w:val="0"/>
          <w:szCs w:val="32"/>
        </w:rPr>
        <w:t>后</w:t>
      </w:r>
      <w:r>
        <w:rPr>
          <w:snapToGrid w:val="0"/>
          <w:szCs w:val="32"/>
        </w:rPr>
        <w:t>，</w:t>
      </w:r>
      <w:r>
        <w:rPr>
          <w:rFonts w:hint="eastAsia"/>
          <w:snapToGrid w:val="0"/>
          <w:szCs w:val="32"/>
        </w:rPr>
        <w:t>符合</w:t>
      </w:r>
      <w:r>
        <w:rPr>
          <w:snapToGrid w:val="0"/>
          <w:szCs w:val="32"/>
        </w:rPr>
        <w:t>以下情况的可邀请供应商</w:t>
      </w:r>
      <w:r>
        <w:rPr>
          <w:rFonts w:hint="eastAsia"/>
          <w:snapToGrid w:val="0"/>
          <w:szCs w:val="32"/>
        </w:rPr>
        <w:t>磋商</w:t>
      </w:r>
      <w:r>
        <w:rPr>
          <w:snapToGrid w:val="0"/>
          <w:szCs w:val="32"/>
        </w:rPr>
        <w:t>谈判</w:t>
      </w:r>
      <w:r>
        <w:rPr>
          <w:rFonts w:hint="eastAsia"/>
          <w:snapToGrid w:val="0"/>
          <w:szCs w:val="32"/>
        </w:rPr>
        <w:t>：</w:t>
      </w:r>
    </w:p>
    <w:p w:rsidR="00336BF4">
      <w:pPr>
        <w:ind w:left="846"/>
        <w:jc w:val="both"/>
        <w:rPr>
          <w:snapToGrid w:val="0"/>
          <w:szCs w:val="32"/>
        </w:rPr>
      </w:pPr>
      <w:r>
        <w:rPr>
          <w:rFonts w:hint="eastAsia"/>
          <w:snapToGrid w:val="0"/>
          <w:szCs w:val="32"/>
        </w:rPr>
        <w:t>（</w:t>
      </w:r>
      <w:r>
        <w:rPr>
          <w:rFonts w:hint="eastAsia"/>
          <w:snapToGrid w:val="0"/>
          <w:szCs w:val="32"/>
        </w:rPr>
        <w:t>1</w:t>
      </w:r>
      <w:r>
        <w:rPr>
          <w:rFonts w:hint="eastAsia"/>
          <w:snapToGrid w:val="0"/>
          <w:szCs w:val="32"/>
        </w:rPr>
        <w:t>）所有供应商报价均超出预算；</w:t>
      </w:r>
    </w:p>
    <w:p w:rsidR="00336BF4">
      <w:pPr>
        <w:ind w:left="846"/>
        <w:jc w:val="both"/>
        <w:rPr>
          <w:snapToGrid w:val="0"/>
          <w:szCs w:val="32"/>
        </w:rPr>
      </w:pPr>
      <w:r>
        <w:rPr>
          <w:rFonts w:hint="eastAsia"/>
          <w:snapToGrid w:val="0"/>
          <w:szCs w:val="32"/>
        </w:rPr>
        <w:t>（</w:t>
      </w:r>
      <w:r>
        <w:rPr>
          <w:rFonts w:hint="eastAsia"/>
          <w:snapToGrid w:val="0"/>
          <w:szCs w:val="32"/>
        </w:rPr>
        <w:t>2</w:t>
      </w:r>
      <w:r>
        <w:rPr>
          <w:rFonts w:hint="eastAsia"/>
          <w:snapToGrid w:val="0"/>
          <w:szCs w:val="32"/>
        </w:rPr>
        <w:t>）技术复杂或性质特殊的项目；</w:t>
      </w:r>
    </w:p>
    <w:p w:rsidR="00336BF4">
      <w:pPr>
        <w:ind w:firstLine="867" w:firstLineChars="271"/>
        <w:jc w:val="both"/>
        <w:rPr>
          <w:snapToGrid w:val="0"/>
          <w:szCs w:val="32"/>
        </w:rPr>
      </w:pPr>
      <w:r>
        <w:rPr>
          <w:rFonts w:hint="eastAsia"/>
          <w:snapToGrid w:val="0"/>
          <w:szCs w:val="32"/>
        </w:rPr>
        <w:t>（</w:t>
      </w:r>
      <w:r>
        <w:rPr>
          <w:rFonts w:hint="eastAsia"/>
          <w:snapToGrid w:val="0"/>
          <w:szCs w:val="32"/>
        </w:rPr>
        <w:t>3</w:t>
      </w:r>
      <w:r>
        <w:rPr>
          <w:rFonts w:hint="eastAsia"/>
          <w:snapToGrid w:val="0"/>
          <w:szCs w:val="32"/>
        </w:rPr>
        <w:t>）用户单位或招标中心认为需与供应商在技术</w:t>
      </w:r>
      <w:r>
        <w:rPr>
          <w:snapToGrid w:val="0"/>
          <w:szCs w:val="32"/>
        </w:rPr>
        <w:t>、</w:t>
      </w:r>
      <w:r>
        <w:rPr>
          <w:rFonts w:hint="eastAsia"/>
          <w:snapToGrid w:val="0"/>
          <w:szCs w:val="32"/>
        </w:rPr>
        <w:t>商务</w:t>
      </w:r>
      <w:r>
        <w:rPr>
          <w:snapToGrid w:val="0"/>
          <w:szCs w:val="32"/>
        </w:rPr>
        <w:t>或价格</w:t>
      </w:r>
      <w:r>
        <w:rPr>
          <w:rFonts w:hint="eastAsia"/>
          <w:snapToGrid w:val="0"/>
          <w:szCs w:val="32"/>
        </w:rPr>
        <w:t>上进行进一步磋商</w:t>
      </w:r>
      <w:r>
        <w:rPr>
          <w:snapToGrid w:val="0"/>
          <w:szCs w:val="32"/>
        </w:rPr>
        <w:t>谈判</w:t>
      </w:r>
      <w:r>
        <w:rPr>
          <w:rFonts w:hint="eastAsia"/>
          <w:snapToGrid w:val="0"/>
          <w:szCs w:val="32"/>
        </w:rPr>
        <w:t>的</w:t>
      </w:r>
      <w:r>
        <w:rPr>
          <w:snapToGrid w:val="0"/>
          <w:szCs w:val="32"/>
        </w:rPr>
        <w:t>项目</w:t>
      </w:r>
      <w:r>
        <w:rPr>
          <w:rFonts w:hint="eastAsia"/>
          <w:snapToGrid w:val="0"/>
          <w:szCs w:val="32"/>
        </w:rPr>
        <w:t>。</w:t>
      </w:r>
    </w:p>
    <w:p w:rsidR="00336BF4">
      <w:pPr>
        <w:ind w:firstLine="640" w:firstLineChars="200"/>
        <w:jc w:val="both"/>
        <w:rPr>
          <w:snapToGrid w:val="0"/>
          <w:szCs w:val="32"/>
        </w:rPr>
      </w:pPr>
      <w:r>
        <w:rPr>
          <w:snapToGrid w:val="0"/>
          <w:szCs w:val="32"/>
        </w:rPr>
        <w:t>在</w:t>
      </w:r>
      <w:r>
        <w:rPr>
          <w:rFonts w:hint="eastAsia"/>
          <w:snapToGrid w:val="0"/>
          <w:szCs w:val="32"/>
        </w:rPr>
        <w:t>磋商</w:t>
      </w:r>
      <w:r>
        <w:rPr>
          <w:snapToGrid w:val="0"/>
          <w:szCs w:val="32"/>
        </w:rPr>
        <w:t>谈判过程中，评审小组可根据项目实际情况实质性变动快速采购</w:t>
      </w:r>
      <w:r>
        <w:rPr>
          <w:rFonts w:hint="eastAsia"/>
          <w:snapToGrid w:val="0"/>
          <w:szCs w:val="32"/>
        </w:rPr>
        <w:t>方案</w:t>
      </w:r>
      <w:r>
        <w:rPr>
          <w:snapToGrid w:val="0"/>
          <w:szCs w:val="32"/>
        </w:rPr>
        <w:t>中的技术、服务要求等内容，实质性变动的内容须经用户</w:t>
      </w:r>
      <w:r>
        <w:rPr>
          <w:rFonts w:hint="eastAsia"/>
          <w:snapToGrid w:val="0"/>
          <w:szCs w:val="32"/>
        </w:rPr>
        <w:t>单位</w:t>
      </w:r>
      <w:r>
        <w:rPr>
          <w:snapToGrid w:val="0"/>
          <w:szCs w:val="32"/>
        </w:rPr>
        <w:t>确认</w:t>
      </w:r>
      <w:r>
        <w:rPr>
          <w:rFonts w:hint="eastAsia"/>
          <w:snapToGrid w:val="0"/>
          <w:szCs w:val="32"/>
        </w:rPr>
        <w:t>，如需要审批的按相关规定审批。</w:t>
      </w:r>
    </w:p>
    <w:p w:rsidR="00336BF4">
      <w:pPr>
        <w:numPr>
          <w:ilvl w:val="0"/>
          <w:numId w:val="1"/>
        </w:numPr>
        <w:ind w:left="0" w:firstLine="609"/>
        <w:jc w:val="both"/>
        <w:rPr>
          <w:snapToGrid w:val="0"/>
          <w:szCs w:val="32"/>
        </w:rPr>
      </w:pPr>
      <w:r>
        <w:rPr>
          <w:rFonts w:hint="eastAsia"/>
          <w:snapToGrid w:val="0"/>
          <w:szCs w:val="32"/>
        </w:rPr>
        <w:t>磋商谈判的快速采购项目，供应商可二次报价，</w:t>
      </w:r>
      <w:r>
        <w:rPr>
          <w:snapToGrid w:val="0"/>
          <w:szCs w:val="32"/>
        </w:rPr>
        <w:t>经重新报价，报价金额不超过项目预算金额且专家评审排名第一的供应商为成交供应商。若所有供应商重新报价后仍超项目采购预算，用户</w:t>
      </w:r>
      <w:r>
        <w:rPr>
          <w:rFonts w:hint="eastAsia"/>
          <w:snapToGrid w:val="0"/>
          <w:szCs w:val="32"/>
        </w:rPr>
        <w:t>单位</w:t>
      </w:r>
      <w:r>
        <w:rPr>
          <w:snapToGrid w:val="0"/>
          <w:szCs w:val="32"/>
        </w:rPr>
        <w:t>可申请取消该采购项目；用户</w:t>
      </w:r>
      <w:r>
        <w:rPr>
          <w:rFonts w:hint="eastAsia"/>
          <w:snapToGrid w:val="0"/>
          <w:szCs w:val="32"/>
        </w:rPr>
        <w:t>单位</w:t>
      </w:r>
      <w:r>
        <w:rPr>
          <w:snapToGrid w:val="0"/>
          <w:szCs w:val="32"/>
        </w:rPr>
        <w:t>若接受专家评审排名第一的供应商的最终报价，在用户</w:t>
      </w:r>
      <w:r>
        <w:rPr>
          <w:rFonts w:hint="eastAsia"/>
          <w:snapToGrid w:val="0"/>
          <w:szCs w:val="32"/>
        </w:rPr>
        <w:t>单位</w:t>
      </w:r>
      <w:r>
        <w:rPr>
          <w:snapToGrid w:val="0"/>
          <w:szCs w:val="32"/>
        </w:rPr>
        <w:t>提交增加预算申请获批后，可选取专家评审排名第一的供应商为成交供应商。</w:t>
      </w:r>
    </w:p>
    <w:p w:rsidR="00336BF4">
      <w:pPr>
        <w:numPr>
          <w:ilvl w:val="0"/>
          <w:numId w:val="1"/>
        </w:numPr>
        <w:ind w:left="0" w:firstLine="634" w:firstLineChars="198"/>
        <w:jc w:val="both"/>
        <w:rPr>
          <w:szCs w:val="32"/>
        </w:rPr>
      </w:pPr>
      <w:r>
        <w:rPr>
          <w:szCs w:val="32"/>
        </w:rPr>
        <w:t>快速采购项目的</w:t>
      </w:r>
      <w:r>
        <w:rPr>
          <w:rFonts w:hint="eastAsia"/>
          <w:szCs w:val="32"/>
        </w:rPr>
        <w:t>评审</w:t>
      </w:r>
      <w:r>
        <w:rPr>
          <w:szCs w:val="32"/>
        </w:rPr>
        <w:t>结果应当包括以下内容：</w:t>
      </w:r>
    </w:p>
    <w:p w:rsidR="00336BF4">
      <w:pPr>
        <w:ind w:firstLine="634" w:firstLineChars="198"/>
        <w:jc w:val="both"/>
        <w:rPr>
          <w:snapToGrid w:val="0"/>
          <w:szCs w:val="32"/>
        </w:rPr>
      </w:pPr>
      <w:r>
        <w:rPr>
          <w:snapToGrid w:val="0"/>
          <w:szCs w:val="32"/>
        </w:rPr>
        <w:t>（一）项目名称、编号及</w:t>
      </w:r>
      <w:r>
        <w:rPr>
          <w:rFonts w:hint="eastAsia"/>
          <w:snapToGrid w:val="0"/>
          <w:szCs w:val="32"/>
        </w:rPr>
        <w:t>用户</w:t>
      </w:r>
      <w:r>
        <w:rPr>
          <w:snapToGrid w:val="0"/>
          <w:szCs w:val="32"/>
        </w:rPr>
        <w:t>单位；</w:t>
      </w:r>
    </w:p>
    <w:p w:rsidR="00336BF4">
      <w:pPr>
        <w:ind w:firstLine="634" w:firstLineChars="198"/>
        <w:jc w:val="both"/>
        <w:rPr>
          <w:snapToGrid w:val="0"/>
          <w:szCs w:val="32"/>
        </w:rPr>
      </w:pPr>
      <w:r>
        <w:rPr>
          <w:snapToGrid w:val="0"/>
          <w:szCs w:val="32"/>
        </w:rPr>
        <w:t>（二）评审时间和地点；</w:t>
      </w:r>
    </w:p>
    <w:p w:rsidR="00336BF4">
      <w:pPr>
        <w:ind w:firstLine="634" w:firstLineChars="198"/>
        <w:jc w:val="both"/>
        <w:rPr>
          <w:snapToGrid w:val="0"/>
          <w:szCs w:val="32"/>
        </w:rPr>
      </w:pPr>
      <w:r>
        <w:rPr>
          <w:snapToGrid w:val="0"/>
          <w:szCs w:val="32"/>
        </w:rPr>
        <w:t>（</w:t>
      </w:r>
      <w:r>
        <w:rPr>
          <w:snapToGrid w:val="0"/>
          <w:szCs w:val="32"/>
        </w:rPr>
        <w:t>三）供应商名单及评审小组成员名单；</w:t>
      </w:r>
    </w:p>
    <w:p w:rsidR="00336BF4">
      <w:pPr>
        <w:ind w:firstLine="634" w:firstLineChars="198"/>
        <w:jc w:val="both"/>
        <w:rPr>
          <w:snapToGrid w:val="0"/>
          <w:szCs w:val="32"/>
        </w:rPr>
      </w:pPr>
      <w:r>
        <w:rPr>
          <w:snapToGrid w:val="0"/>
          <w:szCs w:val="32"/>
        </w:rPr>
        <w:t>（四）评审情况记录和说明，包括供应商的无效响应处理情况、评分情况、谈判情况等；</w:t>
      </w:r>
    </w:p>
    <w:p w:rsidR="00336BF4">
      <w:pPr>
        <w:ind w:firstLine="634" w:firstLineChars="198"/>
        <w:jc w:val="both"/>
        <w:rPr>
          <w:snapToGrid w:val="0"/>
          <w:szCs w:val="32"/>
        </w:rPr>
      </w:pPr>
      <w:r>
        <w:rPr>
          <w:snapToGrid w:val="0"/>
          <w:szCs w:val="32"/>
        </w:rPr>
        <w:t>（五）提出的候选成交供应商的排序名单及理由。</w:t>
      </w:r>
    </w:p>
    <w:p w:rsidR="00336BF4" w:rsidRPr="008D3E7C">
      <w:pPr>
        <w:numPr>
          <w:ilvl w:val="0"/>
          <w:numId w:val="1"/>
        </w:numPr>
        <w:ind w:left="0" w:firstLine="634" w:firstLineChars="198"/>
        <w:jc w:val="both"/>
        <w:rPr>
          <w:spacing w:val="-2"/>
          <w:szCs w:val="32"/>
        </w:rPr>
      </w:pPr>
      <w:r w:rsidRPr="008D3E7C">
        <w:rPr>
          <w:spacing w:val="-2"/>
          <w:szCs w:val="32"/>
        </w:rPr>
        <w:t>招标中心经办人员应在用户</w:t>
      </w:r>
      <w:r w:rsidRPr="008D3E7C">
        <w:rPr>
          <w:rFonts w:hint="eastAsia"/>
          <w:spacing w:val="-2"/>
          <w:szCs w:val="32"/>
        </w:rPr>
        <w:t>单位</w:t>
      </w:r>
      <w:r w:rsidRPr="008D3E7C">
        <w:rPr>
          <w:spacing w:val="-2"/>
          <w:szCs w:val="32"/>
        </w:rPr>
        <w:t>确认成交供应商后</w:t>
      </w:r>
      <w:r w:rsidRPr="008D3E7C">
        <w:rPr>
          <w:spacing w:val="-2"/>
          <w:szCs w:val="32"/>
        </w:rPr>
        <w:t>2</w:t>
      </w:r>
      <w:r w:rsidRPr="008D3E7C">
        <w:rPr>
          <w:spacing w:val="-2"/>
          <w:szCs w:val="32"/>
        </w:rPr>
        <w:t>个工作日内通过平台发布成交结果公告，并向成交供应商发出成交通知书</w:t>
      </w:r>
      <w:r w:rsidRPr="008D3E7C">
        <w:rPr>
          <w:rFonts w:hint="eastAsia"/>
          <w:spacing w:val="-2"/>
          <w:szCs w:val="32"/>
        </w:rPr>
        <w:t>。用户单位因特殊原因，</w:t>
      </w:r>
      <w:r w:rsidRPr="008D3E7C">
        <w:rPr>
          <w:spacing w:val="-2"/>
          <w:szCs w:val="32"/>
        </w:rPr>
        <w:t>对结果发布另有</w:t>
      </w:r>
      <w:r w:rsidRPr="008D3E7C">
        <w:rPr>
          <w:rFonts w:hint="eastAsia"/>
          <w:spacing w:val="-2"/>
          <w:szCs w:val="32"/>
        </w:rPr>
        <w:t>要求</w:t>
      </w:r>
      <w:r w:rsidRPr="008D3E7C">
        <w:rPr>
          <w:spacing w:val="-2"/>
          <w:szCs w:val="32"/>
        </w:rPr>
        <w:t>的，</w:t>
      </w:r>
      <w:r w:rsidRPr="008D3E7C">
        <w:rPr>
          <w:rFonts w:hint="eastAsia"/>
          <w:spacing w:val="-2"/>
          <w:szCs w:val="32"/>
        </w:rPr>
        <w:t>经招标中心批准后</w:t>
      </w:r>
      <w:r w:rsidRPr="008D3E7C">
        <w:rPr>
          <w:spacing w:val="-2"/>
          <w:szCs w:val="32"/>
        </w:rPr>
        <w:t>按</w:t>
      </w:r>
      <w:r w:rsidRPr="008D3E7C">
        <w:rPr>
          <w:rFonts w:hint="eastAsia"/>
          <w:spacing w:val="-2"/>
          <w:szCs w:val="32"/>
        </w:rPr>
        <w:t>要求</w:t>
      </w:r>
      <w:r w:rsidRPr="008D3E7C">
        <w:rPr>
          <w:spacing w:val="-2"/>
          <w:szCs w:val="32"/>
        </w:rPr>
        <w:t>执行。成交结果公告应包括以下内容：</w:t>
      </w:r>
    </w:p>
    <w:p w:rsidR="00336BF4">
      <w:pPr>
        <w:ind w:firstLine="634" w:firstLineChars="198"/>
        <w:jc w:val="both"/>
        <w:rPr>
          <w:snapToGrid w:val="0"/>
          <w:szCs w:val="32"/>
        </w:rPr>
      </w:pPr>
      <w:r>
        <w:rPr>
          <w:snapToGrid w:val="0"/>
          <w:szCs w:val="32"/>
        </w:rPr>
        <w:t>（一）项目名称与项目编号；</w:t>
      </w:r>
    </w:p>
    <w:p w:rsidR="00336BF4">
      <w:pPr>
        <w:ind w:firstLine="634" w:firstLineChars="198"/>
        <w:jc w:val="both"/>
        <w:rPr>
          <w:snapToGrid w:val="0"/>
          <w:szCs w:val="32"/>
        </w:rPr>
      </w:pPr>
      <w:r>
        <w:rPr>
          <w:snapToGrid w:val="0"/>
          <w:szCs w:val="32"/>
        </w:rPr>
        <w:t>（二）成交供应商名称和成交金额；</w:t>
      </w:r>
    </w:p>
    <w:p w:rsidR="00336BF4">
      <w:pPr>
        <w:ind w:firstLine="634" w:firstLineChars="198"/>
        <w:jc w:val="both"/>
        <w:rPr>
          <w:snapToGrid w:val="0"/>
          <w:szCs w:val="32"/>
        </w:rPr>
      </w:pPr>
      <w:r>
        <w:rPr>
          <w:snapToGrid w:val="0"/>
          <w:szCs w:val="32"/>
        </w:rPr>
        <w:t>（三）主要成交标的的名称、规格型号、数量、服务要求；</w:t>
      </w:r>
    </w:p>
    <w:p w:rsidR="00336BF4">
      <w:pPr>
        <w:ind w:firstLine="634" w:firstLineChars="198"/>
        <w:jc w:val="both"/>
        <w:rPr>
          <w:snapToGrid w:val="0"/>
          <w:szCs w:val="32"/>
        </w:rPr>
      </w:pPr>
      <w:r>
        <w:rPr>
          <w:snapToGrid w:val="0"/>
          <w:szCs w:val="32"/>
        </w:rPr>
        <w:t>（四）评审小组成员名单；</w:t>
      </w:r>
    </w:p>
    <w:p w:rsidR="00336BF4">
      <w:pPr>
        <w:ind w:firstLine="634" w:firstLineChars="198"/>
        <w:jc w:val="both"/>
        <w:rPr>
          <w:szCs w:val="32"/>
        </w:rPr>
      </w:pPr>
      <w:r>
        <w:rPr>
          <w:snapToGrid w:val="0"/>
          <w:szCs w:val="32"/>
        </w:rPr>
        <w:t>（五）供应商质疑期限及联系方式。</w:t>
      </w:r>
    </w:p>
    <w:p w:rsidR="00336BF4">
      <w:pPr>
        <w:numPr>
          <w:ilvl w:val="0"/>
          <w:numId w:val="1"/>
        </w:numPr>
        <w:ind w:left="0" w:firstLine="634" w:firstLineChars="198"/>
        <w:jc w:val="both"/>
        <w:rPr>
          <w:szCs w:val="32"/>
        </w:rPr>
      </w:pPr>
      <w:r>
        <w:rPr>
          <w:snapToGrid w:val="0"/>
          <w:szCs w:val="32"/>
        </w:rPr>
        <w:t>除资格审查认定错误、分值汇总计算错误、分项评分超出评分标准范围、客观评分不一致、经评审小组一致认定畸高畸低、自动评审项目结果遭到质疑的情形外，招标中心不得以任何理由组织重新评审，不得通过对样品进行检测、对供应商进行考察等方式改变评审结果。学校</w:t>
      </w:r>
      <w:r>
        <w:rPr>
          <w:rFonts w:hint="eastAsia"/>
          <w:snapToGrid w:val="0"/>
          <w:szCs w:val="32"/>
        </w:rPr>
        <w:t>采购监督</w:t>
      </w:r>
      <w:r>
        <w:rPr>
          <w:snapToGrid w:val="0"/>
          <w:szCs w:val="32"/>
        </w:rPr>
        <w:t>部门发现评审小组未按照快速采购</w:t>
      </w:r>
      <w:r>
        <w:rPr>
          <w:rFonts w:hint="eastAsia"/>
          <w:snapToGrid w:val="0"/>
          <w:szCs w:val="32"/>
        </w:rPr>
        <w:t>文件确定</w:t>
      </w:r>
      <w:r>
        <w:rPr>
          <w:snapToGrid w:val="0"/>
          <w:szCs w:val="32"/>
        </w:rPr>
        <w:t>的评审方法进行评审的，可以视情况要求重新开展采购活动。</w:t>
      </w:r>
    </w:p>
    <w:p w:rsidR="00336BF4">
      <w:pPr>
        <w:numPr>
          <w:ilvl w:val="0"/>
          <w:numId w:val="1"/>
        </w:numPr>
        <w:ind w:left="0" w:firstLine="634" w:firstLineChars="198"/>
        <w:jc w:val="both"/>
        <w:rPr>
          <w:szCs w:val="32"/>
        </w:rPr>
      </w:pPr>
      <w:r>
        <w:rPr>
          <w:snapToGrid w:val="0"/>
          <w:szCs w:val="32"/>
        </w:rPr>
        <w:t>出现下列情形之一的，用户</w:t>
      </w:r>
      <w:r>
        <w:rPr>
          <w:rFonts w:hint="eastAsia"/>
          <w:snapToGrid w:val="0"/>
          <w:szCs w:val="32"/>
        </w:rPr>
        <w:t>单位</w:t>
      </w:r>
      <w:r>
        <w:rPr>
          <w:snapToGrid w:val="0"/>
          <w:szCs w:val="32"/>
        </w:rPr>
        <w:t>或招标中心应当终止快速采购活动，发布项目终止</w:t>
      </w:r>
      <w:r>
        <w:rPr>
          <w:rFonts w:hint="eastAsia"/>
          <w:snapToGrid w:val="0"/>
          <w:szCs w:val="32"/>
        </w:rPr>
        <w:t>通知</w:t>
      </w:r>
      <w:r>
        <w:rPr>
          <w:snapToGrid w:val="0"/>
          <w:szCs w:val="32"/>
        </w:rPr>
        <w:t>并说明原因：</w:t>
      </w:r>
    </w:p>
    <w:p w:rsidR="00336BF4">
      <w:pPr>
        <w:ind w:firstLine="634" w:firstLineChars="198"/>
        <w:jc w:val="both"/>
        <w:rPr>
          <w:snapToGrid w:val="0"/>
          <w:szCs w:val="32"/>
        </w:rPr>
      </w:pPr>
      <w:r>
        <w:rPr>
          <w:snapToGrid w:val="0"/>
          <w:szCs w:val="32"/>
        </w:rPr>
        <w:t>（一）因客观原因，</w:t>
      </w:r>
      <w:r>
        <w:rPr>
          <w:snapToGrid w:val="0"/>
          <w:szCs w:val="32"/>
        </w:rPr>
        <w:t>采购任务取消的；</w:t>
      </w:r>
    </w:p>
    <w:p w:rsidR="00336BF4">
      <w:pPr>
        <w:ind w:firstLine="634" w:firstLineChars="198"/>
        <w:jc w:val="both"/>
        <w:rPr>
          <w:snapToGrid w:val="0"/>
          <w:szCs w:val="32"/>
        </w:rPr>
      </w:pPr>
      <w:r>
        <w:rPr>
          <w:snapToGrid w:val="0"/>
          <w:szCs w:val="32"/>
        </w:rPr>
        <w:t>（二）因情况变化，不再符合快速采购适用情形的；</w:t>
      </w:r>
    </w:p>
    <w:p w:rsidR="00336BF4">
      <w:pPr>
        <w:ind w:firstLine="634" w:firstLineChars="198"/>
        <w:jc w:val="both"/>
        <w:rPr>
          <w:snapToGrid w:val="0"/>
          <w:szCs w:val="32"/>
        </w:rPr>
      </w:pPr>
      <w:r>
        <w:rPr>
          <w:snapToGrid w:val="0"/>
          <w:szCs w:val="32"/>
        </w:rPr>
        <w:t>（三）采购环节出现影响采购公正的违法、违规行为的；</w:t>
      </w:r>
    </w:p>
    <w:p w:rsidR="00336BF4">
      <w:pPr>
        <w:ind w:firstLine="634" w:firstLineChars="198"/>
        <w:jc w:val="both"/>
        <w:rPr>
          <w:snapToGrid w:val="0"/>
          <w:szCs w:val="32"/>
        </w:rPr>
      </w:pPr>
      <w:r>
        <w:rPr>
          <w:snapToGrid w:val="0"/>
          <w:szCs w:val="32"/>
        </w:rPr>
        <w:t>（四）经用户</w:t>
      </w:r>
      <w:r>
        <w:rPr>
          <w:rFonts w:hint="eastAsia"/>
          <w:snapToGrid w:val="0"/>
          <w:szCs w:val="32"/>
        </w:rPr>
        <w:t>单位</w:t>
      </w:r>
      <w:r>
        <w:rPr>
          <w:snapToGrid w:val="0"/>
          <w:szCs w:val="32"/>
        </w:rPr>
        <w:t>申请，职能部门和招标中心审批同意取消项目的。</w:t>
      </w:r>
    </w:p>
    <w:p w:rsidR="00336BF4" w:rsidRPr="008D3E7C">
      <w:pPr>
        <w:numPr>
          <w:ilvl w:val="0"/>
          <w:numId w:val="1"/>
        </w:numPr>
        <w:ind w:left="0" w:firstLine="634" w:firstLineChars="198"/>
        <w:jc w:val="both"/>
        <w:rPr>
          <w:snapToGrid w:val="0"/>
          <w:spacing w:val="-2"/>
          <w:szCs w:val="32"/>
        </w:rPr>
      </w:pPr>
      <w:r w:rsidRPr="008D3E7C">
        <w:rPr>
          <w:rFonts w:hint="eastAsia"/>
          <w:snapToGrid w:val="0"/>
          <w:spacing w:val="-2"/>
          <w:szCs w:val="32"/>
        </w:rPr>
        <w:t>货物、服务</w:t>
      </w:r>
      <w:r w:rsidRPr="008D3E7C">
        <w:rPr>
          <w:snapToGrid w:val="0"/>
          <w:spacing w:val="-2"/>
          <w:szCs w:val="32"/>
        </w:rPr>
        <w:t>快速采购项目质疑期限为各环节公告发布之日起</w:t>
      </w:r>
      <w:r w:rsidRPr="008D3E7C">
        <w:rPr>
          <w:rFonts w:hint="eastAsia"/>
          <w:snapToGrid w:val="0"/>
          <w:spacing w:val="-2"/>
          <w:szCs w:val="32"/>
        </w:rPr>
        <w:t>3</w:t>
      </w:r>
      <w:r w:rsidRPr="008D3E7C">
        <w:rPr>
          <w:snapToGrid w:val="0"/>
          <w:spacing w:val="-2"/>
          <w:szCs w:val="32"/>
        </w:rPr>
        <w:t>日内</w:t>
      </w:r>
      <w:r w:rsidRPr="008D3E7C">
        <w:rPr>
          <w:rFonts w:hint="eastAsia"/>
          <w:snapToGrid w:val="0"/>
          <w:spacing w:val="-2"/>
          <w:szCs w:val="32"/>
        </w:rPr>
        <w:t>；工程快速采购项目质疑期限为公示期内</w:t>
      </w:r>
      <w:r w:rsidRPr="008D3E7C">
        <w:rPr>
          <w:snapToGrid w:val="0"/>
          <w:spacing w:val="-2"/>
          <w:szCs w:val="32"/>
        </w:rPr>
        <w:t>。</w:t>
      </w:r>
    </w:p>
    <w:p w:rsidR="00336BF4">
      <w:pPr>
        <w:ind w:firstLine="634" w:firstLineChars="198"/>
        <w:jc w:val="center"/>
        <w:rPr>
          <w:rFonts w:eastAsia="黑体"/>
          <w:szCs w:val="32"/>
        </w:rPr>
      </w:pPr>
    </w:p>
    <w:p w:rsidR="00336BF4">
      <w:pPr>
        <w:jc w:val="center"/>
        <w:rPr>
          <w:rFonts w:eastAsia="黑体"/>
          <w:szCs w:val="32"/>
        </w:rPr>
      </w:pPr>
      <w:r>
        <w:rPr>
          <w:rFonts w:eastAsia="黑体"/>
          <w:szCs w:val="32"/>
        </w:rPr>
        <w:t>第</w:t>
      </w:r>
      <w:r>
        <w:rPr>
          <w:rFonts w:eastAsia="黑体" w:hint="eastAsia"/>
          <w:szCs w:val="32"/>
        </w:rPr>
        <w:t>四</w:t>
      </w:r>
      <w:r>
        <w:rPr>
          <w:rFonts w:eastAsia="黑体"/>
          <w:szCs w:val="32"/>
        </w:rPr>
        <w:t>章</w:t>
      </w:r>
      <w:r>
        <w:rPr>
          <w:rFonts w:eastAsia="黑体"/>
          <w:szCs w:val="32"/>
        </w:rPr>
        <w:t xml:space="preserve">  </w:t>
      </w:r>
      <w:r>
        <w:rPr>
          <w:rFonts w:eastAsia="黑体" w:hint="eastAsia"/>
          <w:szCs w:val="32"/>
        </w:rPr>
        <w:t>附则</w:t>
      </w:r>
    </w:p>
    <w:p w:rsidR="00336BF4">
      <w:pPr>
        <w:numPr>
          <w:ilvl w:val="0"/>
          <w:numId w:val="1"/>
        </w:numPr>
        <w:ind w:left="0" w:firstLine="634" w:firstLineChars="198"/>
        <w:jc w:val="both"/>
        <w:rPr>
          <w:snapToGrid w:val="0"/>
          <w:szCs w:val="32"/>
        </w:rPr>
      </w:pPr>
      <w:r>
        <w:rPr>
          <w:snapToGrid w:val="0"/>
          <w:szCs w:val="32"/>
        </w:rPr>
        <w:t>对于</w:t>
      </w:r>
      <w:r>
        <w:rPr>
          <w:rFonts w:hint="eastAsia"/>
          <w:snapToGrid w:val="0"/>
          <w:szCs w:val="32"/>
        </w:rPr>
        <w:t>性质特殊不适合以公开方式采购的项目，用户可根据《中山大学采购管理办法》的相关规定申请非公开方式采购，对获批仅邀请一家供应商响应的项目可由用户单位自行组织采购后在系统中将采购结果提交招标中心审批通过后发布成交结果公告。</w:t>
      </w:r>
    </w:p>
    <w:p w:rsidR="00336BF4">
      <w:pPr>
        <w:numPr>
          <w:ilvl w:val="0"/>
          <w:numId w:val="1"/>
        </w:numPr>
        <w:ind w:left="0" w:firstLine="634" w:firstLineChars="198"/>
        <w:jc w:val="both"/>
        <w:rPr>
          <w:snapToGrid w:val="0"/>
          <w:szCs w:val="32"/>
        </w:rPr>
      </w:pPr>
      <w:r w:rsidRPr="008D3E7C">
        <w:rPr>
          <w:color w:val="000000"/>
          <w:szCs w:val="32"/>
        </w:rPr>
        <w:t>本细则所称</w:t>
      </w:r>
      <w:r w:rsidRPr="008D3E7C">
        <w:rPr>
          <w:rFonts w:ascii="仿宋_GB2312" w:hint="eastAsia"/>
          <w:color w:val="000000"/>
          <w:szCs w:val="32"/>
        </w:rPr>
        <w:t>“日”为</w:t>
      </w:r>
      <w:r w:rsidRPr="008D3E7C">
        <w:rPr>
          <w:color w:val="000000"/>
          <w:szCs w:val="32"/>
        </w:rPr>
        <w:t>日历日，</w:t>
      </w:r>
      <w:r w:rsidRPr="008D3E7C">
        <w:rPr>
          <w:rFonts w:hint="eastAsia"/>
          <w:color w:val="000000"/>
          <w:szCs w:val="32"/>
        </w:rPr>
        <w:t>按照年、月、日计算期限的，开始的当日不计入，自下一日开始计算。</w:t>
      </w:r>
      <w:r w:rsidRPr="008D3E7C">
        <w:rPr>
          <w:rFonts w:hint="eastAsia"/>
          <w:color w:val="000000"/>
          <w:szCs w:val="32"/>
        </w:rPr>
        <w:t xml:space="preserve"> </w:t>
      </w:r>
      <w:r w:rsidRPr="008D3E7C">
        <w:rPr>
          <w:rFonts w:hint="eastAsia"/>
          <w:color w:val="000000"/>
          <w:szCs w:val="32"/>
        </w:rPr>
        <w:t>期限的最后一日是法定休假日的，以法定休假日结束的次日为期限的最后一日。</w:t>
      </w:r>
    </w:p>
    <w:p w:rsidR="00336BF4">
      <w:pPr>
        <w:numPr>
          <w:ilvl w:val="0"/>
          <w:numId w:val="1"/>
        </w:numPr>
        <w:ind w:left="0" w:firstLine="634" w:firstLineChars="198"/>
        <w:jc w:val="both"/>
        <w:rPr>
          <w:snapToGrid w:val="0"/>
          <w:szCs w:val="32"/>
        </w:rPr>
      </w:pPr>
      <w:r>
        <w:rPr>
          <w:rFonts w:hint="eastAsia"/>
        </w:rPr>
        <w:t>本细则</w:t>
      </w:r>
      <w:r>
        <w:t>所称的</w:t>
      </w:r>
      <w:r w:rsidRPr="008D3E7C">
        <w:rPr>
          <w:rFonts w:ascii="仿宋_GB2312" w:hint="eastAsia"/>
        </w:rPr>
        <w:t>“以上”、“不少于”，包括本数；所称的“不足”</w:t>
      </w:r>
      <w:r>
        <w:t>，不包括本数。</w:t>
      </w:r>
    </w:p>
    <w:p w:rsidR="00336BF4">
      <w:pPr>
        <w:numPr>
          <w:ilvl w:val="0"/>
          <w:numId w:val="1"/>
        </w:numPr>
        <w:ind w:left="0" w:firstLine="634" w:firstLineChars="198"/>
        <w:jc w:val="both"/>
        <w:rPr>
          <w:snapToGrid w:val="0"/>
          <w:szCs w:val="32"/>
        </w:rPr>
      </w:pPr>
      <w:r>
        <w:rPr>
          <w:szCs w:val="32"/>
        </w:rPr>
        <w:t>学校各附属单位可参照本细则执行。</w:t>
      </w:r>
    </w:p>
    <w:p w:rsidR="00336BF4">
      <w:pPr>
        <w:numPr>
          <w:ilvl w:val="0"/>
          <w:numId w:val="1"/>
        </w:numPr>
        <w:ind w:left="0" w:firstLine="634" w:firstLineChars="198"/>
        <w:jc w:val="both"/>
        <w:rPr>
          <w:snapToGrid w:val="0"/>
          <w:szCs w:val="32"/>
        </w:rPr>
      </w:pPr>
      <w:r>
        <w:rPr>
          <w:kern w:val="0"/>
          <w:szCs w:val="32"/>
        </w:rPr>
        <w:t>学校各单位各部门及其工作人员在采购活动中违反本细则的，</w:t>
      </w:r>
      <w:r>
        <w:rPr>
          <w:rFonts w:hint="eastAsia"/>
          <w:kern w:val="0"/>
          <w:szCs w:val="32"/>
        </w:rPr>
        <w:t>按照《中山大学采购管理办法》第四十九条和</w:t>
      </w:r>
      <w:r>
        <w:rPr>
          <w:kern w:val="0"/>
          <w:szCs w:val="32"/>
        </w:rPr>
        <w:t>第五十条</w:t>
      </w:r>
      <w:r>
        <w:rPr>
          <w:rFonts w:hint="eastAsia"/>
          <w:kern w:val="0"/>
          <w:szCs w:val="32"/>
        </w:rPr>
        <w:t>执行</w:t>
      </w:r>
      <w:r>
        <w:rPr>
          <w:kern w:val="0"/>
          <w:szCs w:val="32"/>
        </w:rPr>
        <w:t>。</w:t>
      </w:r>
    </w:p>
    <w:p w:rsidR="00336BF4">
      <w:pPr>
        <w:numPr>
          <w:ilvl w:val="0"/>
          <w:numId w:val="1"/>
        </w:numPr>
        <w:ind w:left="0" w:firstLine="634" w:firstLineChars="198"/>
        <w:jc w:val="both"/>
        <w:rPr>
          <w:rFonts w:eastAsia="黑体"/>
        </w:rPr>
      </w:pPr>
      <w:r>
        <w:rPr>
          <w:szCs w:val="32"/>
        </w:rPr>
        <w:t>本细则由招标中心负责解释。</w:t>
      </w:r>
      <w:r>
        <w:rPr>
          <w:rFonts w:hint="eastAsia"/>
          <w:szCs w:val="32"/>
        </w:rPr>
        <w:t>招标中心对本细则的落实执行负有主体责任，如本细则执行不力，追究招标中心及主要负责人相应责任。</w:t>
      </w:r>
    </w:p>
    <w:p w:rsidR="00336BF4">
      <w:pPr>
        <w:numPr>
          <w:ilvl w:val="0"/>
          <w:numId w:val="1"/>
        </w:numPr>
        <w:ind w:left="0" w:firstLine="634" w:firstLineChars="198"/>
        <w:jc w:val="both"/>
        <w:rPr>
          <w:rFonts w:eastAsia="黑体"/>
        </w:rPr>
      </w:pPr>
      <w:r>
        <w:rPr>
          <w:rFonts w:hint="eastAsia"/>
          <w:snapToGrid w:val="0"/>
          <w:szCs w:val="32"/>
        </w:rPr>
        <w:t>本细则经</w:t>
      </w:r>
      <w:r>
        <w:rPr>
          <w:rFonts w:hint="eastAsia"/>
          <w:snapToGrid w:val="0"/>
          <w:szCs w:val="32"/>
        </w:rPr>
        <w:t>2023</w:t>
      </w:r>
      <w:r>
        <w:rPr>
          <w:rFonts w:hint="eastAsia"/>
          <w:snapToGrid w:val="0"/>
          <w:szCs w:val="32"/>
        </w:rPr>
        <w:t>年第</w:t>
      </w:r>
      <w:r>
        <w:rPr>
          <w:rFonts w:hint="eastAsia"/>
          <w:snapToGrid w:val="0"/>
          <w:szCs w:val="32"/>
        </w:rPr>
        <w:t>39</w:t>
      </w:r>
      <w:r>
        <w:rPr>
          <w:rFonts w:hint="eastAsia"/>
          <w:snapToGrid w:val="0"/>
          <w:szCs w:val="32"/>
        </w:rPr>
        <w:t>次校党委常委会会议审议通过，自发布之日起施行。原《中山大学快速采购实施细则》（中大招投标〔</w:t>
      </w:r>
      <w:r>
        <w:rPr>
          <w:rFonts w:hint="eastAsia"/>
          <w:snapToGrid w:val="0"/>
          <w:szCs w:val="32"/>
        </w:rPr>
        <w:t>2017</w:t>
      </w:r>
      <w:r>
        <w:rPr>
          <w:rFonts w:hint="eastAsia"/>
          <w:snapToGrid w:val="0"/>
          <w:szCs w:val="32"/>
        </w:rPr>
        <w:t>〕</w:t>
      </w:r>
      <w:r>
        <w:rPr>
          <w:snapToGrid w:val="0"/>
          <w:szCs w:val="32"/>
        </w:rPr>
        <w:t>4</w:t>
      </w:r>
      <w:r>
        <w:rPr>
          <w:rFonts w:hint="eastAsia"/>
          <w:snapToGrid w:val="0"/>
          <w:szCs w:val="32"/>
        </w:rPr>
        <w:t>号）同时废止，学校原有相关规定与本细则不一致的，以本细则为准。</w:t>
      </w:r>
    </w:p>
    <w:p w:rsidR="00336BF4">
      <w:pPr>
        <w:jc w:val="both"/>
      </w:pPr>
    </w:p>
    <w:p w:rsidR="00336BF4">
      <w:pPr>
        <w:rPr>
          <w:rFonts w:eastAsia="黑体" w:cs="Times New Roman"/>
        </w:rPr>
      </w:pPr>
    </w:p>
    <w:p w:rsidR="008D3E7C">
      <w:pPr>
        <w:rPr>
          <w:rFonts w:eastAsia="黑体" w:cs="Times New Roman"/>
        </w:rPr>
      </w:pPr>
    </w:p>
    <w:p w:rsidR="008D3E7C">
      <w:pPr>
        <w:rPr>
          <w:rFonts w:eastAsia="黑体" w:cs="Times New Roman"/>
        </w:rPr>
      </w:pPr>
    </w:p>
    <w:p w:rsidR="008D3E7C">
      <w:pPr>
        <w:rPr>
          <w:rFonts w:eastAsia="黑体" w:cs="Times New Roman"/>
        </w:rPr>
      </w:pPr>
    </w:p>
    <w:p w:rsidR="008D3E7C">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eastAsia="黑体" w:cs="Times New Roman"/>
        </w:rPr>
      </w:pPr>
    </w:p>
    <w:p w:rsidR="00336BF4">
      <w:pPr>
        <w:rPr>
          <w:rFonts w:cs="Times New Roman"/>
        </w:rPr>
      </w:pPr>
    </w:p>
    <w:p w:rsidR="00336BF4">
      <w:pPr>
        <w:pBdr>
          <w:top w:val="single" w:sz="4" w:space="0" w:color="auto"/>
          <w:bottom w:val="single" w:sz="4" w:space="1" w:color="auto"/>
          <w:between w:val="single" w:sz="4" w:space="1" w:color="auto"/>
        </w:pBdr>
        <w:ind w:firstLine="280" w:firstLineChars="100"/>
        <w:rPr>
          <w:color w:val="000000"/>
          <w:szCs w:val="32"/>
        </w:rPr>
      </w:pPr>
      <w:bookmarkStart w:id="0" w:name="OLE_LINK1"/>
      <w:bookmarkStart w:id="1" w:name="OLE_LINK2"/>
      <w:r>
        <w:rPr>
          <w:rFonts w:cs="Times New Roman"/>
          <w:sz w:val="28"/>
          <w:szCs w:val="28"/>
        </w:rPr>
        <w:t>中山大学校长办公室</w:t>
      </w:r>
      <w:r>
        <w:rPr>
          <w:rFonts w:cs="Times New Roman"/>
          <w:sz w:val="28"/>
          <w:szCs w:val="28"/>
        </w:rPr>
        <w:t xml:space="preserve">      </w:t>
      </w:r>
      <w:r>
        <w:rPr>
          <w:rFonts w:cs="Times New Roman" w:hint="eastAsia"/>
          <w:sz w:val="28"/>
          <w:szCs w:val="28"/>
        </w:rPr>
        <w:t xml:space="preserve"> </w:t>
      </w:r>
      <w:r>
        <w:rPr>
          <w:rFonts w:cs="Times New Roman" w:hint="eastAsia"/>
          <w:sz w:val="28"/>
          <w:szCs w:val="28"/>
        </w:rPr>
        <w:t>主动公开</w:t>
      </w:r>
      <w:r>
        <w:rPr>
          <w:rFonts w:cs="Times New Roman" w:hint="eastAsia"/>
          <w:sz w:val="28"/>
          <w:szCs w:val="28"/>
        </w:rPr>
        <w:t xml:space="preserve">   </w:t>
      </w:r>
      <w:r>
        <w:rPr>
          <w:rFonts w:cs="Times New Roman"/>
          <w:sz w:val="28"/>
          <w:szCs w:val="28"/>
        </w:rPr>
        <w:t xml:space="preserve"> </w:t>
      </w:r>
      <w:r w:rsidR="008D3E7C">
        <w:rPr>
          <w:rFonts w:cs="Times New Roman"/>
          <w:sz w:val="28"/>
          <w:szCs w:val="28"/>
        </w:rPr>
        <w:t xml:space="preserve"> </w:t>
      </w:r>
      <w:r>
        <w:rPr>
          <w:rFonts w:cs="Times New Roman"/>
          <w:sz w:val="28"/>
          <w:szCs w:val="28"/>
        </w:rPr>
        <w:t xml:space="preserve">    </w:t>
      </w:r>
      <w:r w:rsidR="005034A4">
        <w:rPr>
          <w:rFonts w:cs="Times New Roman"/>
          <w:sz w:val="28"/>
          <w:szCs w:val="28"/>
        </w:rPr>
        <w:t>2024</w:t>
      </w:r>
      <w:r w:rsidR="005034A4">
        <w:rPr>
          <w:rFonts w:cs="Times New Roman"/>
          <w:sz w:val="28"/>
          <w:szCs w:val="28"/>
        </w:rPr>
        <w:t>年</w:t>
      </w:r>
      <w:r w:rsidR="005034A4">
        <w:rPr>
          <w:rFonts w:cs="Times New Roman"/>
          <w:sz w:val="28"/>
          <w:szCs w:val="28"/>
        </w:rPr>
        <w:t>1</w:t>
      </w:r>
      <w:r w:rsidR="005034A4">
        <w:rPr>
          <w:rFonts w:cs="Times New Roman"/>
          <w:sz w:val="28"/>
          <w:szCs w:val="28"/>
        </w:rPr>
        <w:t>月</w:t>
      </w:r>
      <w:r w:rsidR="005034A4">
        <w:rPr>
          <w:rFonts w:cs="Times New Roman"/>
          <w:sz w:val="28"/>
          <w:szCs w:val="28"/>
        </w:rPr>
        <w:t>5</w:t>
      </w:r>
      <w:bookmarkStart w:id="2" w:name="_GoBack"/>
      <w:bookmarkEnd w:id="2"/>
      <w:r>
        <w:rPr>
          <w:rFonts w:cs="Times New Roman"/>
          <w:sz w:val="28"/>
          <w:szCs w:val="28"/>
        </w:rPr>
        <w:t>日印发</w:t>
      </w:r>
      <w:bookmarkEnd w:id="0"/>
      <w:bookmarkEnd w:id="1"/>
    </w:p>
    <w:sectPr>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panose1 w:val="02010609030101010101"/>
    <w:charset w:val="86"/>
    <w:family w:val="modern"/>
    <w:pitch w:val="fixed"/>
    <w:sig w:usb0="00000001" w:usb1="080E0000" w:usb2="00000010" w:usb3="00000000" w:csb0="00040000" w:csb1="00000000"/>
    <w:embedRegular r:id="rId1" w:fontKey="{E5055698-6AD3-47DA-A3DB-A067F356ED9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FEB2E4-C78C-4B45-9C95-BA10ABEC307E}"/>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E83EEC51-8B98-4225-B0E0-9138D1032AC2}"/>
  </w:font>
  <w:font w:name="方正小标宋简体">
    <w:panose1 w:val="03000509000000000000"/>
    <w:charset w:val="86"/>
    <w:family w:val="script"/>
    <w:pitch w:val="fixed"/>
    <w:sig w:usb0="00000001" w:usb1="080E0000" w:usb2="00000010" w:usb3="00000000" w:csb0="00040000" w:csb1="00000000"/>
    <w:embedRegular r:id="rId4" w:fontKey="{2DDA1F50-5C32-4161-992F-818CB91DFD47}"/>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35D06121-F5A6-4743-8CB4-48AEE72D0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32"/>
        <w:szCs w:val="32"/>
      </w:rPr>
      <w:id w:val="963393541"/>
      <w:richText/>
    </w:sdtPr>
    <w:sdtEndPr>
      <w:rPr>
        <w:rFonts w:ascii="Times New Roman" w:hAnsi="Times New Roman" w:cs="Times New Roman"/>
      </w:rPr>
    </w:sdtEndPr>
    <w:sdtContent>
      <w:p w:rsidR="00336BF4">
        <w:pPr>
          <w:pStyle w:val="Foo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fldChar w:fldCharType="begin"/>
        </w:r>
        <w:r>
          <w:rPr>
            <w:rFonts w:ascii="Times New Roman" w:hAnsi="Times New Roman" w:cs="Times New Roman"/>
            <w:sz w:val="32"/>
            <w:szCs w:val="32"/>
          </w:rPr>
          <w:instrText>PAGE   \* MERGEFORMAT</w:instrText>
        </w:r>
        <w:r>
          <w:rPr>
            <w:rFonts w:ascii="Times New Roman" w:hAnsi="Times New Roman" w:cs="Times New Roman"/>
            <w:sz w:val="32"/>
            <w:szCs w:val="32"/>
          </w:rPr>
          <w:fldChar w:fldCharType="separate"/>
        </w:r>
        <w:r w:rsidRPr="00E962C4" w:rsidR="00E962C4">
          <w:rPr>
            <w:rFonts w:ascii="Times New Roman" w:hAnsi="Times New Roman" w:cs="Times New Roman"/>
            <w:noProof/>
            <w:sz w:val="32"/>
            <w:szCs w:val="32"/>
            <w:lang w:val="zh-CN"/>
          </w:rPr>
          <w:t>2</w:t>
        </w:r>
        <w:r>
          <w:rPr>
            <w:rFonts w:ascii="Times New Roman" w:hAnsi="Times New Roman" w:cs="Times New Roman"/>
            <w:sz w:val="32"/>
            <w:szCs w:val="32"/>
          </w:rPr>
          <w:fldChar w:fldCharType="end"/>
        </w:r>
        <w:r>
          <w:rPr>
            <w:rFonts w:ascii="Times New Roman" w:hAnsi="Times New Roman" w:cs="Times New Roman"/>
            <w:sz w:val="32"/>
            <w:szCs w:val="32"/>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3632869"/>
      <w:richText/>
    </w:sdtPr>
    <w:sdtEndPr>
      <w:rPr>
        <w:rFonts w:ascii="Times New Roman" w:hAnsi="Times New Roman" w:cs="Times New Roman"/>
        <w:sz w:val="28"/>
        <w:szCs w:val="28"/>
      </w:rPr>
    </w:sdtEndPr>
    <w:sdtContent>
      <w:p w:rsidR="00336BF4">
        <w:pPr>
          <w:pStyle w:val="Footer"/>
          <w:ind w:right="320" w:firstLine="560" w:rightChars="100" w:firstLineChars="2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384F82">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9450B" w:rsidRPr="00D9450B" w:rsidP="00D9450B">
    <w:pPr>
      <w:pStyle w:val="Footer"/>
      <w:ind w:firstLine="280" w:firstLineChars="100"/>
      <w:rPr>
        <w:rFonts w:ascii="Times New Roman" w:hAnsi="Times New Roman" w:cs="Times New Roman"/>
        <w:sz w:val="28"/>
        <w:szCs w:val="28"/>
      </w:rPr>
    </w:pPr>
    <w:r w:rsidRPr="00D9450B">
      <w:rPr>
        <w:rFonts w:ascii="Times New Roman" w:hAnsi="Times New Roman" w:cs="Times New Roman"/>
        <w:sz w:val="28"/>
        <w:szCs w:val="28"/>
      </w:rPr>
      <w:t>—</w:t>
    </w:r>
    <w:r>
      <w:rPr>
        <w:rFonts w:ascii="Times New Roman" w:hAnsi="Times New Roman" w:cs="Times New Roman"/>
        <w:sz w:val="28"/>
        <w:szCs w:val="28"/>
      </w:rPr>
      <w:t>2</w:t>
    </w:r>
    <w:r w:rsidRPr="00D9450B">
      <w:rPr>
        <w:rFonts w:ascii="Times New Roman" w:hAnsi="Times New Roman" w:cs="Times New Roman"/>
        <w:sz w:val="28"/>
        <w:szCs w:val="2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433FFA" w:rsidP="008D3E7C">
        <w:pPr>
          <w:pStyle w:val="Footer"/>
          <w:ind w:firstLine="560" w:firstLineChars="200"/>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5034A4" w:rsidR="005034A4">
          <w:rPr>
            <w:rFonts w:ascii="Times New Roman" w:hAnsi="Times New Roman" w:cs="Times New Roman"/>
            <w:noProof/>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50220646"/>
      <w:richText/>
    </w:sdtPr>
    <w:sdtEndPr>
      <w:rPr>
        <w:rFonts w:ascii="Times New Roman" w:hAnsi="Times New Roman" w:cs="Times New Roman"/>
        <w:sz w:val="28"/>
        <w:szCs w:val="28"/>
      </w:rPr>
    </w:sdtEndPr>
    <w:sdtContent>
      <w:p w:rsidR="00433FFA" w:rsidP="008D3E7C">
        <w:pPr>
          <w:pStyle w:val="Footer"/>
          <w:ind w:right="320" w:firstLine="560" w:rightChars="100" w:firstLineChars="200"/>
          <w:jc w:val="right"/>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5034A4" w:rsidR="005034A4">
          <w:rPr>
            <w:rFonts w:ascii="Times New Roman" w:hAnsi="Times New Roman" w:cs="Times New Roman"/>
            <w:noProof/>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F556D26"/>
    <w:multiLevelType w:val="multilevel"/>
    <w:tmpl w:val="3F556D26"/>
    <w:lvl w:ilvl="0">
      <w:start w:val="1"/>
      <w:numFmt w:val="chineseCountingThousand"/>
      <w:lvlText w:val="第%1条"/>
      <w:lvlJc w:val="left"/>
      <w:pPr>
        <w:ind w:left="1271" w:hanging="420"/>
      </w:pPr>
      <w:rPr>
        <w:rFonts w:ascii="仿宋_GB2312" w:eastAsia="仿宋_GB2312" w:hint="eastAsia"/>
        <w:b/>
        <w:i w:val="0"/>
      </w:rPr>
    </w:lvl>
    <w:lvl w:ilvl="1">
      <w:start w:val="1"/>
      <w:numFmt w:val="lowerLetter"/>
      <w:lvlText w:val="%2)"/>
      <w:lvlJc w:val="left"/>
      <w:pPr>
        <w:ind w:left="344" w:hanging="420"/>
      </w:pPr>
    </w:lvl>
    <w:lvl w:ilvl="2">
      <w:start w:val="1"/>
      <w:numFmt w:val="lowerRoman"/>
      <w:lvlText w:val="%3."/>
      <w:lvlJc w:val="right"/>
      <w:pPr>
        <w:ind w:left="764" w:hanging="420"/>
      </w:pPr>
    </w:lvl>
    <w:lvl w:ilvl="3">
      <w:start w:val="1"/>
      <w:numFmt w:val="decimal"/>
      <w:lvlText w:val="%4."/>
      <w:lvlJc w:val="left"/>
      <w:pPr>
        <w:ind w:left="1184" w:hanging="420"/>
      </w:pPr>
    </w:lvl>
    <w:lvl w:ilvl="4">
      <w:start w:val="1"/>
      <w:numFmt w:val="lowerLetter"/>
      <w:lvlText w:val="%5)"/>
      <w:lvlJc w:val="left"/>
      <w:pPr>
        <w:ind w:left="1604" w:hanging="420"/>
      </w:pPr>
    </w:lvl>
    <w:lvl w:ilvl="5">
      <w:start w:val="1"/>
      <w:numFmt w:val="lowerRoman"/>
      <w:lvlText w:val="%6."/>
      <w:lvlJc w:val="right"/>
      <w:pPr>
        <w:ind w:left="2024" w:hanging="420"/>
      </w:pPr>
    </w:lvl>
    <w:lvl w:ilvl="6">
      <w:start w:val="1"/>
      <w:numFmt w:val="decimal"/>
      <w:lvlText w:val="%7."/>
      <w:lvlJc w:val="left"/>
      <w:pPr>
        <w:ind w:left="2444" w:hanging="420"/>
      </w:pPr>
    </w:lvl>
    <w:lvl w:ilvl="7">
      <w:start w:val="1"/>
      <w:numFmt w:val="lowerLetter"/>
      <w:lvlText w:val="%8)"/>
      <w:lvlJc w:val="left"/>
      <w:pPr>
        <w:ind w:left="2864" w:hanging="420"/>
      </w:pPr>
    </w:lvl>
    <w:lvl w:ilvl="8">
      <w:start w:val="1"/>
      <w:numFmt w:val="lowerRoman"/>
      <w:lvlText w:val="%9."/>
      <w:lvlJc w:val="right"/>
      <w:pPr>
        <w:ind w:left="328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EB3"/>
    <w:rsid w:val="000052A1"/>
    <w:rsid w:val="00010165"/>
    <w:rsid w:val="000133BA"/>
    <w:rsid w:val="00016CDC"/>
    <w:rsid w:val="0002045D"/>
    <w:rsid w:val="00026186"/>
    <w:rsid w:val="00030B15"/>
    <w:rsid w:val="00030C63"/>
    <w:rsid w:val="00030D0F"/>
    <w:rsid w:val="00031147"/>
    <w:rsid w:val="00032809"/>
    <w:rsid w:val="000343D0"/>
    <w:rsid w:val="000351E7"/>
    <w:rsid w:val="000352A4"/>
    <w:rsid w:val="0003699A"/>
    <w:rsid w:val="0004040C"/>
    <w:rsid w:val="00040DB8"/>
    <w:rsid w:val="00040EA4"/>
    <w:rsid w:val="00047A3B"/>
    <w:rsid w:val="0005672A"/>
    <w:rsid w:val="00057D07"/>
    <w:rsid w:val="00060620"/>
    <w:rsid w:val="00060EC3"/>
    <w:rsid w:val="000660DB"/>
    <w:rsid w:val="0007068D"/>
    <w:rsid w:val="00073670"/>
    <w:rsid w:val="000820AD"/>
    <w:rsid w:val="00083A20"/>
    <w:rsid w:val="00086706"/>
    <w:rsid w:val="00094779"/>
    <w:rsid w:val="00095CB9"/>
    <w:rsid w:val="0009655D"/>
    <w:rsid w:val="00097158"/>
    <w:rsid w:val="000A26BE"/>
    <w:rsid w:val="000A73EB"/>
    <w:rsid w:val="000C1E84"/>
    <w:rsid w:val="000C4EE6"/>
    <w:rsid w:val="000C5F45"/>
    <w:rsid w:val="000C747D"/>
    <w:rsid w:val="000C77DC"/>
    <w:rsid w:val="000D14EF"/>
    <w:rsid w:val="000D6A64"/>
    <w:rsid w:val="000D766C"/>
    <w:rsid w:val="000E2148"/>
    <w:rsid w:val="000E3BC9"/>
    <w:rsid w:val="000E40F2"/>
    <w:rsid w:val="000F01AB"/>
    <w:rsid w:val="000F068F"/>
    <w:rsid w:val="000F3CDB"/>
    <w:rsid w:val="00112631"/>
    <w:rsid w:val="001152BF"/>
    <w:rsid w:val="001220FF"/>
    <w:rsid w:val="00134325"/>
    <w:rsid w:val="001375C1"/>
    <w:rsid w:val="001375C3"/>
    <w:rsid w:val="0014021E"/>
    <w:rsid w:val="001411D6"/>
    <w:rsid w:val="00141DBD"/>
    <w:rsid w:val="001443D6"/>
    <w:rsid w:val="0014608B"/>
    <w:rsid w:val="00146580"/>
    <w:rsid w:val="00147DBB"/>
    <w:rsid w:val="00151173"/>
    <w:rsid w:val="00155DB8"/>
    <w:rsid w:val="00160C91"/>
    <w:rsid w:val="001744EA"/>
    <w:rsid w:val="00174B4D"/>
    <w:rsid w:val="0017629F"/>
    <w:rsid w:val="0017768C"/>
    <w:rsid w:val="00180691"/>
    <w:rsid w:val="00180C59"/>
    <w:rsid w:val="00181799"/>
    <w:rsid w:val="00183AE5"/>
    <w:rsid w:val="00185892"/>
    <w:rsid w:val="001864BB"/>
    <w:rsid w:val="00186D15"/>
    <w:rsid w:val="001878A7"/>
    <w:rsid w:val="001906DD"/>
    <w:rsid w:val="00192A77"/>
    <w:rsid w:val="00197132"/>
    <w:rsid w:val="001A15AC"/>
    <w:rsid w:val="001A4D7B"/>
    <w:rsid w:val="001A6E1A"/>
    <w:rsid w:val="001B084F"/>
    <w:rsid w:val="001B2074"/>
    <w:rsid w:val="001B2096"/>
    <w:rsid w:val="001B21EF"/>
    <w:rsid w:val="001C1BC1"/>
    <w:rsid w:val="001C4193"/>
    <w:rsid w:val="001C5ADC"/>
    <w:rsid w:val="001C6475"/>
    <w:rsid w:val="001C6C10"/>
    <w:rsid w:val="001D15B6"/>
    <w:rsid w:val="001E1D3D"/>
    <w:rsid w:val="001F44D9"/>
    <w:rsid w:val="00203AC9"/>
    <w:rsid w:val="00207987"/>
    <w:rsid w:val="002115FE"/>
    <w:rsid w:val="0021592D"/>
    <w:rsid w:val="00216360"/>
    <w:rsid w:val="00216DB4"/>
    <w:rsid w:val="00221B66"/>
    <w:rsid w:val="00227D17"/>
    <w:rsid w:val="00227D30"/>
    <w:rsid w:val="00231048"/>
    <w:rsid w:val="00232200"/>
    <w:rsid w:val="00244874"/>
    <w:rsid w:val="00246278"/>
    <w:rsid w:val="00247DDC"/>
    <w:rsid w:val="00255631"/>
    <w:rsid w:val="002564D3"/>
    <w:rsid w:val="0026030D"/>
    <w:rsid w:val="00262F8B"/>
    <w:rsid w:val="002634EA"/>
    <w:rsid w:val="00265CBA"/>
    <w:rsid w:val="00270407"/>
    <w:rsid w:val="002705A2"/>
    <w:rsid w:val="002715D4"/>
    <w:rsid w:val="00273460"/>
    <w:rsid w:val="002821EC"/>
    <w:rsid w:val="002846CF"/>
    <w:rsid w:val="0028608C"/>
    <w:rsid w:val="00291AAC"/>
    <w:rsid w:val="00292CDA"/>
    <w:rsid w:val="002A20CB"/>
    <w:rsid w:val="002A307E"/>
    <w:rsid w:val="002B30BB"/>
    <w:rsid w:val="002C15AC"/>
    <w:rsid w:val="002D2105"/>
    <w:rsid w:val="002D45F3"/>
    <w:rsid w:val="002E19FD"/>
    <w:rsid w:val="002E2A09"/>
    <w:rsid w:val="002F0783"/>
    <w:rsid w:val="002F09F7"/>
    <w:rsid w:val="002F1FA3"/>
    <w:rsid w:val="002F2136"/>
    <w:rsid w:val="0030202D"/>
    <w:rsid w:val="0031040F"/>
    <w:rsid w:val="00310A7F"/>
    <w:rsid w:val="0031123B"/>
    <w:rsid w:val="003126C8"/>
    <w:rsid w:val="00315F85"/>
    <w:rsid w:val="003226D1"/>
    <w:rsid w:val="003235FE"/>
    <w:rsid w:val="00326BD7"/>
    <w:rsid w:val="00331610"/>
    <w:rsid w:val="00331B81"/>
    <w:rsid w:val="00335496"/>
    <w:rsid w:val="00336BF4"/>
    <w:rsid w:val="00337B1F"/>
    <w:rsid w:val="00344A91"/>
    <w:rsid w:val="003532FB"/>
    <w:rsid w:val="003539FC"/>
    <w:rsid w:val="00356076"/>
    <w:rsid w:val="0036673F"/>
    <w:rsid w:val="00366B61"/>
    <w:rsid w:val="00371DE8"/>
    <w:rsid w:val="00375184"/>
    <w:rsid w:val="00375EF3"/>
    <w:rsid w:val="00384F82"/>
    <w:rsid w:val="00386E05"/>
    <w:rsid w:val="00387133"/>
    <w:rsid w:val="00391E38"/>
    <w:rsid w:val="00396D1B"/>
    <w:rsid w:val="00396DCF"/>
    <w:rsid w:val="003A0020"/>
    <w:rsid w:val="003A3701"/>
    <w:rsid w:val="003A5CE8"/>
    <w:rsid w:val="003B0932"/>
    <w:rsid w:val="003B6D91"/>
    <w:rsid w:val="003C4BE5"/>
    <w:rsid w:val="003C79F1"/>
    <w:rsid w:val="003D3668"/>
    <w:rsid w:val="003E4E30"/>
    <w:rsid w:val="0040241E"/>
    <w:rsid w:val="00403756"/>
    <w:rsid w:val="00404FE2"/>
    <w:rsid w:val="0040734A"/>
    <w:rsid w:val="00421126"/>
    <w:rsid w:val="00421970"/>
    <w:rsid w:val="00433FFA"/>
    <w:rsid w:val="00434A7D"/>
    <w:rsid w:val="00436B4C"/>
    <w:rsid w:val="00452AA9"/>
    <w:rsid w:val="004547EE"/>
    <w:rsid w:val="00455838"/>
    <w:rsid w:val="00456EC0"/>
    <w:rsid w:val="00457C93"/>
    <w:rsid w:val="00457F85"/>
    <w:rsid w:val="00460FAC"/>
    <w:rsid w:val="00461EB3"/>
    <w:rsid w:val="00465033"/>
    <w:rsid w:val="00465281"/>
    <w:rsid w:val="00465F59"/>
    <w:rsid w:val="00470269"/>
    <w:rsid w:val="0047483F"/>
    <w:rsid w:val="00474B3F"/>
    <w:rsid w:val="00474E12"/>
    <w:rsid w:val="00475318"/>
    <w:rsid w:val="00480051"/>
    <w:rsid w:val="004806E2"/>
    <w:rsid w:val="0048151D"/>
    <w:rsid w:val="00484412"/>
    <w:rsid w:val="0049250C"/>
    <w:rsid w:val="00494992"/>
    <w:rsid w:val="00497153"/>
    <w:rsid w:val="004C420E"/>
    <w:rsid w:val="004C5140"/>
    <w:rsid w:val="004C5FBC"/>
    <w:rsid w:val="004D1A85"/>
    <w:rsid w:val="004E16B6"/>
    <w:rsid w:val="004E655F"/>
    <w:rsid w:val="004E7034"/>
    <w:rsid w:val="004F2A3F"/>
    <w:rsid w:val="00500C31"/>
    <w:rsid w:val="005034A4"/>
    <w:rsid w:val="00507B4A"/>
    <w:rsid w:val="00512BE0"/>
    <w:rsid w:val="00516171"/>
    <w:rsid w:val="00517A5C"/>
    <w:rsid w:val="00520796"/>
    <w:rsid w:val="00521703"/>
    <w:rsid w:val="005230F8"/>
    <w:rsid w:val="005243F8"/>
    <w:rsid w:val="00525B7B"/>
    <w:rsid w:val="00532ECA"/>
    <w:rsid w:val="0053500C"/>
    <w:rsid w:val="00536EF9"/>
    <w:rsid w:val="00540F53"/>
    <w:rsid w:val="005421B7"/>
    <w:rsid w:val="0054275E"/>
    <w:rsid w:val="005464FE"/>
    <w:rsid w:val="00550ABC"/>
    <w:rsid w:val="005518D3"/>
    <w:rsid w:val="0055217F"/>
    <w:rsid w:val="0055318A"/>
    <w:rsid w:val="0055424F"/>
    <w:rsid w:val="00565637"/>
    <w:rsid w:val="005662D2"/>
    <w:rsid w:val="00575524"/>
    <w:rsid w:val="005755BF"/>
    <w:rsid w:val="00577F3C"/>
    <w:rsid w:val="00585A55"/>
    <w:rsid w:val="005937B6"/>
    <w:rsid w:val="00594665"/>
    <w:rsid w:val="00594841"/>
    <w:rsid w:val="005A02CB"/>
    <w:rsid w:val="005A45EE"/>
    <w:rsid w:val="005A5ABF"/>
    <w:rsid w:val="005B1D3C"/>
    <w:rsid w:val="005B39C0"/>
    <w:rsid w:val="005B54BE"/>
    <w:rsid w:val="005B7249"/>
    <w:rsid w:val="005C04BC"/>
    <w:rsid w:val="005C1E6B"/>
    <w:rsid w:val="005C23A3"/>
    <w:rsid w:val="005C43DF"/>
    <w:rsid w:val="005D2623"/>
    <w:rsid w:val="005E0E1F"/>
    <w:rsid w:val="005E1AB5"/>
    <w:rsid w:val="005F3041"/>
    <w:rsid w:val="005F5C56"/>
    <w:rsid w:val="005F6E08"/>
    <w:rsid w:val="00602268"/>
    <w:rsid w:val="00612A30"/>
    <w:rsid w:val="006209BC"/>
    <w:rsid w:val="006219BD"/>
    <w:rsid w:val="00626928"/>
    <w:rsid w:val="00630743"/>
    <w:rsid w:val="00633470"/>
    <w:rsid w:val="006337F8"/>
    <w:rsid w:val="00634A79"/>
    <w:rsid w:val="00636145"/>
    <w:rsid w:val="00640DBC"/>
    <w:rsid w:val="00642F6E"/>
    <w:rsid w:val="00646559"/>
    <w:rsid w:val="006504F8"/>
    <w:rsid w:val="006532B6"/>
    <w:rsid w:val="0065485F"/>
    <w:rsid w:val="006610C2"/>
    <w:rsid w:val="00661207"/>
    <w:rsid w:val="00665172"/>
    <w:rsid w:val="00666587"/>
    <w:rsid w:val="00677423"/>
    <w:rsid w:val="00680E17"/>
    <w:rsid w:val="00684DA0"/>
    <w:rsid w:val="00692C13"/>
    <w:rsid w:val="006950C5"/>
    <w:rsid w:val="006A362D"/>
    <w:rsid w:val="006A36AC"/>
    <w:rsid w:val="006B2D86"/>
    <w:rsid w:val="006B7659"/>
    <w:rsid w:val="006C246C"/>
    <w:rsid w:val="006C3007"/>
    <w:rsid w:val="006C47B5"/>
    <w:rsid w:val="006C5CAD"/>
    <w:rsid w:val="006C767F"/>
    <w:rsid w:val="006D0F74"/>
    <w:rsid w:val="006D57D0"/>
    <w:rsid w:val="006D6F61"/>
    <w:rsid w:val="006E0178"/>
    <w:rsid w:val="006E0220"/>
    <w:rsid w:val="006F3E97"/>
    <w:rsid w:val="006F5629"/>
    <w:rsid w:val="006F6F6F"/>
    <w:rsid w:val="00700E6E"/>
    <w:rsid w:val="0070228A"/>
    <w:rsid w:val="00704412"/>
    <w:rsid w:val="00707608"/>
    <w:rsid w:val="00716245"/>
    <w:rsid w:val="00722F1A"/>
    <w:rsid w:val="00725EDE"/>
    <w:rsid w:val="0073066D"/>
    <w:rsid w:val="0073551C"/>
    <w:rsid w:val="00735804"/>
    <w:rsid w:val="007438FD"/>
    <w:rsid w:val="007452EA"/>
    <w:rsid w:val="00745D45"/>
    <w:rsid w:val="0074610C"/>
    <w:rsid w:val="007471C9"/>
    <w:rsid w:val="00757492"/>
    <w:rsid w:val="00764B7D"/>
    <w:rsid w:val="00771330"/>
    <w:rsid w:val="00775572"/>
    <w:rsid w:val="0078391F"/>
    <w:rsid w:val="00786028"/>
    <w:rsid w:val="00790BEC"/>
    <w:rsid w:val="0079263A"/>
    <w:rsid w:val="00793663"/>
    <w:rsid w:val="007A084E"/>
    <w:rsid w:val="007B018A"/>
    <w:rsid w:val="007B09FB"/>
    <w:rsid w:val="007B19EC"/>
    <w:rsid w:val="007B2BBA"/>
    <w:rsid w:val="007C1B6D"/>
    <w:rsid w:val="007D2BC8"/>
    <w:rsid w:val="007D4CAB"/>
    <w:rsid w:val="007D5233"/>
    <w:rsid w:val="007D7287"/>
    <w:rsid w:val="007E4DDE"/>
    <w:rsid w:val="007F1A60"/>
    <w:rsid w:val="0080327A"/>
    <w:rsid w:val="00803774"/>
    <w:rsid w:val="00803CAF"/>
    <w:rsid w:val="00804651"/>
    <w:rsid w:val="00810981"/>
    <w:rsid w:val="008141C7"/>
    <w:rsid w:val="00815CF9"/>
    <w:rsid w:val="00816CAA"/>
    <w:rsid w:val="0083554E"/>
    <w:rsid w:val="00841A78"/>
    <w:rsid w:val="0085406F"/>
    <w:rsid w:val="00857E4F"/>
    <w:rsid w:val="008629BC"/>
    <w:rsid w:val="0086691F"/>
    <w:rsid w:val="00873C6A"/>
    <w:rsid w:val="00874DB4"/>
    <w:rsid w:val="00883BE6"/>
    <w:rsid w:val="00883E7B"/>
    <w:rsid w:val="00884D3C"/>
    <w:rsid w:val="0088545B"/>
    <w:rsid w:val="00885C5E"/>
    <w:rsid w:val="00886BF3"/>
    <w:rsid w:val="008934CC"/>
    <w:rsid w:val="00894398"/>
    <w:rsid w:val="00894948"/>
    <w:rsid w:val="008957AF"/>
    <w:rsid w:val="008A40CD"/>
    <w:rsid w:val="008A57A9"/>
    <w:rsid w:val="008A66E8"/>
    <w:rsid w:val="008A6DDA"/>
    <w:rsid w:val="008B2B9D"/>
    <w:rsid w:val="008C00B1"/>
    <w:rsid w:val="008C22FD"/>
    <w:rsid w:val="008C6EFB"/>
    <w:rsid w:val="008C70F5"/>
    <w:rsid w:val="008D1107"/>
    <w:rsid w:val="008D1260"/>
    <w:rsid w:val="008D2179"/>
    <w:rsid w:val="008D2801"/>
    <w:rsid w:val="008D2B29"/>
    <w:rsid w:val="008D319F"/>
    <w:rsid w:val="008D3E7C"/>
    <w:rsid w:val="008F004B"/>
    <w:rsid w:val="008F1089"/>
    <w:rsid w:val="008F44B5"/>
    <w:rsid w:val="008F4676"/>
    <w:rsid w:val="00900508"/>
    <w:rsid w:val="009018F0"/>
    <w:rsid w:val="00904835"/>
    <w:rsid w:val="009106E6"/>
    <w:rsid w:val="00921B5B"/>
    <w:rsid w:val="00922129"/>
    <w:rsid w:val="0093375B"/>
    <w:rsid w:val="009428EE"/>
    <w:rsid w:val="009519BA"/>
    <w:rsid w:val="00961115"/>
    <w:rsid w:val="009729D5"/>
    <w:rsid w:val="00973F0C"/>
    <w:rsid w:val="0097451B"/>
    <w:rsid w:val="00985D88"/>
    <w:rsid w:val="009928D3"/>
    <w:rsid w:val="00995661"/>
    <w:rsid w:val="009962EF"/>
    <w:rsid w:val="009977D9"/>
    <w:rsid w:val="009A2551"/>
    <w:rsid w:val="009B1A24"/>
    <w:rsid w:val="009B357C"/>
    <w:rsid w:val="009C0CB8"/>
    <w:rsid w:val="009C20B4"/>
    <w:rsid w:val="009C2EF8"/>
    <w:rsid w:val="009D00D9"/>
    <w:rsid w:val="009D01FC"/>
    <w:rsid w:val="009D5249"/>
    <w:rsid w:val="009D7696"/>
    <w:rsid w:val="009E0E7F"/>
    <w:rsid w:val="009E6909"/>
    <w:rsid w:val="009E6C22"/>
    <w:rsid w:val="009F1418"/>
    <w:rsid w:val="009F6DE2"/>
    <w:rsid w:val="00A027B6"/>
    <w:rsid w:val="00A07837"/>
    <w:rsid w:val="00A16A63"/>
    <w:rsid w:val="00A16AC6"/>
    <w:rsid w:val="00A23820"/>
    <w:rsid w:val="00A31C5B"/>
    <w:rsid w:val="00A33309"/>
    <w:rsid w:val="00A340A0"/>
    <w:rsid w:val="00A40EF0"/>
    <w:rsid w:val="00A43D98"/>
    <w:rsid w:val="00A45E6D"/>
    <w:rsid w:val="00A46283"/>
    <w:rsid w:val="00A46837"/>
    <w:rsid w:val="00A47BFB"/>
    <w:rsid w:val="00A56023"/>
    <w:rsid w:val="00A573A3"/>
    <w:rsid w:val="00A6130D"/>
    <w:rsid w:val="00A64785"/>
    <w:rsid w:val="00A71067"/>
    <w:rsid w:val="00A724DF"/>
    <w:rsid w:val="00A75B33"/>
    <w:rsid w:val="00A75B7F"/>
    <w:rsid w:val="00A75BB9"/>
    <w:rsid w:val="00A774D2"/>
    <w:rsid w:val="00A82582"/>
    <w:rsid w:val="00A86F58"/>
    <w:rsid w:val="00A915EA"/>
    <w:rsid w:val="00A920D5"/>
    <w:rsid w:val="00A939DD"/>
    <w:rsid w:val="00AA1ED1"/>
    <w:rsid w:val="00AA2A13"/>
    <w:rsid w:val="00AA5679"/>
    <w:rsid w:val="00AA5D29"/>
    <w:rsid w:val="00AB3F86"/>
    <w:rsid w:val="00AB42B8"/>
    <w:rsid w:val="00AB4B52"/>
    <w:rsid w:val="00AC2C8E"/>
    <w:rsid w:val="00AC4FA0"/>
    <w:rsid w:val="00AC5879"/>
    <w:rsid w:val="00AE0D34"/>
    <w:rsid w:val="00AE0DC8"/>
    <w:rsid w:val="00AF00E8"/>
    <w:rsid w:val="00AF2D96"/>
    <w:rsid w:val="00AF4DF4"/>
    <w:rsid w:val="00AF7866"/>
    <w:rsid w:val="00B07BFA"/>
    <w:rsid w:val="00B17D77"/>
    <w:rsid w:val="00B205D5"/>
    <w:rsid w:val="00B33278"/>
    <w:rsid w:val="00B367DD"/>
    <w:rsid w:val="00B44C90"/>
    <w:rsid w:val="00B521E5"/>
    <w:rsid w:val="00B62213"/>
    <w:rsid w:val="00B647F4"/>
    <w:rsid w:val="00B70325"/>
    <w:rsid w:val="00B70C2F"/>
    <w:rsid w:val="00B747E7"/>
    <w:rsid w:val="00B757C6"/>
    <w:rsid w:val="00B768D0"/>
    <w:rsid w:val="00B91D69"/>
    <w:rsid w:val="00BA175F"/>
    <w:rsid w:val="00BA70CC"/>
    <w:rsid w:val="00BB0C2E"/>
    <w:rsid w:val="00BB16E3"/>
    <w:rsid w:val="00BB2B20"/>
    <w:rsid w:val="00BB45AD"/>
    <w:rsid w:val="00BE1575"/>
    <w:rsid w:val="00BF5362"/>
    <w:rsid w:val="00BF6231"/>
    <w:rsid w:val="00BF7B90"/>
    <w:rsid w:val="00C00B0E"/>
    <w:rsid w:val="00C01B12"/>
    <w:rsid w:val="00C056A6"/>
    <w:rsid w:val="00C10F12"/>
    <w:rsid w:val="00C13D7F"/>
    <w:rsid w:val="00C143EB"/>
    <w:rsid w:val="00C1724D"/>
    <w:rsid w:val="00C211CA"/>
    <w:rsid w:val="00C30E21"/>
    <w:rsid w:val="00C3121E"/>
    <w:rsid w:val="00C352DF"/>
    <w:rsid w:val="00C37EAE"/>
    <w:rsid w:val="00C42690"/>
    <w:rsid w:val="00C53878"/>
    <w:rsid w:val="00C54D88"/>
    <w:rsid w:val="00C61CC8"/>
    <w:rsid w:val="00C72B5C"/>
    <w:rsid w:val="00C73ED1"/>
    <w:rsid w:val="00C86813"/>
    <w:rsid w:val="00C9131D"/>
    <w:rsid w:val="00C9492B"/>
    <w:rsid w:val="00C95BB3"/>
    <w:rsid w:val="00CA1615"/>
    <w:rsid w:val="00CA16A4"/>
    <w:rsid w:val="00CB4775"/>
    <w:rsid w:val="00CC1311"/>
    <w:rsid w:val="00CC443F"/>
    <w:rsid w:val="00CC4956"/>
    <w:rsid w:val="00CC7CCF"/>
    <w:rsid w:val="00CD118A"/>
    <w:rsid w:val="00CD5477"/>
    <w:rsid w:val="00CE5555"/>
    <w:rsid w:val="00CF0BC2"/>
    <w:rsid w:val="00D00C17"/>
    <w:rsid w:val="00D012DD"/>
    <w:rsid w:val="00D020AB"/>
    <w:rsid w:val="00D04620"/>
    <w:rsid w:val="00D055A0"/>
    <w:rsid w:val="00D05F80"/>
    <w:rsid w:val="00D12D05"/>
    <w:rsid w:val="00D21D03"/>
    <w:rsid w:val="00D24789"/>
    <w:rsid w:val="00D2533E"/>
    <w:rsid w:val="00D266FD"/>
    <w:rsid w:val="00D27289"/>
    <w:rsid w:val="00D348AE"/>
    <w:rsid w:val="00D3551F"/>
    <w:rsid w:val="00D4313C"/>
    <w:rsid w:val="00D44303"/>
    <w:rsid w:val="00D4484C"/>
    <w:rsid w:val="00D46D95"/>
    <w:rsid w:val="00D53F80"/>
    <w:rsid w:val="00D57191"/>
    <w:rsid w:val="00D72BCE"/>
    <w:rsid w:val="00D75E18"/>
    <w:rsid w:val="00D769E4"/>
    <w:rsid w:val="00D8347C"/>
    <w:rsid w:val="00D84AF2"/>
    <w:rsid w:val="00D84BFE"/>
    <w:rsid w:val="00D8537C"/>
    <w:rsid w:val="00D9127E"/>
    <w:rsid w:val="00D9450B"/>
    <w:rsid w:val="00D96F3F"/>
    <w:rsid w:val="00D979C0"/>
    <w:rsid w:val="00DA2AA2"/>
    <w:rsid w:val="00DB06B7"/>
    <w:rsid w:val="00DB1B68"/>
    <w:rsid w:val="00DC1379"/>
    <w:rsid w:val="00DC3209"/>
    <w:rsid w:val="00DD06EB"/>
    <w:rsid w:val="00DD0D46"/>
    <w:rsid w:val="00DD1E6A"/>
    <w:rsid w:val="00DD29A6"/>
    <w:rsid w:val="00DE0F91"/>
    <w:rsid w:val="00DE79CD"/>
    <w:rsid w:val="00DF07D8"/>
    <w:rsid w:val="00E00EB3"/>
    <w:rsid w:val="00E021AE"/>
    <w:rsid w:val="00E0413D"/>
    <w:rsid w:val="00E04624"/>
    <w:rsid w:val="00E07D28"/>
    <w:rsid w:val="00E07F3E"/>
    <w:rsid w:val="00E10931"/>
    <w:rsid w:val="00E12BC0"/>
    <w:rsid w:val="00E1415A"/>
    <w:rsid w:val="00E144F5"/>
    <w:rsid w:val="00E17917"/>
    <w:rsid w:val="00E17F87"/>
    <w:rsid w:val="00E20C77"/>
    <w:rsid w:val="00E24535"/>
    <w:rsid w:val="00E2504F"/>
    <w:rsid w:val="00E33ED8"/>
    <w:rsid w:val="00E34AFD"/>
    <w:rsid w:val="00E34E53"/>
    <w:rsid w:val="00E3688B"/>
    <w:rsid w:val="00E41994"/>
    <w:rsid w:val="00E47A39"/>
    <w:rsid w:val="00E514F8"/>
    <w:rsid w:val="00E526D8"/>
    <w:rsid w:val="00E546B9"/>
    <w:rsid w:val="00E64C16"/>
    <w:rsid w:val="00E6640A"/>
    <w:rsid w:val="00E734F4"/>
    <w:rsid w:val="00E80EFB"/>
    <w:rsid w:val="00E85A0E"/>
    <w:rsid w:val="00E91F4B"/>
    <w:rsid w:val="00E9378D"/>
    <w:rsid w:val="00E9419B"/>
    <w:rsid w:val="00E955E6"/>
    <w:rsid w:val="00E962C4"/>
    <w:rsid w:val="00EC10FC"/>
    <w:rsid w:val="00EC396D"/>
    <w:rsid w:val="00EC3E28"/>
    <w:rsid w:val="00ED5017"/>
    <w:rsid w:val="00EE2D85"/>
    <w:rsid w:val="00EE2E79"/>
    <w:rsid w:val="00EE50B6"/>
    <w:rsid w:val="00EE7A29"/>
    <w:rsid w:val="00EF0F70"/>
    <w:rsid w:val="00EF25FC"/>
    <w:rsid w:val="00F072C6"/>
    <w:rsid w:val="00F10BD3"/>
    <w:rsid w:val="00F11AE6"/>
    <w:rsid w:val="00F17F05"/>
    <w:rsid w:val="00F23B62"/>
    <w:rsid w:val="00F24A12"/>
    <w:rsid w:val="00F314C9"/>
    <w:rsid w:val="00F36BD7"/>
    <w:rsid w:val="00F43A57"/>
    <w:rsid w:val="00F52ABD"/>
    <w:rsid w:val="00F538F5"/>
    <w:rsid w:val="00F54812"/>
    <w:rsid w:val="00F553E1"/>
    <w:rsid w:val="00F62CF4"/>
    <w:rsid w:val="00F642AF"/>
    <w:rsid w:val="00F6661B"/>
    <w:rsid w:val="00F72745"/>
    <w:rsid w:val="00F779F7"/>
    <w:rsid w:val="00F839E6"/>
    <w:rsid w:val="00F85F96"/>
    <w:rsid w:val="00FA08EF"/>
    <w:rsid w:val="00FA22FB"/>
    <w:rsid w:val="00FA462F"/>
    <w:rsid w:val="00FB172F"/>
    <w:rsid w:val="00FB195D"/>
    <w:rsid w:val="00FB3DEB"/>
    <w:rsid w:val="00FB703D"/>
    <w:rsid w:val="00FB76BD"/>
    <w:rsid w:val="00FC1D43"/>
    <w:rsid w:val="00FC2EF2"/>
    <w:rsid w:val="00FC3A19"/>
    <w:rsid w:val="00FC42C6"/>
    <w:rsid w:val="00FD13C0"/>
    <w:rsid w:val="00FD561B"/>
    <w:rsid w:val="00FE2A1C"/>
    <w:rsid w:val="00FF1E97"/>
    <w:rsid w:val="01710CFF"/>
    <w:rsid w:val="027B6F82"/>
    <w:rsid w:val="075B65AC"/>
    <w:rsid w:val="07CC6448"/>
    <w:rsid w:val="08D253E7"/>
    <w:rsid w:val="09233733"/>
    <w:rsid w:val="0B866273"/>
    <w:rsid w:val="0C157BD6"/>
    <w:rsid w:val="0F8D024F"/>
    <w:rsid w:val="0F97143D"/>
    <w:rsid w:val="10390E98"/>
    <w:rsid w:val="134E4E8C"/>
    <w:rsid w:val="151F247B"/>
    <w:rsid w:val="18B440C2"/>
    <w:rsid w:val="1AAF10C5"/>
    <w:rsid w:val="21642BE2"/>
    <w:rsid w:val="235F3412"/>
    <w:rsid w:val="3403734D"/>
    <w:rsid w:val="348D69F1"/>
    <w:rsid w:val="3AF27C15"/>
    <w:rsid w:val="3B56472F"/>
    <w:rsid w:val="3DA720B8"/>
    <w:rsid w:val="3E4D6D11"/>
    <w:rsid w:val="3E502DAA"/>
    <w:rsid w:val="45966829"/>
    <w:rsid w:val="48394589"/>
    <w:rsid w:val="4AB45D7B"/>
    <w:rsid w:val="4EEA2AD2"/>
    <w:rsid w:val="4EFB4683"/>
    <w:rsid w:val="4F4E5193"/>
    <w:rsid w:val="507F522F"/>
    <w:rsid w:val="517D5011"/>
    <w:rsid w:val="525255CA"/>
    <w:rsid w:val="533E11D2"/>
    <w:rsid w:val="58A61EAC"/>
    <w:rsid w:val="5B5F2B3F"/>
    <w:rsid w:val="5B6C4463"/>
    <w:rsid w:val="62043CF1"/>
    <w:rsid w:val="65EC2632"/>
    <w:rsid w:val="69A72AB0"/>
    <w:rsid w:val="69AE68FB"/>
    <w:rsid w:val="6AA719A4"/>
    <w:rsid w:val="6EE11425"/>
    <w:rsid w:val="772A3455"/>
    <w:rsid w:val="7A256E47"/>
    <w:rsid w:val="7DF8667D"/>
  </w:rsids>
  <w:docVars>
    <w:docVar w:name="commondata" w:val="eyJoZGlkIjoiZDNjOTFmZTMzZDZjOTlkZWQyNWNlOGJiNGQ1NzJiMj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631A6D15-568C-4204-AB57-A50E6D25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4"/>
    <w:unhideWhenUsed/>
    <w:qFormat/>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autoRedefine/>
    <w:qFormat/>
    <w:pPr>
      <w:adjustRightInd/>
      <w:snapToGrid/>
      <w:spacing w:before="100" w:beforeAutospacing="1" w:after="100" w:afterAutospacing="1" w:line="240" w:lineRule="auto"/>
    </w:pPr>
    <w:rPr>
      <w:rFonts w:ascii="Calibri" w:eastAsia="宋体" w:hAnsi="Calibri" w:cs="Times New Roman"/>
      <w:kern w:val="0"/>
      <w:sz w:val="24"/>
      <w:szCs w:val="24"/>
    </w:rPr>
  </w:style>
  <w:style w:type="paragraph" w:styleId="CommentSubject">
    <w:name w:val="annotation subject"/>
    <w:basedOn w:val="CommentText"/>
    <w:next w:val="CommentText"/>
    <w:link w:val="a5"/>
    <w:autoRedefine/>
    <w:uiPriority w:val="99"/>
    <w:semiHidden/>
    <w:unhideWhenUsed/>
    <w:qFormat/>
    <w:rPr>
      <w:b/>
      <w:bCs/>
    </w:rPr>
  </w:style>
  <w:style w:type="character" w:styleId="LineNumber">
    <w:name w:val="line number"/>
    <w:basedOn w:val="DefaultParagraphFont"/>
    <w:uiPriority w:val="99"/>
    <w:semiHidden/>
    <w:unhideWhenUsed/>
    <w:qFormat/>
  </w:style>
  <w:style w:type="character" w:styleId="CommentReference">
    <w:name w:val="annotation reference"/>
    <w:basedOn w:val="DefaultParagraphFont"/>
    <w:unhideWhenUsed/>
    <w:qFormat/>
    <w:rPr>
      <w:sz w:val="21"/>
      <w:szCs w:val="21"/>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 w:type="character" w:customStyle="1" w:styleId="a1">
    <w:name w:val="正文文本缩进 字符"/>
    <w:basedOn w:val="DefaultParagraphFont"/>
    <w:link w:val="BodyTextIndent"/>
    <w:uiPriority w:val="99"/>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autoRedefine/>
    <w:uiPriority w:val="34"/>
    <w:qFormat/>
    <w:pPr>
      <w:ind w:firstLine="420" w:firstLineChars="200"/>
    </w:pPr>
    <w:rPr>
      <w:rFonts w:asciiTheme="minorHAnsi" w:eastAsiaTheme="minorEastAsia" w:hAnsiTheme="minorHAnsi"/>
      <w:sz w:val="21"/>
      <w:szCs w:val="22"/>
    </w:rPr>
  </w:style>
  <w:style w:type="character" w:customStyle="1" w:styleId="a4">
    <w:name w:val="批注文字 字符"/>
    <w:basedOn w:val="DefaultParagraphFont"/>
    <w:link w:val="CommentText"/>
    <w:autoRedefine/>
    <w:qFormat/>
    <w:rPr>
      <w:rFonts w:ascii="Times New Roman" w:eastAsia="仿宋_GB2312" w:hAnsi="Times New Roman"/>
      <w:sz w:val="32"/>
    </w:rPr>
  </w:style>
  <w:style w:type="character" w:customStyle="1" w:styleId="a5">
    <w:name w:val="批注主题 字符"/>
    <w:basedOn w:val="a4"/>
    <w:link w:val="CommentSubject"/>
    <w:autoRedefine/>
    <w:uiPriority w:val="99"/>
    <w:semiHidden/>
    <w:qFormat/>
    <w:rPr>
      <w:rFonts w:ascii="Times New Roman" w:eastAsia="仿宋_GB2312" w:hAnsi="Times New Roman"/>
      <w:b/>
      <w:bCs/>
      <w:sz w:val="32"/>
    </w:rPr>
  </w:style>
  <w:style w:type="paragraph" w:customStyle="1" w:styleId="1">
    <w:name w:val="修订1"/>
    <w:hidden/>
    <w:uiPriority w:val="99"/>
    <w:semiHidden/>
    <w:qFormat/>
    <w:rPr>
      <w:rFonts w:ascii="Times New Roman" w:eastAsia="仿宋_GB2312" w:hAnsi="Times New Roman"/>
      <w:kern w:val="2"/>
      <w:sz w:val="32"/>
      <w:szCs w:val="21"/>
    </w:rPr>
  </w:style>
  <w:style w:type="paragraph" w:customStyle="1" w:styleId="2">
    <w:name w:val="修订2"/>
    <w:hidden/>
    <w:uiPriority w:val="99"/>
    <w:semiHidden/>
    <w:qFormat/>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D06E9E-562D-4F25-A92D-C0591DD3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1049</TotalTime>
  <Pages>1</Pages>
  <Words>662</Words>
  <Characters>3774</Characters>
  <Application>Microsoft Office Word</Application>
  <DocSecurity>0</DocSecurity>
  <Lines>31</Lines>
  <Paragraphs>8</Paragraphs>
  <ScaleCrop>false</ScaleCrop>
  <Company>SYSU</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wf</cp:lastModifiedBy>
  <cp:revision>35</cp:revision>
  <cp:lastPrinted>2016-10-24T07:10:00Z</cp:lastPrinted>
  <dcterms:created xsi:type="dcterms:W3CDTF">2022-02-18T08:28:00Z</dcterms:created>
  <dcterms:modified xsi:type="dcterms:W3CDTF">2024-01-05T00:51:00Z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DE12124EF385454D9D80CA79DFD0DEF3</vt:lpwstr>
  </property>
  <property fmtid="{D5CDD505-2E9C-101B-9397-08002B2CF9AE}" pid="3" name="KSOProductBuildVer">
    <vt:lpwstr>2052-12.1.0.16120</vt:lpwstr>
  </property>
</Properties>
</file>