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7D9C3" w14:textId="77777777" w:rsidR="00B73078" w:rsidRDefault="00B73078" w:rsidP="00B73078">
      <w:pPr>
        <w:spacing w:line="540" w:lineRule="exact"/>
        <w:jc w:val="center"/>
        <w:rPr>
          <w:rFonts w:ascii="方正小标宋简体" w:eastAsia="方正小标宋简体" w:hAnsi="方正小标宋简体" w:hint="eastAsia"/>
          <w:bCs/>
          <w:sz w:val="44"/>
          <w:szCs w:val="44"/>
        </w:rPr>
      </w:pPr>
    </w:p>
    <w:p w14:paraId="3029D40D" w14:textId="77777777" w:rsidR="00B73078" w:rsidRDefault="00000000" w:rsidP="006863EF">
      <w:pPr>
        <w:spacing w:line="560" w:lineRule="exact"/>
        <w:jc w:val="center"/>
        <w:rPr>
          <w:rFonts w:ascii="方正小标宋简体" w:eastAsia="方正小标宋简体" w:hAnsi="方正小标宋简体" w:hint="eastAsia"/>
          <w:bCs/>
          <w:sz w:val="44"/>
          <w:szCs w:val="44"/>
        </w:rPr>
      </w:pPr>
      <w:r>
        <w:rPr>
          <w:rFonts w:ascii="方正小标宋简体" w:eastAsia="方正小标宋简体" w:hAnsi="方正小标宋简体"/>
          <w:bCs/>
          <w:sz w:val="44"/>
          <w:szCs w:val="44"/>
        </w:rPr>
        <w:t>中山大学设备物资购置论证管理实施细则</w:t>
      </w:r>
    </w:p>
    <w:p w14:paraId="4FB8B1C4" w14:textId="77777777" w:rsidR="00B73078" w:rsidRDefault="00B73078" w:rsidP="006863EF">
      <w:pPr>
        <w:spacing w:line="560" w:lineRule="exact"/>
        <w:ind w:firstLine="624"/>
        <w:rPr>
          <w:rFonts w:eastAsia="宋体"/>
          <w:szCs w:val="24"/>
        </w:rPr>
      </w:pPr>
    </w:p>
    <w:p w14:paraId="7B888B22" w14:textId="77777777" w:rsidR="00B73078" w:rsidRDefault="00000000" w:rsidP="006863EF">
      <w:pPr>
        <w:widowControl/>
        <w:spacing w:line="560" w:lineRule="exact"/>
        <w:jc w:val="center"/>
        <w:rPr>
          <w:rFonts w:ascii="黑体" w:eastAsia="黑体" w:hAnsi="黑体" w:hint="eastAsia"/>
          <w:color w:val="444444"/>
          <w:kern w:val="0"/>
          <w:szCs w:val="32"/>
        </w:rPr>
      </w:pPr>
      <w:r>
        <w:rPr>
          <w:rFonts w:ascii="黑体" w:eastAsia="黑体" w:hAnsi="黑体"/>
          <w:color w:val="444444"/>
          <w:kern w:val="0"/>
          <w:szCs w:val="32"/>
        </w:rPr>
        <w:t>第一章  总则</w:t>
      </w:r>
    </w:p>
    <w:p w14:paraId="404E9CE0" w14:textId="77777777" w:rsidR="00B73078" w:rsidRDefault="00000000" w:rsidP="006863EF">
      <w:pPr>
        <w:widowControl/>
        <w:spacing w:line="560" w:lineRule="exact"/>
        <w:ind w:firstLine="626"/>
        <w:jc w:val="both"/>
      </w:pPr>
      <w:r>
        <w:rPr>
          <w:rFonts w:ascii="仿宋_GB2312" w:hAnsi="仿宋_GB2312"/>
          <w:b/>
          <w:bCs/>
          <w:color w:val="444444"/>
          <w:kern w:val="0"/>
          <w:szCs w:val="32"/>
        </w:rPr>
        <w:t>第一条</w:t>
      </w:r>
      <w:r>
        <w:rPr>
          <w:rFonts w:ascii="仿宋_GB2312" w:hAnsi="仿宋_GB2312"/>
          <w:color w:val="444444"/>
          <w:kern w:val="0"/>
          <w:szCs w:val="32"/>
        </w:rPr>
        <w:t xml:space="preserve"> 为进一步规范学校设备物资购置管理，优化设备物资配置，提高使用效益，根据《高等学校仪器设备管理办法》《关于进一步完善中央财政科研项目资金管理等政策的若干意见》《中央级新购大型科研仪器设备查重评议管理办法》</w:t>
      </w:r>
      <w:r>
        <w:rPr>
          <w:rFonts w:ascii="仿宋_GB2312" w:hAnsi="仿宋_GB2312"/>
          <w:color w:val="000000"/>
          <w:kern w:val="0"/>
          <w:szCs w:val="32"/>
        </w:rPr>
        <w:t>《政府采购需求管理办法》</w:t>
      </w:r>
      <w:r>
        <w:rPr>
          <w:rFonts w:ascii="仿宋_GB2312" w:hAnsi="仿宋_GB2312"/>
          <w:color w:val="444444"/>
          <w:kern w:val="0"/>
          <w:szCs w:val="32"/>
        </w:rPr>
        <w:t>等相关法律、法规，以及《中山大学采购管理办法》《中山大学设备物资采购管理实施办法》等学校相关制度，结合学校采购工作实际，制定本细则。</w:t>
      </w:r>
    </w:p>
    <w:p w14:paraId="22E50B3A" w14:textId="77777777" w:rsidR="00B73078" w:rsidRDefault="00000000" w:rsidP="006863EF">
      <w:pPr>
        <w:widowControl/>
        <w:spacing w:line="560" w:lineRule="exact"/>
        <w:ind w:firstLine="626"/>
        <w:jc w:val="both"/>
      </w:pPr>
      <w:r>
        <w:rPr>
          <w:rFonts w:ascii="仿宋_GB2312" w:hAnsi="仿宋_GB2312"/>
          <w:b/>
          <w:color w:val="444444"/>
          <w:kern w:val="0"/>
          <w:szCs w:val="32"/>
        </w:rPr>
        <w:t>第二条</w:t>
      </w:r>
      <w:r>
        <w:rPr>
          <w:rFonts w:ascii="仿宋_GB2312" w:hAnsi="仿宋_GB2312"/>
          <w:color w:val="444444"/>
          <w:kern w:val="0"/>
          <w:szCs w:val="32"/>
        </w:rPr>
        <w:t xml:space="preserve"> 预算单价或批量（指在一个财政年度内，同一个经费项目下的同一品目或者类别的设备物资采购，下同）总价</w:t>
      </w:r>
      <w:r>
        <w:rPr>
          <w:rFonts w:ascii="仿宋_GB2312" w:hAnsi="仿宋_GB2312"/>
          <w:color w:val="000000"/>
          <w:kern w:val="0"/>
          <w:szCs w:val="32"/>
        </w:rPr>
        <w:t>在</w:t>
      </w:r>
      <w:r>
        <w:rPr>
          <w:rFonts w:ascii="仿宋_GB2312" w:hAnsi="仿宋_GB2312"/>
          <w:color w:val="444444"/>
          <w:kern w:val="0"/>
          <w:szCs w:val="32"/>
        </w:rPr>
        <w:t>学校分散采购限额</w:t>
      </w:r>
      <w:r>
        <w:rPr>
          <w:rFonts w:ascii="仿宋_GB2312" w:hAnsi="仿宋_GB2312"/>
          <w:color w:val="000000"/>
          <w:kern w:val="0"/>
          <w:szCs w:val="32"/>
        </w:rPr>
        <w:t>（</w:t>
      </w:r>
      <w:r>
        <w:rPr>
          <w:rFonts w:ascii="仿宋_GB2312" w:hAnsi="仿宋_GB2312"/>
          <w:color w:val="444444"/>
          <w:kern w:val="0"/>
          <w:szCs w:val="32"/>
        </w:rPr>
        <w:t>以下简</w:t>
      </w:r>
      <w:r w:rsidRPr="004B4261">
        <w:rPr>
          <w:rFonts w:ascii="仿宋_GB2312" w:hAnsi="仿宋_GB2312" w:hint="eastAsia"/>
          <w:color w:val="444444"/>
          <w:kern w:val="0"/>
          <w:szCs w:val="32"/>
        </w:rPr>
        <w:t>称“学校限额”</w:t>
      </w:r>
      <w:r>
        <w:rPr>
          <w:rFonts w:ascii="仿宋_GB2312" w:hAnsi="仿宋_GB2312"/>
          <w:color w:val="444444"/>
          <w:kern w:val="0"/>
          <w:szCs w:val="32"/>
        </w:rPr>
        <w:t>）以上的设备物资实施采购前须进行购置论证。</w:t>
      </w:r>
    </w:p>
    <w:p w14:paraId="47EC7F58" w14:textId="77777777" w:rsidR="00B73078" w:rsidRDefault="00000000" w:rsidP="006863EF">
      <w:pPr>
        <w:widowControl/>
        <w:spacing w:line="560" w:lineRule="exact"/>
        <w:ind w:firstLine="626"/>
        <w:jc w:val="both"/>
      </w:pPr>
      <w:r>
        <w:rPr>
          <w:rFonts w:ascii="仿宋_GB2312" w:hAnsi="仿宋_GB2312"/>
          <w:b/>
          <w:color w:val="444444"/>
          <w:kern w:val="0"/>
          <w:szCs w:val="32"/>
        </w:rPr>
        <w:t>第三条</w:t>
      </w:r>
      <w:r>
        <w:rPr>
          <w:rFonts w:ascii="仿宋_GB2312" w:hAnsi="仿宋_GB2312"/>
          <w:color w:val="444444"/>
          <w:kern w:val="0"/>
          <w:szCs w:val="32"/>
        </w:rPr>
        <w:t xml:space="preserve"> 使用学校专项经费采购，预算单价或批量总价虽未达到学校限额，但经费主管部门认为需要进行购置论证的设备物资，实施采购前应进行购置论证。</w:t>
      </w:r>
    </w:p>
    <w:p w14:paraId="56DE338D" w14:textId="77777777" w:rsidR="00B73078" w:rsidRDefault="00000000" w:rsidP="006863EF">
      <w:pPr>
        <w:widowControl/>
        <w:spacing w:line="560" w:lineRule="exact"/>
        <w:ind w:firstLine="626"/>
        <w:jc w:val="both"/>
      </w:pPr>
      <w:r>
        <w:rPr>
          <w:rFonts w:ascii="仿宋_GB2312" w:hAnsi="仿宋_GB2312"/>
          <w:b/>
          <w:bCs/>
          <w:color w:val="444444"/>
          <w:kern w:val="0"/>
          <w:szCs w:val="32"/>
        </w:rPr>
        <w:t>第四条</w:t>
      </w:r>
      <w:r>
        <w:rPr>
          <w:rFonts w:ascii="仿宋_GB2312" w:hAnsi="仿宋_GB2312"/>
          <w:color w:val="444444"/>
          <w:kern w:val="0"/>
          <w:szCs w:val="32"/>
        </w:rPr>
        <w:t xml:space="preserve"> 本细则所称的</w:t>
      </w:r>
      <w:r w:rsidRPr="004B4261">
        <w:rPr>
          <w:rFonts w:ascii="仿宋_GB2312" w:hAnsi="仿宋_GB2312" w:hint="eastAsia"/>
          <w:color w:val="444444"/>
          <w:kern w:val="0"/>
          <w:szCs w:val="32"/>
        </w:rPr>
        <w:t>“设备物资”是指仪</w:t>
      </w:r>
      <w:r>
        <w:rPr>
          <w:rFonts w:ascii="仿宋_GB2312" w:hAnsi="仿宋_GB2312"/>
          <w:color w:val="444444"/>
          <w:kern w:val="0"/>
          <w:szCs w:val="32"/>
        </w:rPr>
        <w:t>器设备及实验材料，包括仪器设备、仪器设备维修（改造）</w:t>
      </w:r>
      <w:proofErr w:type="gramStart"/>
      <w:r>
        <w:rPr>
          <w:rFonts w:ascii="仿宋_GB2312" w:hAnsi="仿宋_GB2312"/>
          <w:color w:val="444444"/>
          <w:kern w:val="0"/>
          <w:szCs w:val="32"/>
        </w:rPr>
        <w:t>维保服务</w:t>
      </w:r>
      <w:proofErr w:type="gramEnd"/>
      <w:r>
        <w:rPr>
          <w:rFonts w:ascii="仿宋_GB2312" w:hAnsi="仿宋_GB2312"/>
          <w:color w:val="444444"/>
          <w:kern w:val="0"/>
          <w:szCs w:val="32"/>
        </w:rPr>
        <w:t>、计算机成品软件、家具及实验材料等。</w:t>
      </w:r>
    </w:p>
    <w:p w14:paraId="256C873C" w14:textId="77777777" w:rsidR="00B73078" w:rsidRDefault="00000000" w:rsidP="006863EF">
      <w:pPr>
        <w:widowControl/>
        <w:spacing w:line="560" w:lineRule="exact"/>
        <w:ind w:firstLine="624"/>
        <w:jc w:val="both"/>
      </w:pPr>
      <w:r>
        <w:rPr>
          <w:rFonts w:ascii="仿宋_GB2312" w:hAnsi="仿宋_GB2312"/>
          <w:color w:val="444444"/>
          <w:kern w:val="0"/>
          <w:szCs w:val="32"/>
        </w:rPr>
        <w:lastRenderedPageBreak/>
        <w:t>本细则所称的</w:t>
      </w:r>
      <w:r w:rsidRPr="004B4261">
        <w:rPr>
          <w:rFonts w:ascii="仿宋_GB2312" w:hAnsi="仿宋_GB2312" w:hint="eastAsia"/>
          <w:color w:val="444444"/>
          <w:kern w:val="0"/>
          <w:szCs w:val="32"/>
        </w:rPr>
        <w:t>“设备物资购置论证”</w:t>
      </w:r>
      <w:r>
        <w:rPr>
          <w:rFonts w:ascii="仿宋_GB2312" w:hAnsi="仿宋_GB2312"/>
          <w:color w:val="444444"/>
          <w:kern w:val="0"/>
          <w:szCs w:val="32"/>
        </w:rPr>
        <w:t>（以下简称</w:t>
      </w:r>
      <w:r w:rsidRPr="004B4261">
        <w:rPr>
          <w:rFonts w:ascii="仿宋_GB2312" w:hAnsi="仿宋_GB2312" w:hint="eastAsia"/>
          <w:color w:val="444444"/>
          <w:kern w:val="0"/>
          <w:szCs w:val="32"/>
        </w:rPr>
        <w:t>“购置论证”</w:t>
      </w:r>
      <w:r>
        <w:rPr>
          <w:rFonts w:ascii="仿宋_GB2312" w:hAnsi="仿宋_GB2312"/>
          <w:color w:val="444444"/>
          <w:kern w:val="0"/>
          <w:szCs w:val="32"/>
        </w:rPr>
        <w:t>），是指计划采购并已获经费支持的设备物资，在实施采购前由学校组织专家组，对</w:t>
      </w:r>
      <w:bookmarkStart w:id="0" w:name="OLE_LINK6"/>
      <w:r>
        <w:rPr>
          <w:rFonts w:ascii="仿宋_GB2312" w:hAnsi="仿宋_GB2312"/>
          <w:color w:val="444444"/>
          <w:kern w:val="0"/>
          <w:szCs w:val="32"/>
        </w:rPr>
        <w:t>拟购设备物资</w:t>
      </w:r>
      <w:bookmarkEnd w:id="0"/>
      <w:r>
        <w:rPr>
          <w:rFonts w:ascii="仿宋_GB2312" w:hAnsi="仿宋_GB2312"/>
          <w:color w:val="444444"/>
          <w:kern w:val="0"/>
          <w:szCs w:val="32"/>
        </w:rPr>
        <w:t>的必要性、可行性、</w:t>
      </w:r>
      <w:r>
        <w:rPr>
          <w:rFonts w:ascii="仿宋_GB2312" w:hAnsi="仿宋_GB2312"/>
          <w:color w:val="000000"/>
          <w:kern w:val="0"/>
          <w:szCs w:val="32"/>
        </w:rPr>
        <w:t>购置预算或最高限价</w:t>
      </w:r>
      <w:r>
        <w:rPr>
          <w:rFonts w:ascii="仿宋_GB2312" w:hAnsi="仿宋_GB2312"/>
          <w:color w:val="444444"/>
          <w:kern w:val="0"/>
          <w:szCs w:val="32"/>
        </w:rPr>
        <w:t>、采购数量和配置的合理性、合</w:t>
      </w:r>
      <w:proofErr w:type="gramStart"/>
      <w:r>
        <w:rPr>
          <w:rFonts w:ascii="仿宋_GB2312" w:hAnsi="仿宋_GB2312"/>
          <w:color w:val="444444"/>
          <w:kern w:val="0"/>
          <w:szCs w:val="32"/>
        </w:rPr>
        <w:t>规</w:t>
      </w:r>
      <w:proofErr w:type="gramEnd"/>
      <w:r>
        <w:rPr>
          <w:rFonts w:ascii="仿宋_GB2312" w:hAnsi="仿宋_GB2312"/>
          <w:color w:val="444444"/>
          <w:kern w:val="0"/>
          <w:szCs w:val="32"/>
        </w:rPr>
        <w:t>性，及其预期使用效益等购置方案内容进行的论证。</w:t>
      </w:r>
    </w:p>
    <w:p w14:paraId="4F8CC88F" w14:textId="77777777" w:rsidR="00B73078" w:rsidRDefault="00B73078" w:rsidP="006863EF">
      <w:pPr>
        <w:widowControl/>
        <w:spacing w:line="560" w:lineRule="exact"/>
        <w:ind w:firstLine="624"/>
        <w:jc w:val="both"/>
        <w:rPr>
          <w:rFonts w:ascii="仿宋_GB2312" w:hAnsi="仿宋_GB2312" w:hint="eastAsia"/>
          <w:color w:val="444444"/>
          <w:kern w:val="0"/>
          <w:szCs w:val="32"/>
        </w:rPr>
      </w:pPr>
    </w:p>
    <w:p w14:paraId="66F705E4" w14:textId="77777777" w:rsidR="00B73078" w:rsidRDefault="00000000" w:rsidP="006863EF">
      <w:pPr>
        <w:widowControl/>
        <w:spacing w:line="560" w:lineRule="exact"/>
        <w:jc w:val="center"/>
        <w:rPr>
          <w:rFonts w:ascii="黑体" w:eastAsia="黑体" w:hAnsi="黑体" w:hint="eastAsia"/>
          <w:color w:val="444444"/>
          <w:kern w:val="0"/>
          <w:szCs w:val="32"/>
        </w:rPr>
      </w:pPr>
      <w:r>
        <w:rPr>
          <w:rFonts w:ascii="黑体" w:eastAsia="黑体" w:hAnsi="黑体"/>
          <w:color w:val="444444"/>
          <w:kern w:val="0"/>
          <w:szCs w:val="32"/>
        </w:rPr>
        <w:t>第二章  职责分工</w:t>
      </w:r>
    </w:p>
    <w:p w14:paraId="2DA9E3E8" w14:textId="77777777" w:rsidR="00B73078" w:rsidRDefault="00000000" w:rsidP="006863EF">
      <w:pPr>
        <w:widowControl/>
        <w:spacing w:line="560" w:lineRule="exact"/>
        <w:ind w:firstLine="643"/>
        <w:jc w:val="both"/>
      </w:pPr>
      <w:r>
        <w:rPr>
          <w:rFonts w:ascii="仿宋_GB2312" w:hAnsi="仿宋_GB2312"/>
          <w:b/>
          <w:color w:val="444444"/>
          <w:kern w:val="0"/>
          <w:szCs w:val="32"/>
        </w:rPr>
        <w:t xml:space="preserve">第五条 </w:t>
      </w:r>
      <w:r>
        <w:rPr>
          <w:rFonts w:ascii="仿宋_GB2312" w:hAnsi="仿宋_GB2312"/>
          <w:color w:val="444444"/>
          <w:kern w:val="0"/>
          <w:szCs w:val="32"/>
        </w:rPr>
        <w:t>设备与实验室管理处是学校设备物资购置论证的归口管理部门，其主要职责为：</w:t>
      </w:r>
    </w:p>
    <w:p w14:paraId="6998FA38" w14:textId="77777777" w:rsidR="00B73078" w:rsidRDefault="00000000" w:rsidP="006863EF">
      <w:pPr>
        <w:widowControl/>
        <w:spacing w:line="560" w:lineRule="exact"/>
        <w:ind w:firstLine="640"/>
        <w:jc w:val="both"/>
        <w:rPr>
          <w:rFonts w:ascii="仿宋_GB2312" w:hAnsi="仿宋_GB2312" w:hint="eastAsia"/>
          <w:color w:val="444444"/>
          <w:kern w:val="0"/>
          <w:szCs w:val="32"/>
        </w:rPr>
      </w:pPr>
      <w:r>
        <w:rPr>
          <w:rFonts w:ascii="仿宋_GB2312" w:hAnsi="仿宋_GB2312"/>
          <w:color w:val="444444"/>
          <w:kern w:val="0"/>
          <w:szCs w:val="32"/>
        </w:rPr>
        <w:t>（一）制定学校设备物资购置论证相关制度，规范设备物资购置论证相关工作流程，监督检查购置经费负责人和资产使用单位对购置论证相关制度落实情况；</w:t>
      </w:r>
    </w:p>
    <w:p w14:paraId="2CC4265D" w14:textId="77777777" w:rsidR="00B73078" w:rsidRDefault="00000000" w:rsidP="006863EF">
      <w:pPr>
        <w:widowControl/>
        <w:spacing w:line="560" w:lineRule="exact"/>
        <w:ind w:firstLine="640"/>
        <w:jc w:val="both"/>
        <w:rPr>
          <w:rFonts w:ascii="仿宋_GB2312" w:hAnsi="仿宋_GB2312" w:hint="eastAsia"/>
          <w:color w:val="444444"/>
          <w:kern w:val="0"/>
          <w:szCs w:val="32"/>
        </w:rPr>
      </w:pPr>
      <w:r>
        <w:rPr>
          <w:rFonts w:ascii="仿宋_GB2312" w:hAnsi="仿宋_GB2312"/>
          <w:color w:val="444444"/>
          <w:kern w:val="0"/>
          <w:szCs w:val="32"/>
        </w:rPr>
        <w:t>（二）对各资产使用单位组织的预算单价或批量总价在学校限额以上，但低于40万元的设备物资的购置论证进行监督、指导。</w:t>
      </w:r>
    </w:p>
    <w:p w14:paraId="7C008676" w14:textId="77777777" w:rsidR="00B73078" w:rsidRDefault="00000000" w:rsidP="006863EF">
      <w:pPr>
        <w:widowControl/>
        <w:spacing w:line="560" w:lineRule="exact"/>
        <w:ind w:firstLine="640"/>
        <w:rPr>
          <w:rFonts w:ascii="仿宋_GB2312" w:hAnsi="仿宋_GB2312" w:hint="eastAsia"/>
          <w:color w:val="444444"/>
          <w:kern w:val="0"/>
          <w:szCs w:val="32"/>
        </w:rPr>
      </w:pPr>
      <w:r>
        <w:rPr>
          <w:rFonts w:ascii="仿宋_GB2312" w:hAnsi="仿宋_GB2312"/>
          <w:color w:val="444444"/>
          <w:kern w:val="0"/>
          <w:szCs w:val="32"/>
        </w:rPr>
        <w:t>（三）组织预算单价或批量总价40万元以上的设备物资的购置论证，并在通过购置论证后：</w:t>
      </w:r>
    </w:p>
    <w:p w14:paraId="3B33646A" w14:textId="77777777" w:rsidR="00B73078" w:rsidRDefault="00000000" w:rsidP="006863EF">
      <w:pPr>
        <w:widowControl/>
        <w:spacing w:line="560" w:lineRule="exact"/>
        <w:ind w:firstLine="640"/>
        <w:jc w:val="both"/>
        <w:rPr>
          <w:rFonts w:ascii="仿宋_GB2312" w:hAnsi="仿宋_GB2312" w:hint="eastAsia"/>
          <w:color w:val="444444"/>
          <w:kern w:val="0"/>
          <w:szCs w:val="32"/>
        </w:rPr>
      </w:pPr>
      <w:r>
        <w:rPr>
          <w:rFonts w:ascii="仿宋_GB2312" w:hAnsi="仿宋_GB2312"/>
          <w:color w:val="444444"/>
          <w:kern w:val="0"/>
          <w:szCs w:val="32"/>
        </w:rPr>
        <w:t>1</w:t>
      </w:r>
      <w:r w:rsidR="004B4261" w:rsidRPr="004B4261">
        <w:rPr>
          <w:rFonts w:ascii="仿宋_GB2312" w:hAnsi="仿宋_GB2312" w:hint="eastAsia"/>
          <w:color w:val="444444"/>
          <w:kern w:val="0"/>
          <w:szCs w:val="32"/>
        </w:rPr>
        <w:t>．</w:t>
      </w:r>
      <w:r>
        <w:rPr>
          <w:rFonts w:ascii="仿宋_GB2312" w:hAnsi="仿宋_GB2312"/>
          <w:color w:val="444444"/>
          <w:kern w:val="0"/>
          <w:szCs w:val="32"/>
        </w:rPr>
        <w:t>对预算单价或批量总价低于100万元的设备物资购置方案进行审批；</w:t>
      </w:r>
    </w:p>
    <w:p w14:paraId="3DA0009D" w14:textId="77777777" w:rsidR="00B73078" w:rsidRDefault="00000000" w:rsidP="006863EF">
      <w:pPr>
        <w:widowControl/>
        <w:spacing w:line="560" w:lineRule="exact"/>
        <w:ind w:firstLine="640"/>
        <w:jc w:val="both"/>
        <w:rPr>
          <w:rFonts w:ascii="仿宋_GB2312" w:hAnsi="仿宋_GB2312" w:hint="eastAsia"/>
          <w:color w:val="444444"/>
          <w:kern w:val="0"/>
          <w:szCs w:val="32"/>
        </w:rPr>
      </w:pPr>
      <w:r>
        <w:rPr>
          <w:rFonts w:ascii="仿宋_GB2312" w:hAnsi="仿宋_GB2312"/>
          <w:color w:val="444444"/>
          <w:kern w:val="0"/>
          <w:szCs w:val="32"/>
        </w:rPr>
        <w:t>2</w:t>
      </w:r>
      <w:r w:rsidR="004B4261" w:rsidRPr="004B4261">
        <w:rPr>
          <w:rFonts w:ascii="仿宋_GB2312" w:hAnsi="仿宋_GB2312" w:hint="eastAsia"/>
          <w:color w:val="444444"/>
          <w:kern w:val="0"/>
          <w:szCs w:val="32"/>
        </w:rPr>
        <w:t>．</w:t>
      </w:r>
      <w:r>
        <w:rPr>
          <w:rFonts w:ascii="仿宋_GB2312" w:hAnsi="仿宋_GB2312"/>
          <w:color w:val="444444"/>
          <w:kern w:val="0"/>
          <w:szCs w:val="32"/>
        </w:rPr>
        <w:t>对预算单价或批量总价100万元以上的设备物资购置方案进行审核并报学校审批；</w:t>
      </w:r>
    </w:p>
    <w:p w14:paraId="3E44532A" w14:textId="77777777" w:rsidR="00B73078" w:rsidRDefault="00000000" w:rsidP="006863EF">
      <w:pPr>
        <w:widowControl/>
        <w:spacing w:line="560" w:lineRule="exact"/>
        <w:ind w:firstLine="640"/>
        <w:jc w:val="both"/>
        <w:rPr>
          <w:rFonts w:ascii="仿宋_GB2312" w:hAnsi="仿宋_GB2312" w:hint="eastAsia"/>
          <w:color w:val="444444"/>
          <w:kern w:val="0"/>
          <w:szCs w:val="32"/>
        </w:rPr>
      </w:pPr>
      <w:r>
        <w:rPr>
          <w:rFonts w:ascii="仿宋_GB2312" w:hAnsi="仿宋_GB2312"/>
          <w:color w:val="444444"/>
          <w:kern w:val="0"/>
          <w:szCs w:val="32"/>
        </w:rPr>
        <w:lastRenderedPageBreak/>
        <w:t>（四）建设和维护学校设备物资购置论证信息系统或模块（以下简称</w:t>
      </w:r>
      <w:r w:rsidRPr="004B4261">
        <w:rPr>
          <w:rFonts w:ascii="仿宋_GB2312" w:hAnsi="仿宋_GB2312" w:hint="eastAsia"/>
          <w:color w:val="444444"/>
          <w:kern w:val="0"/>
          <w:szCs w:val="32"/>
        </w:rPr>
        <w:t>“论证系统”</w:t>
      </w:r>
      <w:r>
        <w:rPr>
          <w:rFonts w:ascii="仿宋_GB2312" w:hAnsi="仿宋_GB2312"/>
          <w:color w:val="444444"/>
          <w:kern w:val="0"/>
          <w:szCs w:val="32"/>
        </w:rPr>
        <w:t>）；建设和维护</w:t>
      </w:r>
      <w:r w:rsidRPr="004B4261">
        <w:rPr>
          <w:rFonts w:ascii="仿宋_GB2312" w:hAnsi="仿宋_GB2312" w:hint="eastAsia"/>
          <w:color w:val="444444"/>
          <w:kern w:val="0"/>
          <w:szCs w:val="32"/>
        </w:rPr>
        <w:t>“中山大学购置论证专家库”</w:t>
      </w:r>
      <w:r>
        <w:rPr>
          <w:rFonts w:ascii="仿宋_GB2312" w:hAnsi="仿宋_GB2312"/>
          <w:color w:val="444444"/>
          <w:kern w:val="0"/>
          <w:szCs w:val="32"/>
        </w:rPr>
        <w:t>。</w:t>
      </w:r>
    </w:p>
    <w:p w14:paraId="5E373AB6" w14:textId="77777777" w:rsidR="00B73078" w:rsidRDefault="00000000" w:rsidP="006863EF">
      <w:pPr>
        <w:widowControl/>
        <w:spacing w:line="560" w:lineRule="exact"/>
        <w:ind w:firstLine="626"/>
        <w:jc w:val="both"/>
      </w:pPr>
      <w:r>
        <w:rPr>
          <w:rFonts w:ascii="仿宋_GB2312" w:hAnsi="仿宋_GB2312"/>
          <w:b/>
          <w:bCs/>
          <w:color w:val="444444"/>
          <w:kern w:val="0"/>
          <w:szCs w:val="32"/>
        </w:rPr>
        <w:t xml:space="preserve">第六条 </w:t>
      </w:r>
      <w:r>
        <w:rPr>
          <w:rFonts w:ascii="仿宋_GB2312" w:hAnsi="仿宋_GB2312"/>
          <w:color w:val="444444"/>
          <w:kern w:val="0"/>
          <w:szCs w:val="32"/>
        </w:rPr>
        <w:t>各资产使用单位主要职责为：</w:t>
      </w:r>
    </w:p>
    <w:p w14:paraId="07D44AC3"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（一）组织本单位预算单价或批量总价在学校限额以上，但低于40万元的设备物资的购置论证，并将通过论证的购置方案及相关材料</w:t>
      </w:r>
      <w:proofErr w:type="gramStart"/>
      <w:r>
        <w:rPr>
          <w:rFonts w:ascii="仿宋_GB2312" w:hAnsi="仿宋_GB2312"/>
          <w:color w:val="444444"/>
          <w:kern w:val="0"/>
          <w:szCs w:val="32"/>
        </w:rPr>
        <w:t>报设备</w:t>
      </w:r>
      <w:proofErr w:type="gramEnd"/>
      <w:r>
        <w:rPr>
          <w:rFonts w:ascii="仿宋_GB2312" w:hAnsi="仿宋_GB2312"/>
          <w:color w:val="444444"/>
          <w:kern w:val="0"/>
          <w:szCs w:val="32"/>
        </w:rPr>
        <w:t>与实验室管理处审批；</w:t>
      </w:r>
    </w:p>
    <w:p w14:paraId="7644CADE"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（二）对购置的必要性、可行性、采购数量及配置的合理性、合</w:t>
      </w:r>
      <w:proofErr w:type="gramStart"/>
      <w:r>
        <w:rPr>
          <w:rFonts w:ascii="仿宋_GB2312" w:hAnsi="仿宋_GB2312"/>
          <w:color w:val="444444"/>
          <w:kern w:val="0"/>
          <w:szCs w:val="32"/>
        </w:rPr>
        <w:t>规</w:t>
      </w:r>
      <w:proofErr w:type="gramEnd"/>
      <w:r>
        <w:rPr>
          <w:rFonts w:ascii="仿宋_GB2312" w:hAnsi="仿宋_GB2312"/>
          <w:color w:val="444444"/>
          <w:kern w:val="0"/>
          <w:szCs w:val="32"/>
        </w:rPr>
        <w:t>性及拟购设备物资的预期使用效益等进行评估；</w:t>
      </w:r>
    </w:p>
    <w:p w14:paraId="4827910C" w14:textId="77777777" w:rsidR="00B73078" w:rsidRDefault="00000000" w:rsidP="006863EF">
      <w:pPr>
        <w:widowControl/>
        <w:spacing w:line="560" w:lineRule="exact"/>
        <w:ind w:firstLine="624"/>
        <w:jc w:val="both"/>
      </w:pPr>
      <w:r>
        <w:rPr>
          <w:rFonts w:ascii="仿宋_GB2312" w:hAnsi="仿宋_GB2312"/>
          <w:color w:val="444444"/>
          <w:kern w:val="0"/>
          <w:szCs w:val="32"/>
        </w:rPr>
        <w:t>（三）对本单位设备购置的前置条件（包括场地、配套条件等）予以审核，保证设备到货后的安装、验收</w:t>
      </w:r>
      <w:r>
        <w:rPr>
          <w:rFonts w:ascii="仿宋_GB2312" w:hAnsi="仿宋_GB2312" w:cs="Calibri"/>
          <w:color w:val="444444"/>
          <w:kern w:val="0"/>
          <w:szCs w:val="32"/>
        </w:rPr>
        <w:t>和使用的</w:t>
      </w:r>
      <w:r>
        <w:rPr>
          <w:rFonts w:ascii="仿宋_GB2312" w:hAnsi="仿宋_GB2312"/>
          <w:color w:val="444444"/>
          <w:kern w:val="0"/>
          <w:szCs w:val="32"/>
        </w:rPr>
        <w:t>条件；</w:t>
      </w:r>
    </w:p>
    <w:p w14:paraId="30F45081"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（四）审核本单位经费负责人在论证系统上提交的购置申请材料的真实性、完整性和准确性。</w:t>
      </w:r>
    </w:p>
    <w:p w14:paraId="27C121DB" w14:textId="77777777" w:rsidR="00B73078" w:rsidRDefault="00000000" w:rsidP="006863EF">
      <w:pPr>
        <w:widowControl/>
        <w:tabs>
          <w:tab w:val="left" w:pos="1418"/>
          <w:tab w:val="left" w:pos="1843"/>
        </w:tabs>
        <w:spacing w:line="560" w:lineRule="exact"/>
        <w:ind w:firstLine="626"/>
        <w:jc w:val="both"/>
      </w:pPr>
      <w:r>
        <w:rPr>
          <w:rFonts w:ascii="仿宋_GB2312" w:hAnsi="仿宋_GB2312"/>
          <w:b/>
          <w:color w:val="444444"/>
          <w:kern w:val="0"/>
          <w:szCs w:val="32"/>
        </w:rPr>
        <w:t>第七条</w:t>
      </w:r>
      <w:r>
        <w:rPr>
          <w:rFonts w:ascii="仿宋_GB2312" w:hAnsi="仿宋_GB2312"/>
          <w:color w:val="444444"/>
          <w:kern w:val="0"/>
          <w:szCs w:val="32"/>
        </w:rPr>
        <w:t xml:space="preserve"> 经费负责人主要职责为：</w:t>
      </w:r>
    </w:p>
    <w:p w14:paraId="373CA2DB" w14:textId="77777777" w:rsidR="00B73078" w:rsidRDefault="00000000" w:rsidP="006863EF">
      <w:pPr>
        <w:pStyle w:val="a5"/>
        <w:widowControl/>
        <w:spacing w:line="560" w:lineRule="exact"/>
        <w:ind w:firstLine="624"/>
        <w:jc w:val="both"/>
      </w:pPr>
      <w:r>
        <w:rPr>
          <w:rFonts w:ascii="仿宋_GB2312" w:eastAsia="仿宋_GB2312" w:hAnsi="仿宋_GB2312"/>
          <w:color w:val="444444"/>
          <w:kern w:val="0"/>
          <w:sz w:val="32"/>
          <w:szCs w:val="32"/>
        </w:rPr>
        <w:t>（一）进行充分的需求调查，明确采购需求；落实设备物资购置</w:t>
      </w:r>
      <w:r>
        <w:rPr>
          <w:rFonts w:ascii="仿宋_GB2312" w:eastAsia="仿宋_GB2312" w:hAnsi="仿宋_GB2312"/>
          <w:color w:val="000000"/>
          <w:kern w:val="0"/>
          <w:sz w:val="32"/>
          <w:szCs w:val="32"/>
        </w:rPr>
        <w:t>所需</w:t>
      </w:r>
      <w:r>
        <w:rPr>
          <w:rFonts w:ascii="仿宋_GB2312" w:eastAsia="仿宋_GB2312" w:hAnsi="仿宋_GB2312"/>
          <w:color w:val="444444"/>
          <w:kern w:val="0"/>
          <w:sz w:val="32"/>
          <w:szCs w:val="32"/>
        </w:rPr>
        <w:t>的</w:t>
      </w:r>
      <w:r>
        <w:rPr>
          <w:rFonts w:ascii="仿宋_GB2312" w:eastAsia="仿宋_GB2312" w:hAnsi="仿宋_GB2312"/>
          <w:color w:val="000000"/>
          <w:kern w:val="0"/>
          <w:sz w:val="32"/>
          <w:szCs w:val="32"/>
        </w:rPr>
        <w:t>经费和场地、配套条件等</w:t>
      </w:r>
      <w:r>
        <w:rPr>
          <w:rFonts w:ascii="仿宋_GB2312" w:eastAsia="仿宋_GB2312" w:hAnsi="仿宋_GB2312"/>
          <w:color w:val="444444"/>
          <w:kern w:val="0"/>
          <w:sz w:val="32"/>
          <w:szCs w:val="32"/>
        </w:rPr>
        <w:t>前置条件；</w:t>
      </w:r>
    </w:p>
    <w:p w14:paraId="2C406C4C" w14:textId="77777777" w:rsidR="00B73078" w:rsidRDefault="00000000" w:rsidP="006863EF">
      <w:pPr>
        <w:widowControl/>
        <w:spacing w:line="560" w:lineRule="exact"/>
        <w:ind w:firstLine="624"/>
        <w:jc w:val="both"/>
      </w:pPr>
      <w:r>
        <w:rPr>
          <w:rFonts w:ascii="仿宋_GB2312" w:hAnsi="仿宋_GB2312"/>
          <w:color w:val="444444"/>
          <w:kern w:val="0"/>
          <w:szCs w:val="32"/>
        </w:rPr>
        <w:t>（二）通过论证系统提交相关</w:t>
      </w:r>
      <w:r>
        <w:rPr>
          <w:rFonts w:ascii="仿宋_GB2312" w:hAnsi="仿宋_GB2312"/>
          <w:color w:val="000000"/>
          <w:kern w:val="0"/>
          <w:szCs w:val="32"/>
        </w:rPr>
        <w:t>购置</w:t>
      </w:r>
      <w:r>
        <w:rPr>
          <w:rFonts w:ascii="仿宋_GB2312" w:hAnsi="仿宋_GB2312"/>
          <w:color w:val="444444"/>
          <w:kern w:val="0"/>
          <w:szCs w:val="32"/>
        </w:rPr>
        <w:t>申请材料，并对材料的真实性、完整性和准确性负直接责任；</w:t>
      </w:r>
    </w:p>
    <w:p w14:paraId="3E87770D" w14:textId="77777777" w:rsidR="00B73078" w:rsidRDefault="00000000" w:rsidP="006863EF">
      <w:pPr>
        <w:widowControl/>
        <w:spacing w:line="560" w:lineRule="exact"/>
        <w:ind w:firstLine="624"/>
        <w:jc w:val="both"/>
      </w:pPr>
      <w:r>
        <w:rPr>
          <w:rFonts w:ascii="仿宋_GB2312" w:hAnsi="仿宋_GB2312"/>
          <w:color w:val="444444"/>
          <w:kern w:val="0"/>
          <w:szCs w:val="32"/>
        </w:rPr>
        <w:t>（三）根据</w:t>
      </w:r>
      <w:r>
        <w:rPr>
          <w:rFonts w:ascii="仿宋_GB2312" w:hAnsi="仿宋_GB2312"/>
          <w:color w:val="000000"/>
          <w:kern w:val="0"/>
          <w:szCs w:val="32"/>
        </w:rPr>
        <w:t>资产使用</w:t>
      </w:r>
      <w:r>
        <w:rPr>
          <w:rFonts w:ascii="仿宋_GB2312" w:hAnsi="仿宋_GB2312"/>
          <w:color w:val="444444"/>
          <w:kern w:val="0"/>
          <w:szCs w:val="32"/>
        </w:rPr>
        <w:t>单位</w:t>
      </w:r>
      <w:r>
        <w:rPr>
          <w:rFonts w:ascii="仿宋_GB2312" w:hAnsi="仿宋_GB2312"/>
          <w:color w:val="000000"/>
          <w:kern w:val="0"/>
          <w:szCs w:val="32"/>
        </w:rPr>
        <w:t>、</w:t>
      </w:r>
      <w:r>
        <w:rPr>
          <w:rFonts w:ascii="仿宋_GB2312" w:hAnsi="仿宋_GB2312"/>
          <w:color w:val="444444"/>
          <w:kern w:val="0"/>
          <w:szCs w:val="32"/>
        </w:rPr>
        <w:t>论证专家组、</w:t>
      </w:r>
      <w:r>
        <w:rPr>
          <w:rFonts w:ascii="仿宋_GB2312" w:hAnsi="仿宋_GB2312"/>
          <w:color w:val="000000"/>
          <w:kern w:val="0"/>
          <w:szCs w:val="32"/>
        </w:rPr>
        <w:t>设备与实验室管理处审核意见及采购需求调查情况</w:t>
      </w:r>
      <w:r>
        <w:rPr>
          <w:rFonts w:ascii="仿宋_GB2312" w:hAnsi="仿宋_GB2312"/>
          <w:color w:val="444444"/>
          <w:kern w:val="0"/>
          <w:szCs w:val="32"/>
        </w:rPr>
        <w:t>对购置方案进行修改和完善。</w:t>
      </w:r>
    </w:p>
    <w:p w14:paraId="6DEF0696" w14:textId="77777777" w:rsidR="00B73078" w:rsidRDefault="00000000" w:rsidP="006863EF">
      <w:pPr>
        <w:widowControl/>
        <w:spacing w:line="560" w:lineRule="exact"/>
        <w:ind w:firstLine="626"/>
        <w:jc w:val="both"/>
      </w:pPr>
      <w:r>
        <w:rPr>
          <w:rFonts w:ascii="仿宋_GB2312" w:hAnsi="仿宋_GB2312"/>
          <w:b/>
          <w:color w:val="444444"/>
          <w:kern w:val="0"/>
          <w:szCs w:val="32"/>
        </w:rPr>
        <w:t xml:space="preserve">第八条 </w:t>
      </w:r>
      <w:r>
        <w:rPr>
          <w:rFonts w:ascii="仿宋_GB2312" w:hAnsi="仿宋_GB2312"/>
          <w:color w:val="444444"/>
          <w:kern w:val="0"/>
          <w:szCs w:val="32"/>
        </w:rPr>
        <w:t>论证专家组按本细则</w:t>
      </w:r>
      <w:r>
        <w:rPr>
          <w:rFonts w:ascii="仿宋_GB2312" w:hAnsi="仿宋_GB2312"/>
          <w:color w:val="000000"/>
          <w:kern w:val="0"/>
          <w:szCs w:val="32"/>
        </w:rPr>
        <w:t>第四</w:t>
      </w:r>
      <w:r>
        <w:rPr>
          <w:rFonts w:ascii="仿宋_GB2312" w:hAnsi="仿宋_GB2312"/>
          <w:color w:val="444444"/>
          <w:kern w:val="0"/>
          <w:szCs w:val="32"/>
        </w:rPr>
        <w:t>章要求组织遴选，其主要职责是：</w:t>
      </w:r>
    </w:p>
    <w:p w14:paraId="05DC92AB" w14:textId="77777777" w:rsidR="00B73078" w:rsidRDefault="00000000" w:rsidP="006863EF">
      <w:pPr>
        <w:widowControl/>
        <w:tabs>
          <w:tab w:val="left" w:pos="1701"/>
        </w:tabs>
        <w:spacing w:line="560" w:lineRule="exact"/>
        <w:ind w:firstLine="624"/>
        <w:jc w:val="both"/>
      </w:pPr>
      <w:r>
        <w:rPr>
          <w:rFonts w:ascii="仿宋_GB2312" w:hAnsi="仿宋_GB2312"/>
          <w:color w:val="444444"/>
          <w:kern w:val="0"/>
          <w:szCs w:val="32"/>
        </w:rPr>
        <w:lastRenderedPageBreak/>
        <w:t>（一）对拟购设备物资的必要性、可行性、</w:t>
      </w:r>
      <w:r>
        <w:rPr>
          <w:rFonts w:ascii="仿宋_GB2312" w:hAnsi="仿宋_GB2312"/>
          <w:color w:val="000000"/>
          <w:kern w:val="0"/>
          <w:szCs w:val="32"/>
        </w:rPr>
        <w:t>预算或最高限价、</w:t>
      </w:r>
      <w:r>
        <w:rPr>
          <w:rFonts w:ascii="仿宋_GB2312" w:hAnsi="仿宋_GB2312"/>
          <w:color w:val="444444"/>
          <w:kern w:val="0"/>
          <w:szCs w:val="32"/>
        </w:rPr>
        <w:t>采购数量和配置的合理性、合</w:t>
      </w:r>
      <w:proofErr w:type="gramStart"/>
      <w:r>
        <w:rPr>
          <w:rFonts w:ascii="仿宋_GB2312" w:hAnsi="仿宋_GB2312"/>
          <w:color w:val="444444"/>
          <w:kern w:val="0"/>
          <w:szCs w:val="32"/>
        </w:rPr>
        <w:t>规</w:t>
      </w:r>
      <w:proofErr w:type="gramEnd"/>
      <w:r>
        <w:rPr>
          <w:rFonts w:ascii="仿宋_GB2312" w:hAnsi="仿宋_GB2312"/>
          <w:color w:val="444444"/>
          <w:kern w:val="0"/>
          <w:szCs w:val="32"/>
        </w:rPr>
        <w:t>性，及其预期使用效益等进行论证并出具论证意见；</w:t>
      </w:r>
    </w:p>
    <w:p w14:paraId="79F36C6E" w14:textId="77777777" w:rsidR="00B73078" w:rsidRDefault="00000000" w:rsidP="006863EF">
      <w:pPr>
        <w:widowControl/>
        <w:tabs>
          <w:tab w:val="left" w:pos="1701"/>
        </w:tabs>
        <w:spacing w:line="560" w:lineRule="exact"/>
        <w:ind w:firstLine="624"/>
        <w:jc w:val="both"/>
      </w:pPr>
      <w:r>
        <w:rPr>
          <w:rFonts w:ascii="仿宋_GB2312" w:hAnsi="仿宋_GB2312"/>
          <w:color w:val="444444"/>
          <w:kern w:val="0"/>
          <w:szCs w:val="32"/>
        </w:rPr>
        <w:t>（二）对</w:t>
      </w:r>
      <w:r>
        <w:rPr>
          <w:rFonts w:ascii="仿宋_GB2312" w:hAnsi="仿宋_GB2312"/>
          <w:color w:val="000000"/>
          <w:kern w:val="0"/>
          <w:szCs w:val="32"/>
        </w:rPr>
        <w:t>采购执行过程中</w:t>
      </w:r>
      <w:r>
        <w:rPr>
          <w:rFonts w:ascii="仿宋_GB2312" w:hAnsi="仿宋_GB2312"/>
          <w:color w:val="444444"/>
          <w:kern w:val="0"/>
          <w:szCs w:val="32"/>
        </w:rPr>
        <w:t>的</w:t>
      </w:r>
      <w:r>
        <w:rPr>
          <w:rFonts w:ascii="仿宋_GB2312" w:hAnsi="仿宋_GB2312"/>
          <w:color w:val="000000"/>
          <w:kern w:val="0"/>
          <w:szCs w:val="32"/>
        </w:rPr>
        <w:t>购置</w:t>
      </w:r>
      <w:r>
        <w:rPr>
          <w:rFonts w:ascii="仿宋_GB2312" w:hAnsi="仿宋_GB2312"/>
          <w:color w:val="444444"/>
          <w:kern w:val="0"/>
          <w:szCs w:val="32"/>
        </w:rPr>
        <w:t>方案</w:t>
      </w:r>
      <w:r>
        <w:rPr>
          <w:rFonts w:ascii="仿宋_GB2312" w:hAnsi="仿宋_GB2312"/>
          <w:color w:val="000000"/>
          <w:kern w:val="0"/>
          <w:szCs w:val="32"/>
        </w:rPr>
        <w:t>修改</w:t>
      </w:r>
      <w:r>
        <w:rPr>
          <w:rFonts w:ascii="仿宋_GB2312" w:hAnsi="仿宋_GB2312"/>
          <w:color w:val="444444"/>
          <w:kern w:val="0"/>
          <w:szCs w:val="32"/>
        </w:rPr>
        <w:t>进行复审并出具复审意见；</w:t>
      </w:r>
    </w:p>
    <w:p w14:paraId="0A93AEA7" w14:textId="77777777" w:rsidR="00B73078" w:rsidRDefault="00000000" w:rsidP="006863EF">
      <w:pPr>
        <w:widowControl/>
        <w:tabs>
          <w:tab w:val="left" w:pos="1701"/>
        </w:tabs>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（三）对采购预算金额在政府采购分散采购限额标准（以下简称“政府限额”）以上的进口设备物资，出具是否必须采购进口产品的意见。</w:t>
      </w:r>
    </w:p>
    <w:p w14:paraId="5E9FE55A" w14:textId="77777777" w:rsidR="00B73078" w:rsidRDefault="00B73078" w:rsidP="006863EF">
      <w:pPr>
        <w:widowControl/>
        <w:spacing w:line="560" w:lineRule="exact"/>
        <w:ind w:firstLine="624"/>
        <w:jc w:val="both"/>
        <w:rPr>
          <w:rFonts w:ascii="仿宋_GB2312" w:hAnsi="仿宋_GB2312" w:hint="eastAsia"/>
          <w:color w:val="444444"/>
          <w:kern w:val="0"/>
          <w:szCs w:val="32"/>
        </w:rPr>
      </w:pPr>
    </w:p>
    <w:p w14:paraId="372E9FBD" w14:textId="77777777" w:rsidR="00B73078" w:rsidRDefault="00000000" w:rsidP="006863EF">
      <w:pPr>
        <w:widowControl/>
        <w:spacing w:line="560" w:lineRule="exact"/>
        <w:jc w:val="center"/>
      </w:pPr>
      <w:r>
        <w:rPr>
          <w:rFonts w:ascii="黑体" w:eastAsia="黑体" w:hAnsi="黑体"/>
          <w:color w:val="444444"/>
          <w:kern w:val="0"/>
          <w:szCs w:val="32"/>
        </w:rPr>
        <w:t>第三章  购置论证</w:t>
      </w:r>
      <w:r>
        <w:rPr>
          <w:rFonts w:ascii="黑体" w:eastAsia="黑体" w:hAnsi="黑体"/>
          <w:color w:val="000000"/>
          <w:kern w:val="0"/>
          <w:szCs w:val="32"/>
        </w:rPr>
        <w:t>程序</w:t>
      </w:r>
      <w:r>
        <w:rPr>
          <w:rFonts w:ascii="黑体" w:eastAsia="黑体" w:hAnsi="黑体"/>
          <w:color w:val="444444"/>
          <w:kern w:val="0"/>
          <w:szCs w:val="32"/>
        </w:rPr>
        <w:t>和主要内容</w:t>
      </w:r>
    </w:p>
    <w:p w14:paraId="12B2DAAC" w14:textId="77777777" w:rsidR="00B73078" w:rsidRPr="004B4261" w:rsidRDefault="00000000" w:rsidP="006863EF">
      <w:pPr>
        <w:widowControl/>
        <w:spacing w:line="560" w:lineRule="exact"/>
        <w:ind w:firstLine="626"/>
        <w:jc w:val="both"/>
        <w:rPr>
          <w:snapToGrid w:val="0"/>
          <w:spacing w:val="-6"/>
        </w:rPr>
      </w:pPr>
      <w:r w:rsidRPr="004B4261">
        <w:rPr>
          <w:rFonts w:ascii="仿宋_GB2312" w:hAnsi="仿宋_GB2312"/>
          <w:b/>
          <w:snapToGrid w:val="0"/>
          <w:color w:val="444444"/>
          <w:spacing w:val="-6"/>
          <w:kern w:val="0"/>
          <w:szCs w:val="32"/>
        </w:rPr>
        <w:t xml:space="preserve">第九条 </w:t>
      </w:r>
      <w:r w:rsidRPr="004B4261">
        <w:rPr>
          <w:rFonts w:ascii="仿宋_GB2312" w:hAnsi="仿宋_GB2312"/>
          <w:snapToGrid w:val="0"/>
          <w:color w:val="000000"/>
          <w:spacing w:val="-6"/>
          <w:kern w:val="0"/>
          <w:szCs w:val="32"/>
        </w:rPr>
        <w:t>经费负责人提出购置申请前，应确保已落实下列条件：</w:t>
      </w:r>
    </w:p>
    <w:p w14:paraId="727BB71F"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（一）完成拟购设备物资的需求调查，明确采购需求；</w:t>
      </w:r>
    </w:p>
    <w:p w14:paraId="0F2D1AC6"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（二）落实购置所需经费及后续运行费，且已按学校预算主管部门的要求完成相关采购预算申报；</w:t>
      </w:r>
    </w:p>
    <w:p w14:paraId="5068D0CE"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（三）设备安装、使用场地以及各项辅助配套条件；</w:t>
      </w:r>
    </w:p>
    <w:p w14:paraId="601F557C"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（四）设备管理人员；</w:t>
      </w:r>
    </w:p>
    <w:p w14:paraId="2D1F7068"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（五）购置和使用所需的相关许可证或资格证。</w:t>
      </w:r>
    </w:p>
    <w:p w14:paraId="2A281103" w14:textId="77777777" w:rsidR="00B73078" w:rsidRDefault="00000000" w:rsidP="006863EF">
      <w:pPr>
        <w:widowControl/>
        <w:spacing w:line="560" w:lineRule="exact"/>
        <w:ind w:firstLine="626"/>
        <w:jc w:val="both"/>
      </w:pPr>
      <w:r>
        <w:rPr>
          <w:rFonts w:ascii="仿宋_GB2312" w:hAnsi="仿宋_GB2312"/>
          <w:b/>
          <w:color w:val="000000"/>
          <w:kern w:val="0"/>
          <w:szCs w:val="32"/>
        </w:rPr>
        <w:t xml:space="preserve">第十条 </w:t>
      </w:r>
      <w:r>
        <w:rPr>
          <w:rFonts w:ascii="仿宋_GB2312" w:hAnsi="仿宋_GB2312"/>
          <w:color w:val="000000"/>
          <w:kern w:val="0"/>
          <w:szCs w:val="32"/>
        </w:rPr>
        <w:t>使用学校专项经费采购单价50万元以上的大型科研仪器，对项目申报单位在学校年度大型科研仪器开放共享绩效评价结果不合格的，学校同类存量设备使用效率较低的，拟购置设备的预计年使用机时达不到800小时的，以及拟购置设备不纳入学校共享的等项目进行从严控制。</w:t>
      </w:r>
    </w:p>
    <w:p w14:paraId="5E2161A7" w14:textId="77777777" w:rsidR="00B73078" w:rsidRDefault="00000000" w:rsidP="006863EF">
      <w:pPr>
        <w:widowControl/>
        <w:spacing w:line="560" w:lineRule="exact"/>
        <w:ind w:firstLine="626"/>
        <w:jc w:val="both"/>
      </w:pPr>
      <w:r>
        <w:rPr>
          <w:rFonts w:ascii="仿宋_GB2312" w:hAnsi="仿宋_GB2312"/>
          <w:b/>
          <w:color w:val="444444"/>
          <w:kern w:val="0"/>
          <w:szCs w:val="32"/>
        </w:rPr>
        <w:lastRenderedPageBreak/>
        <w:t>第十一条</w:t>
      </w:r>
      <w:bookmarkStart w:id="1" w:name="_Hlk132970545"/>
      <w:r>
        <w:rPr>
          <w:rFonts w:ascii="仿宋_GB2312" w:hAnsi="仿宋_GB2312"/>
          <w:b/>
          <w:color w:val="444444"/>
          <w:kern w:val="0"/>
          <w:szCs w:val="32"/>
        </w:rPr>
        <w:t xml:space="preserve"> </w:t>
      </w:r>
      <w:r>
        <w:rPr>
          <w:rFonts w:ascii="仿宋_GB2312" w:hAnsi="仿宋_GB2312"/>
          <w:color w:val="444444"/>
          <w:kern w:val="0"/>
          <w:szCs w:val="32"/>
        </w:rPr>
        <w:t>预算单价或批量总价</w:t>
      </w:r>
      <w:bookmarkEnd w:id="1"/>
      <w:r>
        <w:rPr>
          <w:rFonts w:ascii="仿宋_GB2312" w:hAnsi="仿宋_GB2312"/>
          <w:color w:val="444444"/>
          <w:kern w:val="0"/>
          <w:szCs w:val="32"/>
        </w:rPr>
        <w:t>低于40万元，以及属于本细则第三条所述情形的设备物资，购置论证工作流程如下：</w:t>
      </w:r>
    </w:p>
    <w:p w14:paraId="41AC1B09"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（一）经费负责人或经办人在论证系统上提交设备物资购置相关申请材料；</w:t>
      </w:r>
    </w:p>
    <w:p w14:paraId="0295FA2C" w14:textId="77777777" w:rsidR="00B73078" w:rsidRDefault="00000000" w:rsidP="006863EF">
      <w:pPr>
        <w:pStyle w:val="a5"/>
        <w:widowControl/>
        <w:tabs>
          <w:tab w:val="left" w:pos="1843"/>
        </w:tabs>
        <w:spacing w:line="560" w:lineRule="exact"/>
        <w:ind w:firstLine="624"/>
        <w:jc w:val="both"/>
      </w:pPr>
      <w:r>
        <w:rPr>
          <w:rFonts w:ascii="仿宋_GB2312" w:eastAsia="仿宋_GB2312" w:hAnsi="仿宋_GB2312"/>
          <w:color w:val="000000"/>
          <w:kern w:val="0"/>
          <w:sz w:val="32"/>
          <w:szCs w:val="32"/>
        </w:rPr>
        <w:t>（二）</w:t>
      </w:r>
      <w:r>
        <w:rPr>
          <w:rFonts w:ascii="仿宋_GB2312" w:eastAsia="仿宋_GB2312" w:hAnsi="仿宋_GB2312"/>
          <w:color w:val="444444"/>
          <w:kern w:val="0"/>
          <w:sz w:val="32"/>
          <w:szCs w:val="32"/>
        </w:rPr>
        <w:t>资产使用单位组织论证</w:t>
      </w:r>
      <w:r>
        <w:rPr>
          <w:rFonts w:ascii="仿宋_GB2312" w:eastAsia="仿宋_GB2312" w:hAnsi="仿宋_GB2312"/>
          <w:color w:val="000000"/>
          <w:kern w:val="0"/>
          <w:sz w:val="32"/>
          <w:szCs w:val="32"/>
        </w:rPr>
        <w:t>专家组对</w:t>
      </w:r>
      <w:r>
        <w:rPr>
          <w:rFonts w:ascii="仿宋_GB2312" w:eastAsia="仿宋_GB2312" w:hAnsi="仿宋_GB2312"/>
          <w:color w:val="444444"/>
          <w:kern w:val="0"/>
          <w:sz w:val="32"/>
          <w:szCs w:val="32"/>
        </w:rPr>
        <w:t>购置申请进行</w:t>
      </w:r>
      <w:r>
        <w:rPr>
          <w:rFonts w:ascii="仿宋_GB2312" w:eastAsia="仿宋_GB2312" w:hAnsi="仿宋_GB2312"/>
          <w:color w:val="000000"/>
          <w:kern w:val="0"/>
          <w:sz w:val="32"/>
          <w:szCs w:val="32"/>
        </w:rPr>
        <w:t>论证，论证通过后购置方案由本单位分管设备采购领导签署意见后</w:t>
      </w:r>
      <w:proofErr w:type="gramStart"/>
      <w:r>
        <w:rPr>
          <w:rFonts w:ascii="仿宋_GB2312" w:eastAsia="仿宋_GB2312" w:hAnsi="仿宋_GB2312"/>
          <w:color w:val="000000"/>
          <w:kern w:val="0"/>
          <w:sz w:val="32"/>
          <w:szCs w:val="32"/>
        </w:rPr>
        <w:t>报设备</w:t>
      </w:r>
      <w:proofErr w:type="gramEnd"/>
      <w:r>
        <w:rPr>
          <w:rFonts w:ascii="仿宋_GB2312" w:eastAsia="仿宋_GB2312" w:hAnsi="仿宋_GB2312"/>
          <w:color w:val="000000"/>
          <w:kern w:val="0"/>
          <w:sz w:val="32"/>
          <w:szCs w:val="32"/>
        </w:rPr>
        <w:t>与实验室管理处进行审批。</w:t>
      </w:r>
    </w:p>
    <w:p w14:paraId="4EAB0B8D" w14:textId="77777777" w:rsidR="00B73078" w:rsidRDefault="00000000" w:rsidP="006863EF">
      <w:pPr>
        <w:widowControl/>
        <w:tabs>
          <w:tab w:val="left" w:pos="1843"/>
        </w:tabs>
        <w:spacing w:line="560" w:lineRule="exact"/>
        <w:ind w:firstLine="626"/>
        <w:jc w:val="both"/>
      </w:pPr>
      <w:r>
        <w:rPr>
          <w:rFonts w:ascii="仿宋_GB2312" w:hAnsi="仿宋_GB2312"/>
          <w:b/>
          <w:color w:val="444444"/>
          <w:kern w:val="0"/>
          <w:szCs w:val="32"/>
        </w:rPr>
        <w:t xml:space="preserve">第十二条 </w:t>
      </w:r>
      <w:r>
        <w:rPr>
          <w:rFonts w:ascii="仿宋_GB2312" w:hAnsi="仿宋_GB2312"/>
          <w:color w:val="444444"/>
          <w:kern w:val="0"/>
          <w:szCs w:val="32"/>
        </w:rPr>
        <w:t>预算单价或批量总价在40万元以上设备物资，购置论证工作流程如下：</w:t>
      </w:r>
    </w:p>
    <w:p w14:paraId="12E70874"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（一）经费负责人或经办人在论证系统上提交设备物资购置相关申请材料；</w:t>
      </w:r>
    </w:p>
    <w:p w14:paraId="443C07A8"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（二）资产使用单位对购置申请进行评估，并由分管设备采购的单位领导签署意见；</w:t>
      </w:r>
    </w:p>
    <w:p w14:paraId="4DFE96BD" w14:textId="77777777" w:rsidR="00B73078" w:rsidRDefault="00000000" w:rsidP="006863EF">
      <w:pPr>
        <w:widowControl/>
        <w:spacing w:line="560" w:lineRule="exact"/>
        <w:ind w:firstLine="624"/>
        <w:jc w:val="both"/>
      </w:pPr>
      <w:r>
        <w:rPr>
          <w:rFonts w:ascii="仿宋_GB2312" w:hAnsi="仿宋_GB2312"/>
          <w:color w:val="444444"/>
          <w:kern w:val="0"/>
          <w:szCs w:val="32"/>
        </w:rPr>
        <w:t>（三）</w:t>
      </w:r>
      <w:r>
        <w:rPr>
          <w:rFonts w:ascii="仿宋_GB2312" w:hAnsi="仿宋_GB2312"/>
          <w:bCs/>
          <w:color w:val="444444"/>
          <w:kern w:val="0"/>
          <w:szCs w:val="32"/>
        </w:rPr>
        <w:t>设备与实验室管理处在收到购置相关申请材料后3个工作日内对申请材料进行初审并</w:t>
      </w:r>
      <w:proofErr w:type="gramStart"/>
      <w:r>
        <w:rPr>
          <w:rFonts w:ascii="仿宋_GB2312" w:hAnsi="仿宋_GB2312"/>
          <w:bCs/>
          <w:color w:val="444444"/>
          <w:kern w:val="0"/>
          <w:szCs w:val="32"/>
        </w:rPr>
        <w:t>向经费</w:t>
      </w:r>
      <w:proofErr w:type="gramEnd"/>
      <w:r>
        <w:rPr>
          <w:rFonts w:ascii="仿宋_GB2312" w:hAnsi="仿宋_GB2312"/>
          <w:bCs/>
          <w:color w:val="444444"/>
          <w:kern w:val="0"/>
          <w:szCs w:val="32"/>
        </w:rPr>
        <w:t>负责人或经办人反馈初审意见；</w:t>
      </w:r>
    </w:p>
    <w:p w14:paraId="3AE9C147" w14:textId="77777777" w:rsidR="00B73078" w:rsidRDefault="00000000" w:rsidP="006863EF">
      <w:pPr>
        <w:widowControl/>
        <w:spacing w:line="560" w:lineRule="exact"/>
        <w:ind w:firstLine="624"/>
        <w:jc w:val="both"/>
      </w:pPr>
      <w:r>
        <w:rPr>
          <w:rFonts w:ascii="仿宋_GB2312" w:hAnsi="仿宋_GB2312"/>
          <w:color w:val="444444"/>
          <w:kern w:val="0"/>
          <w:szCs w:val="32"/>
        </w:rPr>
        <w:t>（四）初审通过后，设备与实验室管理处</w:t>
      </w:r>
      <w:r>
        <w:rPr>
          <w:rFonts w:ascii="仿宋_GB2312" w:hAnsi="仿宋_GB2312"/>
          <w:color w:val="000000"/>
          <w:kern w:val="0"/>
          <w:szCs w:val="32"/>
        </w:rPr>
        <w:t>5个工作日内组织专家论证，其中预算单价或批量总价500万元以上的应由分管校领导主持论证会；</w:t>
      </w:r>
    </w:p>
    <w:p w14:paraId="34A89ADC" w14:textId="77777777" w:rsidR="00B73078" w:rsidRDefault="00000000" w:rsidP="006863EF">
      <w:pPr>
        <w:widowControl/>
        <w:tabs>
          <w:tab w:val="left" w:pos="1843"/>
        </w:tabs>
        <w:spacing w:line="560" w:lineRule="exact"/>
        <w:ind w:firstLine="624"/>
        <w:jc w:val="both"/>
      </w:pPr>
      <w:r>
        <w:rPr>
          <w:rFonts w:ascii="仿宋_GB2312" w:hAnsi="仿宋_GB2312"/>
          <w:color w:val="000000"/>
          <w:kern w:val="0"/>
          <w:szCs w:val="32"/>
        </w:rPr>
        <w:t>（五）</w:t>
      </w:r>
      <w:r>
        <w:rPr>
          <w:rFonts w:ascii="仿宋_GB2312" w:hAnsi="仿宋_GB2312"/>
          <w:color w:val="444444"/>
          <w:kern w:val="0"/>
          <w:szCs w:val="32"/>
        </w:rPr>
        <w:t>通过论证后，低于100万元以下的</w:t>
      </w:r>
      <w:r>
        <w:rPr>
          <w:rFonts w:ascii="仿宋_GB2312" w:hAnsi="仿宋_GB2312"/>
          <w:color w:val="000000"/>
          <w:kern w:val="0"/>
          <w:szCs w:val="32"/>
        </w:rPr>
        <w:t>设备物资</w:t>
      </w:r>
      <w:r>
        <w:rPr>
          <w:rFonts w:ascii="仿宋_GB2312" w:hAnsi="仿宋_GB2312"/>
          <w:color w:val="444444"/>
          <w:kern w:val="0"/>
          <w:szCs w:val="32"/>
        </w:rPr>
        <w:t>购置方案由设备与实验室管理处审批，100万元以上、低于</w:t>
      </w:r>
      <w:r>
        <w:rPr>
          <w:rFonts w:ascii="仿宋_GB2312" w:hAnsi="仿宋_GB2312"/>
          <w:color w:val="000000"/>
          <w:kern w:val="0"/>
          <w:szCs w:val="32"/>
        </w:rPr>
        <w:t>500万元的设备物资</w:t>
      </w:r>
      <w:r>
        <w:rPr>
          <w:rFonts w:ascii="仿宋_GB2312" w:hAnsi="仿宋_GB2312"/>
          <w:color w:val="444444"/>
          <w:kern w:val="0"/>
          <w:szCs w:val="32"/>
        </w:rPr>
        <w:t>购置方案</w:t>
      </w:r>
      <w:proofErr w:type="gramStart"/>
      <w:r>
        <w:rPr>
          <w:rFonts w:ascii="仿宋_GB2312" w:hAnsi="仿宋_GB2312"/>
          <w:color w:val="444444"/>
          <w:kern w:val="0"/>
          <w:szCs w:val="32"/>
        </w:rPr>
        <w:t>经设备</w:t>
      </w:r>
      <w:proofErr w:type="gramEnd"/>
      <w:r>
        <w:rPr>
          <w:rFonts w:ascii="仿宋_GB2312" w:hAnsi="仿宋_GB2312"/>
          <w:color w:val="444444"/>
          <w:kern w:val="0"/>
          <w:szCs w:val="32"/>
        </w:rPr>
        <w:t>与实验室管理处审核后报分管校领导审批；</w:t>
      </w:r>
      <w:r>
        <w:rPr>
          <w:rFonts w:ascii="仿宋_GB2312" w:hAnsi="仿宋_GB2312"/>
          <w:color w:val="444444"/>
          <w:kern w:val="0"/>
          <w:szCs w:val="32"/>
        </w:rPr>
        <w:lastRenderedPageBreak/>
        <w:t>500万元以上的</w:t>
      </w:r>
      <w:r>
        <w:rPr>
          <w:rFonts w:ascii="仿宋_GB2312" w:hAnsi="仿宋_GB2312"/>
          <w:color w:val="000000"/>
          <w:kern w:val="0"/>
          <w:szCs w:val="32"/>
        </w:rPr>
        <w:t>设备物资</w:t>
      </w:r>
      <w:r>
        <w:rPr>
          <w:rFonts w:ascii="仿宋_GB2312" w:hAnsi="仿宋_GB2312"/>
          <w:color w:val="444444"/>
          <w:kern w:val="0"/>
          <w:szCs w:val="32"/>
        </w:rPr>
        <w:t>购置方案</w:t>
      </w:r>
      <w:proofErr w:type="gramStart"/>
      <w:r>
        <w:rPr>
          <w:rFonts w:ascii="仿宋_GB2312" w:hAnsi="仿宋_GB2312"/>
          <w:color w:val="444444"/>
          <w:kern w:val="0"/>
          <w:szCs w:val="32"/>
        </w:rPr>
        <w:t>经设备</w:t>
      </w:r>
      <w:proofErr w:type="gramEnd"/>
      <w:r>
        <w:rPr>
          <w:rFonts w:ascii="仿宋_GB2312" w:hAnsi="仿宋_GB2312"/>
          <w:color w:val="444444"/>
          <w:kern w:val="0"/>
          <w:szCs w:val="32"/>
        </w:rPr>
        <w:t>与实验室管理处初审、分管设备校领导审核后报校长办公会审定。</w:t>
      </w:r>
    </w:p>
    <w:p w14:paraId="4349AA23" w14:textId="77777777" w:rsidR="00B73078" w:rsidRDefault="00000000" w:rsidP="006863EF">
      <w:pPr>
        <w:widowControl/>
        <w:tabs>
          <w:tab w:val="left" w:pos="1843"/>
        </w:tabs>
        <w:spacing w:line="560" w:lineRule="exact"/>
        <w:ind w:firstLine="626"/>
        <w:jc w:val="both"/>
      </w:pPr>
      <w:r>
        <w:rPr>
          <w:rFonts w:ascii="仿宋_GB2312" w:hAnsi="仿宋_GB2312"/>
          <w:b/>
          <w:color w:val="000000"/>
          <w:kern w:val="0"/>
          <w:szCs w:val="32"/>
        </w:rPr>
        <w:t xml:space="preserve">第十三条 </w:t>
      </w:r>
      <w:r>
        <w:rPr>
          <w:rFonts w:ascii="仿宋_GB2312" w:hAnsi="仿宋_GB2312"/>
          <w:color w:val="000000"/>
          <w:kern w:val="0"/>
          <w:szCs w:val="32"/>
        </w:rPr>
        <w:t>专家论证一般采取会议论证，对符合以下情形的论证可采取通讯评议方式：</w:t>
      </w:r>
    </w:p>
    <w:p w14:paraId="7C10CDBD" w14:textId="77777777" w:rsidR="00B73078" w:rsidRDefault="00000000" w:rsidP="006863EF">
      <w:pPr>
        <w:widowControl/>
        <w:tabs>
          <w:tab w:val="left" w:pos="1843"/>
        </w:tabs>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（一）按学校相关制度认定为教学科研急需的设备和耗材的购置论证；</w:t>
      </w:r>
    </w:p>
    <w:p w14:paraId="2BB1C160" w14:textId="77777777" w:rsidR="00B73078" w:rsidRDefault="00000000" w:rsidP="006863EF">
      <w:pPr>
        <w:widowControl/>
        <w:tabs>
          <w:tab w:val="left" w:pos="1843"/>
        </w:tabs>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（二）已通过学校相关职能部门立项论证的，且论证内容已涵盖第十五条要求的设备物资购置论证。</w:t>
      </w:r>
    </w:p>
    <w:p w14:paraId="5D544123" w14:textId="77777777" w:rsidR="00B73078" w:rsidRDefault="00000000" w:rsidP="006863EF">
      <w:pPr>
        <w:widowControl/>
        <w:spacing w:line="560" w:lineRule="exact"/>
        <w:ind w:firstLine="626"/>
        <w:jc w:val="both"/>
      </w:pPr>
      <w:r>
        <w:rPr>
          <w:rFonts w:ascii="仿宋_GB2312" w:hAnsi="仿宋_GB2312"/>
          <w:b/>
          <w:color w:val="444444"/>
          <w:kern w:val="0"/>
          <w:szCs w:val="32"/>
        </w:rPr>
        <w:t xml:space="preserve">第十四条 </w:t>
      </w:r>
      <w:r>
        <w:rPr>
          <w:rFonts w:ascii="仿宋_GB2312" w:hAnsi="仿宋_GB2312"/>
          <w:color w:val="000000"/>
          <w:kern w:val="0"/>
          <w:szCs w:val="32"/>
        </w:rPr>
        <w:t>已通过论证的购置方案在采购执行过程中，如需变更，按以下情况进行审批：</w:t>
      </w:r>
    </w:p>
    <w:p w14:paraId="0453BD93"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一）需变更论证材料中非技术指标参数的（如佐证材料、售后服务要求、技术指标参数的重要程度等），以及因不符合国家或学校采购相关规定和要求需变更或进一步细化技术指标参数的，经费负责人可直接向政府采购与招投标管理中心提出申请，由政府采购与招投标管理中心审核后变更；</w:t>
      </w:r>
    </w:p>
    <w:p w14:paraId="1B9C6C6C"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（二）需变更第（一）项情形之外的技术指标参数或购置预算，且购置预算不超过立项预算的，由经费负责人</w:t>
      </w:r>
      <w:proofErr w:type="gramStart"/>
      <w:r>
        <w:rPr>
          <w:rFonts w:ascii="仿宋_GB2312" w:hAnsi="仿宋_GB2312"/>
          <w:color w:val="000000"/>
          <w:kern w:val="0"/>
          <w:szCs w:val="32"/>
        </w:rPr>
        <w:t>向设备</w:t>
      </w:r>
      <w:proofErr w:type="gramEnd"/>
      <w:r>
        <w:rPr>
          <w:rFonts w:ascii="仿宋_GB2312" w:hAnsi="仿宋_GB2312"/>
          <w:color w:val="000000"/>
          <w:kern w:val="0"/>
          <w:szCs w:val="32"/>
        </w:rPr>
        <w:t>与实验室管理处提出申请，经原论证专家组审议，综合专家组意见，按以下情况进行审批：</w:t>
      </w:r>
    </w:p>
    <w:p w14:paraId="5AF831AA"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t>1</w:t>
      </w:r>
      <w:r w:rsidR="004B4261" w:rsidRPr="004B4261">
        <w:rPr>
          <w:rFonts w:ascii="仿宋_GB2312" w:hAnsi="仿宋_GB2312" w:hint="eastAsia"/>
          <w:color w:val="000000"/>
          <w:kern w:val="0"/>
          <w:szCs w:val="32"/>
        </w:rPr>
        <w:t>．</w:t>
      </w:r>
      <w:r>
        <w:rPr>
          <w:rFonts w:ascii="仿宋_GB2312" w:hAnsi="仿宋_GB2312"/>
          <w:color w:val="000000"/>
          <w:kern w:val="0"/>
          <w:szCs w:val="32"/>
        </w:rPr>
        <w:t>预算单价或批量总价低于100万元的，由设备与实验室管理处进行审批；</w:t>
      </w:r>
    </w:p>
    <w:p w14:paraId="7E963D11" w14:textId="77777777" w:rsidR="00B73078" w:rsidRDefault="00000000" w:rsidP="006863EF">
      <w:pPr>
        <w:widowControl/>
        <w:spacing w:line="560" w:lineRule="exact"/>
        <w:ind w:firstLine="624"/>
        <w:jc w:val="both"/>
        <w:rPr>
          <w:rFonts w:ascii="仿宋_GB2312" w:hAnsi="仿宋_GB2312" w:hint="eastAsia"/>
          <w:color w:val="000000"/>
          <w:kern w:val="0"/>
          <w:szCs w:val="32"/>
        </w:rPr>
      </w:pPr>
      <w:r>
        <w:rPr>
          <w:rFonts w:ascii="仿宋_GB2312" w:hAnsi="仿宋_GB2312"/>
          <w:color w:val="000000"/>
          <w:kern w:val="0"/>
          <w:szCs w:val="32"/>
        </w:rPr>
        <w:lastRenderedPageBreak/>
        <w:t>2</w:t>
      </w:r>
      <w:r w:rsidR="004B4261" w:rsidRPr="004B4261">
        <w:rPr>
          <w:rFonts w:ascii="仿宋_GB2312" w:hAnsi="仿宋_GB2312" w:hint="eastAsia"/>
          <w:color w:val="000000"/>
          <w:kern w:val="0"/>
          <w:szCs w:val="32"/>
        </w:rPr>
        <w:t>．</w:t>
      </w:r>
      <w:r>
        <w:rPr>
          <w:rFonts w:ascii="仿宋_GB2312" w:hAnsi="仿宋_GB2312"/>
          <w:color w:val="000000"/>
          <w:kern w:val="0"/>
          <w:szCs w:val="32"/>
        </w:rPr>
        <w:t>预算单价或批量总价在100万元及以上的，</w:t>
      </w:r>
      <w:proofErr w:type="gramStart"/>
      <w:r>
        <w:rPr>
          <w:rFonts w:ascii="仿宋_GB2312" w:hAnsi="仿宋_GB2312"/>
          <w:color w:val="000000"/>
          <w:kern w:val="0"/>
          <w:szCs w:val="32"/>
        </w:rPr>
        <w:t>经设备</w:t>
      </w:r>
      <w:proofErr w:type="gramEnd"/>
      <w:r>
        <w:rPr>
          <w:rFonts w:ascii="仿宋_GB2312" w:hAnsi="仿宋_GB2312"/>
          <w:color w:val="000000"/>
          <w:kern w:val="0"/>
          <w:szCs w:val="32"/>
        </w:rPr>
        <w:t>与实验室管理处审核后报分管校领导审批。</w:t>
      </w:r>
    </w:p>
    <w:p w14:paraId="64B1AE1C" w14:textId="77777777" w:rsidR="00B73078" w:rsidRDefault="00000000" w:rsidP="006863EF">
      <w:pPr>
        <w:widowControl/>
        <w:spacing w:line="560" w:lineRule="exact"/>
        <w:ind w:firstLine="626"/>
        <w:jc w:val="both"/>
      </w:pPr>
      <w:r>
        <w:rPr>
          <w:rFonts w:ascii="仿宋_GB2312" w:hAnsi="仿宋_GB2312"/>
          <w:b/>
          <w:color w:val="000000"/>
          <w:kern w:val="0"/>
          <w:szCs w:val="32"/>
        </w:rPr>
        <w:t>第十五</w:t>
      </w:r>
      <w:r>
        <w:rPr>
          <w:rFonts w:ascii="仿宋_GB2312" w:hAnsi="仿宋_GB2312"/>
          <w:b/>
          <w:color w:val="444444"/>
          <w:kern w:val="0"/>
          <w:szCs w:val="32"/>
        </w:rPr>
        <w:t xml:space="preserve">条 </w:t>
      </w:r>
      <w:r>
        <w:rPr>
          <w:rFonts w:ascii="仿宋_GB2312" w:hAnsi="仿宋_GB2312"/>
          <w:bCs/>
          <w:color w:val="444444"/>
          <w:kern w:val="0"/>
          <w:szCs w:val="32"/>
        </w:rPr>
        <w:t>购置论证主要内容包括：</w:t>
      </w:r>
    </w:p>
    <w:p w14:paraId="0F71489C" w14:textId="77777777" w:rsidR="00B73078" w:rsidRDefault="00000000" w:rsidP="006863EF">
      <w:pPr>
        <w:widowControl/>
        <w:spacing w:line="560" w:lineRule="exact"/>
        <w:ind w:firstLine="624"/>
        <w:jc w:val="both"/>
      </w:pPr>
      <w:r>
        <w:rPr>
          <w:rFonts w:ascii="仿宋_GB2312" w:hAnsi="仿宋_GB2312"/>
          <w:bCs/>
          <w:color w:val="444444"/>
          <w:kern w:val="0"/>
          <w:szCs w:val="32"/>
        </w:rPr>
        <w:t>（一）购置必要性：购置目的、意义，在教学和科研等工作中的用途和支撑作用，</w:t>
      </w:r>
      <w:r>
        <w:rPr>
          <w:rFonts w:ascii="仿宋_GB2312" w:hAnsi="仿宋_GB2312"/>
          <w:color w:val="000000"/>
          <w:kern w:val="0"/>
          <w:szCs w:val="32"/>
        </w:rPr>
        <w:t>预算金额在政府限额以上的进口设备</w:t>
      </w:r>
      <w:r>
        <w:rPr>
          <w:rFonts w:ascii="仿宋_GB2312" w:hAnsi="仿宋_GB2312"/>
          <w:bCs/>
          <w:color w:val="000000"/>
          <w:kern w:val="0"/>
          <w:szCs w:val="32"/>
        </w:rPr>
        <w:t>采购进口产品的必要性，</w:t>
      </w:r>
      <w:r>
        <w:rPr>
          <w:rFonts w:ascii="仿宋_GB2312" w:hAnsi="仿宋_GB2312"/>
          <w:bCs/>
          <w:color w:val="444444"/>
          <w:kern w:val="0"/>
          <w:szCs w:val="32"/>
        </w:rPr>
        <w:t>是否重复购置及校内已购置同类设备物资的使用率</w:t>
      </w:r>
      <w:r>
        <w:rPr>
          <w:rFonts w:ascii="仿宋_GB2312" w:hAnsi="仿宋_GB2312"/>
          <w:bCs/>
          <w:color w:val="000000"/>
          <w:kern w:val="0"/>
          <w:szCs w:val="32"/>
        </w:rPr>
        <w:t>，是否可通过购买分析测试或加工等服务、校内外共享或调剂等方式解决使用需求</w:t>
      </w:r>
      <w:r>
        <w:rPr>
          <w:rFonts w:ascii="仿宋_GB2312" w:hAnsi="仿宋_GB2312"/>
          <w:bCs/>
          <w:color w:val="444444"/>
          <w:kern w:val="0"/>
          <w:szCs w:val="32"/>
        </w:rPr>
        <w:t>等；</w:t>
      </w:r>
    </w:p>
    <w:p w14:paraId="07FB3362" w14:textId="77777777" w:rsidR="00B73078" w:rsidRDefault="00000000" w:rsidP="006863EF">
      <w:pPr>
        <w:widowControl/>
        <w:spacing w:line="560" w:lineRule="exact"/>
        <w:ind w:firstLine="624"/>
        <w:jc w:val="both"/>
      </w:pPr>
      <w:r>
        <w:rPr>
          <w:rFonts w:ascii="仿宋_GB2312" w:hAnsi="仿宋_GB2312"/>
          <w:bCs/>
          <w:color w:val="444444"/>
          <w:kern w:val="0"/>
          <w:szCs w:val="32"/>
        </w:rPr>
        <w:t>（二）购置可行性：</w:t>
      </w:r>
      <w:r>
        <w:rPr>
          <w:rFonts w:ascii="仿宋_GB2312" w:hAnsi="仿宋_GB2312"/>
          <w:color w:val="444444"/>
          <w:kern w:val="0"/>
          <w:szCs w:val="32"/>
        </w:rPr>
        <w:t>设备安装场地、使用环境以及各项辅助配套条件的安全和完备程度、设备</w:t>
      </w:r>
      <w:r>
        <w:rPr>
          <w:rFonts w:ascii="仿宋_GB2312" w:hAnsi="仿宋_GB2312"/>
          <w:color w:val="000000"/>
          <w:kern w:val="0"/>
          <w:szCs w:val="32"/>
        </w:rPr>
        <w:t>运行维护费的落实情况、</w:t>
      </w:r>
      <w:r>
        <w:rPr>
          <w:rFonts w:ascii="仿宋_GB2312" w:hAnsi="仿宋_GB2312"/>
          <w:color w:val="444444"/>
          <w:kern w:val="0"/>
          <w:szCs w:val="32"/>
        </w:rPr>
        <w:t>设备管理人员的配备及其落实情况等；</w:t>
      </w:r>
    </w:p>
    <w:p w14:paraId="4AEEFE9B" w14:textId="77777777" w:rsidR="00B73078" w:rsidRDefault="00000000" w:rsidP="006863EF">
      <w:pPr>
        <w:widowControl/>
        <w:spacing w:line="560" w:lineRule="exact"/>
        <w:ind w:firstLine="624"/>
        <w:jc w:val="both"/>
      </w:pPr>
      <w:r>
        <w:rPr>
          <w:rFonts w:ascii="仿宋_GB2312" w:hAnsi="仿宋_GB2312"/>
          <w:bCs/>
          <w:color w:val="444444"/>
          <w:kern w:val="0"/>
          <w:szCs w:val="32"/>
        </w:rPr>
        <w:t>（三）购置合理性：拟购设备物资是否先进</w:t>
      </w:r>
      <w:r>
        <w:rPr>
          <w:rFonts w:ascii="仿宋_GB2312" w:hAnsi="仿宋_GB2312"/>
          <w:bCs/>
          <w:color w:val="000000"/>
          <w:kern w:val="0"/>
          <w:szCs w:val="32"/>
        </w:rPr>
        <w:t>或</w:t>
      </w:r>
      <w:r>
        <w:rPr>
          <w:rFonts w:ascii="仿宋_GB2312" w:hAnsi="仿宋_GB2312"/>
          <w:bCs/>
          <w:color w:val="444444"/>
          <w:kern w:val="0"/>
          <w:szCs w:val="32"/>
        </w:rPr>
        <w:t>适用，以及</w:t>
      </w:r>
      <w:r>
        <w:rPr>
          <w:rFonts w:ascii="仿宋_GB2312" w:hAnsi="仿宋_GB2312"/>
          <w:color w:val="444444"/>
          <w:kern w:val="0"/>
          <w:szCs w:val="32"/>
        </w:rPr>
        <w:t>选型和配置、技术指标参数、性能价格比等是否合理；</w:t>
      </w:r>
    </w:p>
    <w:p w14:paraId="4DAA6F80" w14:textId="77777777" w:rsidR="00B73078" w:rsidRDefault="00000000" w:rsidP="006863EF">
      <w:pPr>
        <w:widowControl/>
        <w:spacing w:line="560" w:lineRule="exact"/>
        <w:ind w:firstLine="624"/>
        <w:jc w:val="both"/>
      </w:pPr>
      <w:r>
        <w:rPr>
          <w:rFonts w:ascii="仿宋_GB2312" w:hAnsi="仿宋_GB2312"/>
          <w:color w:val="444444"/>
          <w:kern w:val="0"/>
          <w:szCs w:val="32"/>
        </w:rPr>
        <w:t>（四）购置合</w:t>
      </w:r>
      <w:proofErr w:type="gramStart"/>
      <w:r>
        <w:rPr>
          <w:rFonts w:ascii="仿宋_GB2312" w:hAnsi="仿宋_GB2312"/>
          <w:color w:val="444444"/>
          <w:kern w:val="0"/>
          <w:szCs w:val="32"/>
        </w:rPr>
        <w:t>规</w:t>
      </w:r>
      <w:proofErr w:type="gramEnd"/>
      <w:r>
        <w:rPr>
          <w:rFonts w:ascii="仿宋_GB2312" w:hAnsi="仿宋_GB2312"/>
          <w:color w:val="444444"/>
          <w:kern w:val="0"/>
          <w:szCs w:val="32"/>
        </w:rPr>
        <w:t>性：</w:t>
      </w:r>
      <w:r>
        <w:rPr>
          <w:rFonts w:ascii="仿宋_GB2312" w:hAnsi="仿宋_GB2312"/>
          <w:kern w:val="0"/>
          <w:szCs w:val="32"/>
        </w:rPr>
        <w:t>配置是否符合国家及学校规定的配置标准（没有规定配置标准的，应从严控制，合理配置，严禁奢侈浪费）；对属于</w:t>
      </w:r>
      <w:r>
        <w:rPr>
          <w:rFonts w:ascii="仿宋_GB2312" w:hAnsi="仿宋_GB2312"/>
          <w:color w:val="444444"/>
          <w:kern w:val="0"/>
          <w:szCs w:val="32"/>
        </w:rPr>
        <w:t>国家、地方或学校控制采购的设备物资，是否已取得购置许可等；</w:t>
      </w:r>
    </w:p>
    <w:p w14:paraId="1E84709F" w14:textId="77777777" w:rsidR="00B73078" w:rsidRDefault="00000000" w:rsidP="006863EF">
      <w:pPr>
        <w:widowControl/>
        <w:spacing w:line="560" w:lineRule="exact"/>
        <w:ind w:firstLine="624"/>
        <w:jc w:val="both"/>
      </w:pPr>
      <w:r>
        <w:rPr>
          <w:rFonts w:ascii="仿宋_GB2312" w:hAnsi="仿宋_GB2312"/>
          <w:color w:val="444444"/>
          <w:kern w:val="0"/>
          <w:szCs w:val="32"/>
        </w:rPr>
        <w:t>（五）设备的使用管理及效益：</w:t>
      </w:r>
      <w:r>
        <w:rPr>
          <w:rFonts w:ascii="仿宋_GB2312" w:hAnsi="仿宋_GB2312"/>
          <w:color w:val="000000"/>
          <w:kern w:val="0"/>
          <w:szCs w:val="32"/>
        </w:rPr>
        <w:t>年使用率、是否可供</w:t>
      </w:r>
      <w:r>
        <w:rPr>
          <w:rFonts w:ascii="仿宋_GB2312" w:hAnsi="仿宋_GB2312"/>
          <w:color w:val="444444"/>
          <w:kern w:val="0"/>
          <w:szCs w:val="32"/>
        </w:rPr>
        <w:t>校内外共享方案、预期使用效益及</w:t>
      </w:r>
      <w:r>
        <w:rPr>
          <w:rFonts w:ascii="仿宋_GB2312" w:hAnsi="仿宋_GB2312"/>
          <w:kern w:val="0"/>
          <w:szCs w:val="32"/>
        </w:rPr>
        <w:t>风险分析等。</w:t>
      </w:r>
    </w:p>
    <w:p w14:paraId="59E1458C" w14:textId="77777777" w:rsidR="00B73078" w:rsidRDefault="00000000" w:rsidP="006863EF">
      <w:pPr>
        <w:widowControl/>
        <w:spacing w:line="560" w:lineRule="exact"/>
        <w:ind w:firstLine="626"/>
        <w:jc w:val="both"/>
      </w:pPr>
      <w:r>
        <w:rPr>
          <w:rFonts w:ascii="仿宋_GB2312" w:hAnsi="仿宋_GB2312"/>
          <w:b/>
          <w:color w:val="000000"/>
          <w:kern w:val="0"/>
          <w:szCs w:val="32"/>
        </w:rPr>
        <w:t xml:space="preserve">第十六条 </w:t>
      </w:r>
      <w:r>
        <w:rPr>
          <w:rFonts w:ascii="仿宋_GB2312" w:hAnsi="仿宋_GB2312"/>
          <w:color w:val="000000"/>
          <w:kern w:val="0"/>
          <w:szCs w:val="32"/>
        </w:rPr>
        <w:t>购置申请经审批同意后，设备与实验室管理处将相关材料提交政府采购与招投标管理中心进行统一采购，并通</w:t>
      </w:r>
      <w:r>
        <w:rPr>
          <w:rFonts w:ascii="仿宋_GB2312" w:hAnsi="仿宋_GB2312"/>
          <w:color w:val="000000"/>
          <w:kern w:val="0"/>
          <w:szCs w:val="32"/>
        </w:rPr>
        <w:lastRenderedPageBreak/>
        <w:t>知资产使用单位启动采购。其中政府采购项目须通过需求审查后方可执行采购。</w:t>
      </w:r>
    </w:p>
    <w:p w14:paraId="3235F822" w14:textId="77777777" w:rsidR="00B73078" w:rsidRDefault="00B73078" w:rsidP="006863EF">
      <w:pPr>
        <w:widowControl/>
        <w:spacing w:line="560" w:lineRule="exact"/>
        <w:ind w:firstLine="626"/>
        <w:jc w:val="both"/>
        <w:rPr>
          <w:rFonts w:ascii="仿宋_GB2312" w:hAnsi="仿宋_GB2312" w:hint="eastAsia"/>
          <w:b/>
          <w:color w:val="444444"/>
          <w:kern w:val="0"/>
          <w:szCs w:val="32"/>
        </w:rPr>
      </w:pPr>
    </w:p>
    <w:p w14:paraId="5B7CF5E2" w14:textId="77777777" w:rsidR="00B73078" w:rsidRDefault="00000000" w:rsidP="006863EF">
      <w:pPr>
        <w:widowControl/>
        <w:spacing w:line="560" w:lineRule="exact"/>
        <w:jc w:val="center"/>
      </w:pPr>
      <w:r>
        <w:rPr>
          <w:rFonts w:ascii="黑体" w:eastAsia="黑体" w:hAnsi="黑体"/>
          <w:color w:val="444444"/>
          <w:kern w:val="0"/>
          <w:szCs w:val="32"/>
        </w:rPr>
        <w:t>第四章  论证</w:t>
      </w:r>
      <w:r>
        <w:rPr>
          <w:rFonts w:ascii="黑体" w:eastAsia="黑体" w:hAnsi="黑体"/>
          <w:color w:val="000000"/>
          <w:kern w:val="0"/>
          <w:szCs w:val="32"/>
        </w:rPr>
        <w:t>专家遴选</w:t>
      </w:r>
    </w:p>
    <w:p w14:paraId="63F1CE85" w14:textId="77777777" w:rsidR="00B73078" w:rsidRDefault="00000000" w:rsidP="006863EF">
      <w:pPr>
        <w:widowControl/>
        <w:spacing w:line="560" w:lineRule="exact"/>
        <w:ind w:firstLine="626"/>
        <w:jc w:val="both"/>
      </w:pPr>
      <w:r>
        <w:rPr>
          <w:rFonts w:ascii="仿宋_GB2312" w:hAnsi="仿宋_GB2312"/>
          <w:b/>
          <w:color w:val="444444"/>
          <w:kern w:val="0"/>
          <w:szCs w:val="32"/>
        </w:rPr>
        <w:t xml:space="preserve">第十七条 </w:t>
      </w:r>
      <w:r>
        <w:rPr>
          <w:rFonts w:ascii="仿宋_GB2312" w:hAnsi="仿宋_GB2312"/>
          <w:color w:val="444444"/>
          <w:kern w:val="0"/>
          <w:szCs w:val="32"/>
        </w:rPr>
        <w:t>论证专家应具备以下条件：</w:t>
      </w:r>
    </w:p>
    <w:p w14:paraId="4E8CA1FA" w14:textId="77777777" w:rsidR="00B73078" w:rsidRDefault="00000000" w:rsidP="006863EF">
      <w:pPr>
        <w:widowControl/>
        <w:spacing w:line="560" w:lineRule="exact"/>
        <w:ind w:firstLine="624"/>
        <w:jc w:val="both"/>
        <w:rPr>
          <w:rFonts w:ascii="仿宋_GB2312" w:hAnsi="仿宋_GB2312" w:hint="eastAsia"/>
          <w:color w:val="444444"/>
          <w:kern w:val="0"/>
          <w:szCs w:val="32"/>
        </w:rPr>
      </w:pPr>
      <w:r>
        <w:rPr>
          <w:rFonts w:ascii="仿宋_GB2312" w:hAnsi="仿宋_GB2312"/>
          <w:color w:val="444444"/>
          <w:kern w:val="0"/>
          <w:szCs w:val="32"/>
        </w:rPr>
        <w:t>（一）遵纪守法，能客观、公正、廉洁地履行专家权利、义务和职责，维护学校的合法权益，并对个人的评审意见承担法律责任；</w:t>
      </w:r>
    </w:p>
    <w:p w14:paraId="042ECF9D" w14:textId="77777777" w:rsidR="00B73078" w:rsidRDefault="00000000" w:rsidP="006863EF">
      <w:pPr>
        <w:widowControl/>
        <w:spacing w:line="560" w:lineRule="exact"/>
        <w:ind w:firstLine="624"/>
        <w:jc w:val="both"/>
      </w:pPr>
      <w:r>
        <w:rPr>
          <w:rFonts w:ascii="仿宋_GB2312" w:hAnsi="仿宋_GB2312"/>
          <w:color w:val="444444"/>
          <w:kern w:val="0"/>
          <w:szCs w:val="32"/>
        </w:rPr>
        <w:t>（二）熟悉拟购设备物资或同类产品，了解拟购设备物资或相关学科领域的最新发展趋势，</w:t>
      </w:r>
      <w:r>
        <w:rPr>
          <w:rFonts w:ascii="仿宋_GB2312" w:hAnsi="仿宋_GB2312"/>
          <w:bCs/>
          <w:color w:val="444444"/>
          <w:kern w:val="0"/>
          <w:szCs w:val="32"/>
        </w:rPr>
        <w:t>与经费负责人及相关项目组成员无</w:t>
      </w:r>
      <w:r>
        <w:rPr>
          <w:rFonts w:ascii="仿宋_GB2312" w:hAnsi="仿宋_GB2312"/>
          <w:szCs w:val="32"/>
        </w:rPr>
        <w:t>利害关系，且与拟购置设备物资的生产商、供应商或潜在供应商等不存在</w:t>
      </w:r>
      <w:r>
        <w:rPr>
          <w:rFonts w:ascii="仿宋_GB2312" w:hAnsi="仿宋_GB2312"/>
          <w:color w:val="000000"/>
          <w:szCs w:val="32"/>
        </w:rPr>
        <w:t>利害关系</w:t>
      </w:r>
      <w:r>
        <w:rPr>
          <w:rFonts w:ascii="仿宋_GB2312" w:hAnsi="仿宋_GB2312"/>
          <w:color w:val="444444"/>
          <w:kern w:val="0"/>
          <w:szCs w:val="32"/>
        </w:rPr>
        <w:t>；</w:t>
      </w:r>
    </w:p>
    <w:p w14:paraId="12DF5AB5" w14:textId="77777777" w:rsidR="00B73078" w:rsidRDefault="00000000" w:rsidP="006863EF">
      <w:pPr>
        <w:widowControl/>
        <w:spacing w:line="560" w:lineRule="exact"/>
        <w:ind w:firstLine="624"/>
        <w:jc w:val="both"/>
      </w:pPr>
      <w:r>
        <w:rPr>
          <w:rFonts w:ascii="仿宋_GB2312" w:hAnsi="仿宋_GB2312"/>
          <w:bCs/>
          <w:color w:val="444444"/>
          <w:kern w:val="0"/>
          <w:szCs w:val="32"/>
        </w:rPr>
        <w:t>（三）一般情况下应低于70岁，具有副高以上职称或者具有同等专业水平（</w:t>
      </w:r>
      <w:r>
        <w:rPr>
          <w:rFonts w:ascii="仿宋_GB2312" w:hAnsi="仿宋_GB2312"/>
          <w:color w:val="444444"/>
          <w:kern w:val="0"/>
          <w:szCs w:val="32"/>
        </w:rPr>
        <w:t>或从事相关领域工作满8年），具有本科及以上学历。</w:t>
      </w:r>
      <w:r>
        <w:rPr>
          <w:rFonts w:ascii="仿宋_GB2312" w:hAnsi="仿宋_GB2312"/>
          <w:bCs/>
          <w:color w:val="444444"/>
          <w:kern w:val="0"/>
          <w:szCs w:val="32"/>
        </w:rPr>
        <w:t>对专业性较强的项目，职称、工作年限、年龄等要求可适当放宽。</w:t>
      </w:r>
    </w:p>
    <w:p w14:paraId="1DA78CBA" w14:textId="77777777" w:rsidR="00B73078" w:rsidRDefault="00000000" w:rsidP="006863EF">
      <w:pPr>
        <w:widowControl/>
        <w:spacing w:line="560" w:lineRule="exact"/>
        <w:ind w:firstLine="626"/>
        <w:jc w:val="both"/>
      </w:pPr>
      <w:r>
        <w:rPr>
          <w:rFonts w:ascii="仿宋_GB2312" w:hAnsi="仿宋_GB2312"/>
          <w:b/>
          <w:bCs/>
          <w:color w:val="000000"/>
          <w:kern w:val="0"/>
          <w:szCs w:val="32"/>
        </w:rPr>
        <w:t>第十八</w:t>
      </w:r>
      <w:r>
        <w:rPr>
          <w:rFonts w:ascii="仿宋_GB2312" w:hAnsi="仿宋_GB2312"/>
          <w:b/>
          <w:bCs/>
          <w:color w:val="444444"/>
          <w:kern w:val="0"/>
          <w:szCs w:val="32"/>
        </w:rPr>
        <w:t>条</w:t>
      </w:r>
      <w:r>
        <w:rPr>
          <w:rFonts w:ascii="仿宋_GB2312" w:hAnsi="仿宋_GB2312"/>
          <w:color w:val="444444"/>
          <w:kern w:val="0"/>
          <w:szCs w:val="32"/>
        </w:rPr>
        <w:t xml:space="preserve"> </w:t>
      </w:r>
      <w:r>
        <w:rPr>
          <w:rFonts w:ascii="仿宋_GB2312" w:hAnsi="仿宋_GB2312"/>
          <w:color w:val="000000"/>
          <w:kern w:val="0"/>
          <w:szCs w:val="32"/>
        </w:rPr>
        <w:t>论证</w:t>
      </w:r>
      <w:r>
        <w:rPr>
          <w:rFonts w:ascii="仿宋_GB2312" w:hAnsi="仿宋_GB2312"/>
          <w:color w:val="444444"/>
          <w:kern w:val="0"/>
          <w:szCs w:val="32"/>
        </w:rPr>
        <w:t>专家组的组成</w:t>
      </w:r>
      <w:r>
        <w:rPr>
          <w:rFonts w:ascii="仿宋_GB2312" w:hAnsi="仿宋_GB2312"/>
          <w:color w:val="000000"/>
          <w:kern w:val="0"/>
          <w:szCs w:val="32"/>
        </w:rPr>
        <w:t>：</w:t>
      </w:r>
    </w:p>
    <w:p w14:paraId="3FCE6D2C" w14:textId="77777777" w:rsidR="00B73078" w:rsidRDefault="00000000" w:rsidP="006863EF">
      <w:pPr>
        <w:widowControl/>
        <w:spacing w:line="560" w:lineRule="exact"/>
        <w:ind w:firstLine="624"/>
        <w:jc w:val="both"/>
      </w:pPr>
      <w:r>
        <w:rPr>
          <w:rFonts w:ascii="仿宋_GB2312" w:hAnsi="仿宋_GB2312"/>
          <w:color w:val="444444"/>
          <w:kern w:val="0"/>
          <w:szCs w:val="32"/>
        </w:rPr>
        <w:t>（一）论证专家组应由3人以上单数组成</w:t>
      </w:r>
      <w:r>
        <w:rPr>
          <w:rFonts w:ascii="仿宋_GB2312" w:hAnsi="仿宋_GB2312"/>
          <w:color w:val="000000"/>
          <w:kern w:val="0"/>
          <w:szCs w:val="32"/>
        </w:rPr>
        <w:t>，其中单个项目500万以上论证专家组不少于5人，</w:t>
      </w:r>
      <w:proofErr w:type="gramStart"/>
      <w:r>
        <w:rPr>
          <w:rFonts w:ascii="仿宋_GB2312" w:hAnsi="仿宋_GB2312"/>
          <w:color w:val="000000"/>
          <w:kern w:val="0"/>
          <w:szCs w:val="32"/>
        </w:rPr>
        <w:t>且</w:t>
      </w:r>
      <w:r>
        <w:rPr>
          <w:rFonts w:ascii="仿宋_GB2312" w:hAnsi="仿宋_GB2312"/>
          <w:color w:val="444444"/>
          <w:kern w:val="0"/>
          <w:szCs w:val="32"/>
        </w:rPr>
        <w:t>成员</w:t>
      </w:r>
      <w:proofErr w:type="gramEnd"/>
      <w:r>
        <w:rPr>
          <w:rFonts w:ascii="仿宋_GB2312" w:hAnsi="仿宋_GB2312"/>
          <w:color w:val="444444"/>
          <w:kern w:val="0"/>
          <w:szCs w:val="32"/>
        </w:rPr>
        <w:t>不可为经费负责人及其相关项目组成员，资产使用单位人员</w:t>
      </w:r>
      <w:r>
        <w:rPr>
          <w:rFonts w:ascii="仿宋_GB2312" w:hAnsi="仿宋_GB2312"/>
          <w:color w:val="000000"/>
          <w:kern w:val="0"/>
          <w:szCs w:val="32"/>
        </w:rPr>
        <w:t>不</w:t>
      </w:r>
      <w:r>
        <w:rPr>
          <w:rFonts w:ascii="仿宋_GB2312" w:hAnsi="仿宋_GB2312"/>
          <w:color w:val="444444"/>
          <w:kern w:val="0"/>
          <w:szCs w:val="32"/>
        </w:rPr>
        <w:t>超过</w:t>
      </w:r>
      <w:r>
        <w:rPr>
          <w:rFonts w:ascii="仿宋_GB2312" w:hAnsi="仿宋_GB2312"/>
          <w:color w:val="000000"/>
          <w:kern w:val="0"/>
          <w:szCs w:val="32"/>
        </w:rPr>
        <w:t>论证</w:t>
      </w:r>
      <w:r>
        <w:rPr>
          <w:rFonts w:ascii="仿宋_GB2312" w:hAnsi="仿宋_GB2312"/>
          <w:color w:val="444444"/>
          <w:kern w:val="0"/>
          <w:szCs w:val="32"/>
        </w:rPr>
        <w:t>专家组人数的1/2，</w:t>
      </w:r>
      <w:r>
        <w:rPr>
          <w:rFonts w:ascii="仿宋_GB2312" w:hAnsi="仿宋_GB2312"/>
          <w:color w:val="000000"/>
          <w:kern w:val="0"/>
          <w:szCs w:val="32"/>
        </w:rPr>
        <w:t>不得担任论证</w:t>
      </w:r>
      <w:r>
        <w:rPr>
          <w:rFonts w:ascii="仿宋_GB2312" w:hAnsi="仿宋_GB2312"/>
          <w:color w:val="444444"/>
          <w:kern w:val="0"/>
          <w:szCs w:val="32"/>
        </w:rPr>
        <w:t>专家组组长。</w:t>
      </w:r>
      <w:r>
        <w:rPr>
          <w:rFonts w:ascii="仿宋_GB2312" w:hAnsi="仿宋_GB2312"/>
          <w:color w:val="000000"/>
          <w:kern w:val="0"/>
          <w:szCs w:val="32"/>
        </w:rPr>
        <w:t>专家组论证结论按照简单多数原则确定。</w:t>
      </w:r>
    </w:p>
    <w:p w14:paraId="6D3F1443" w14:textId="77777777" w:rsidR="00B73078" w:rsidRDefault="00000000" w:rsidP="006863EF">
      <w:pPr>
        <w:spacing w:line="560" w:lineRule="exact"/>
        <w:ind w:firstLine="624"/>
        <w:jc w:val="both"/>
      </w:pPr>
      <w:r>
        <w:rPr>
          <w:rFonts w:ascii="仿宋_GB2312" w:hAnsi="仿宋_GB2312"/>
          <w:color w:val="444444"/>
          <w:kern w:val="0"/>
          <w:szCs w:val="32"/>
        </w:rPr>
        <w:lastRenderedPageBreak/>
        <w:t>（</w:t>
      </w:r>
      <w:r>
        <w:rPr>
          <w:rFonts w:ascii="仿宋_GB2312" w:hAnsi="仿宋_GB2312"/>
          <w:color w:val="000000"/>
          <w:kern w:val="0"/>
          <w:szCs w:val="32"/>
        </w:rPr>
        <w:t>二）</w:t>
      </w:r>
      <w:r>
        <w:rPr>
          <w:rFonts w:ascii="仿宋_GB2312" w:hAnsi="仿宋_GB2312"/>
          <w:color w:val="444444"/>
          <w:kern w:val="0"/>
          <w:szCs w:val="32"/>
        </w:rPr>
        <w:t>进口产品</w:t>
      </w:r>
      <w:r>
        <w:rPr>
          <w:rFonts w:ascii="仿宋_GB2312" w:hAnsi="仿宋_GB2312"/>
          <w:color w:val="000000"/>
          <w:kern w:val="0"/>
          <w:szCs w:val="32"/>
        </w:rPr>
        <w:t>的购置</w:t>
      </w:r>
      <w:r>
        <w:rPr>
          <w:rFonts w:ascii="仿宋_GB2312" w:hAnsi="仿宋_GB2312"/>
          <w:color w:val="444444"/>
          <w:kern w:val="0"/>
          <w:szCs w:val="32"/>
        </w:rPr>
        <w:t>论证</w:t>
      </w:r>
      <w:r>
        <w:rPr>
          <w:rFonts w:ascii="仿宋_GB2312" w:hAnsi="仿宋_GB2312"/>
          <w:color w:val="000000"/>
          <w:kern w:val="0"/>
          <w:szCs w:val="32"/>
        </w:rPr>
        <w:t>，论证</w:t>
      </w:r>
      <w:r>
        <w:rPr>
          <w:rFonts w:ascii="仿宋_GB2312" w:hAnsi="仿宋_GB2312"/>
          <w:kern w:val="0"/>
          <w:szCs w:val="32"/>
        </w:rPr>
        <w:t>专家人数应当由5人以上单数组成。对于非教学科研用途进口产品的购置</w:t>
      </w:r>
      <w:r>
        <w:rPr>
          <w:rFonts w:ascii="仿宋_GB2312" w:hAnsi="仿宋_GB2312"/>
          <w:color w:val="000000"/>
          <w:kern w:val="0"/>
          <w:szCs w:val="32"/>
        </w:rPr>
        <w:t>论证</w:t>
      </w:r>
      <w:r>
        <w:rPr>
          <w:rFonts w:ascii="仿宋_GB2312" w:hAnsi="仿宋_GB2312"/>
          <w:kern w:val="0"/>
          <w:szCs w:val="32"/>
        </w:rPr>
        <w:t>，除必须包括一名法律专家外，其余专家必须是校外技术专家。</w:t>
      </w:r>
    </w:p>
    <w:p w14:paraId="27F94208" w14:textId="77777777" w:rsidR="00B73078" w:rsidRDefault="00000000" w:rsidP="006863EF">
      <w:pPr>
        <w:spacing w:line="560" w:lineRule="exact"/>
        <w:ind w:firstLine="626"/>
        <w:jc w:val="both"/>
      </w:pPr>
      <w:r>
        <w:rPr>
          <w:rFonts w:ascii="仿宋_GB2312" w:hAnsi="仿宋_GB2312"/>
          <w:b/>
          <w:color w:val="000000"/>
          <w:kern w:val="0"/>
          <w:szCs w:val="32"/>
        </w:rPr>
        <w:t>第十九</w:t>
      </w:r>
      <w:r>
        <w:rPr>
          <w:rFonts w:ascii="仿宋_GB2312" w:hAnsi="仿宋_GB2312"/>
          <w:b/>
          <w:kern w:val="0"/>
          <w:szCs w:val="32"/>
        </w:rPr>
        <w:t xml:space="preserve">条 </w:t>
      </w:r>
      <w:r>
        <w:rPr>
          <w:rFonts w:ascii="仿宋_GB2312" w:hAnsi="仿宋_GB2312"/>
          <w:kern w:val="0"/>
          <w:szCs w:val="32"/>
        </w:rPr>
        <w:t>购置论证专家由论证组织单位从购置论证专家</w:t>
      </w:r>
      <w:proofErr w:type="gramStart"/>
      <w:r>
        <w:rPr>
          <w:rFonts w:ascii="仿宋_GB2312" w:hAnsi="仿宋_GB2312"/>
          <w:kern w:val="0"/>
          <w:szCs w:val="32"/>
        </w:rPr>
        <w:t>库</w:t>
      </w:r>
      <w:r>
        <w:rPr>
          <w:rFonts w:ascii="仿宋_GB2312" w:hAnsi="仿宋_GB2312"/>
          <w:color w:val="000000"/>
          <w:kern w:val="0"/>
          <w:szCs w:val="32"/>
        </w:rPr>
        <w:t>符合</w:t>
      </w:r>
      <w:proofErr w:type="gramEnd"/>
      <w:r>
        <w:rPr>
          <w:rFonts w:ascii="仿宋_GB2312" w:hAnsi="仿宋_GB2312"/>
          <w:color w:val="000000"/>
          <w:kern w:val="0"/>
          <w:szCs w:val="32"/>
        </w:rPr>
        <w:t>条件的专家名单</w:t>
      </w:r>
      <w:r>
        <w:rPr>
          <w:rFonts w:ascii="仿宋_GB2312" w:hAnsi="仿宋_GB2312"/>
          <w:kern w:val="0"/>
          <w:szCs w:val="32"/>
        </w:rPr>
        <w:t>中</w:t>
      </w:r>
      <w:r>
        <w:rPr>
          <w:rFonts w:ascii="仿宋_GB2312" w:hAnsi="仿宋_GB2312"/>
          <w:color w:val="000000"/>
          <w:kern w:val="0"/>
          <w:szCs w:val="32"/>
        </w:rPr>
        <w:t>采取抽取方式</w:t>
      </w:r>
      <w:r>
        <w:rPr>
          <w:rFonts w:ascii="仿宋_GB2312" w:hAnsi="仿宋_GB2312"/>
          <w:kern w:val="0"/>
          <w:szCs w:val="32"/>
        </w:rPr>
        <w:t>遴选。</w:t>
      </w:r>
    </w:p>
    <w:p w14:paraId="2066F1C5" w14:textId="77777777" w:rsidR="00B73078" w:rsidRDefault="00000000" w:rsidP="006863EF">
      <w:pPr>
        <w:spacing w:line="560" w:lineRule="exact"/>
        <w:ind w:firstLine="626"/>
        <w:jc w:val="both"/>
      </w:pPr>
      <w:r>
        <w:rPr>
          <w:rFonts w:ascii="仿宋_GB2312" w:hAnsi="仿宋_GB2312"/>
          <w:b/>
          <w:color w:val="000000"/>
          <w:kern w:val="0"/>
          <w:szCs w:val="32"/>
        </w:rPr>
        <w:t>第二十</w:t>
      </w:r>
      <w:r>
        <w:rPr>
          <w:rFonts w:ascii="仿宋_GB2312" w:hAnsi="仿宋_GB2312"/>
          <w:b/>
          <w:kern w:val="0"/>
          <w:szCs w:val="32"/>
        </w:rPr>
        <w:t xml:space="preserve">条 </w:t>
      </w:r>
      <w:r>
        <w:rPr>
          <w:rFonts w:ascii="仿宋_GB2312" w:hAnsi="仿宋_GB2312"/>
          <w:kern w:val="0"/>
          <w:szCs w:val="32"/>
        </w:rPr>
        <w:t>设备与实验室管理处根据学校学科发展和科学研究需要、专家信用评价等情况对专家</w:t>
      </w:r>
      <w:proofErr w:type="gramStart"/>
      <w:r>
        <w:rPr>
          <w:rFonts w:ascii="仿宋_GB2312" w:hAnsi="仿宋_GB2312"/>
          <w:kern w:val="0"/>
          <w:szCs w:val="32"/>
        </w:rPr>
        <w:t>库信息</w:t>
      </w:r>
      <w:proofErr w:type="gramEnd"/>
      <w:r>
        <w:rPr>
          <w:rFonts w:ascii="仿宋_GB2312" w:hAnsi="仿宋_GB2312"/>
          <w:kern w:val="0"/>
          <w:szCs w:val="32"/>
        </w:rPr>
        <w:t>进行维护和更新。</w:t>
      </w:r>
    </w:p>
    <w:p w14:paraId="2855C346" w14:textId="77777777" w:rsidR="00B73078" w:rsidRDefault="00B73078" w:rsidP="006863EF">
      <w:pPr>
        <w:spacing w:line="560" w:lineRule="exact"/>
        <w:ind w:firstLine="624"/>
        <w:jc w:val="both"/>
        <w:rPr>
          <w:rFonts w:ascii="仿宋_GB2312" w:hAnsi="仿宋_GB2312" w:hint="eastAsia"/>
          <w:color w:val="000000"/>
          <w:kern w:val="0"/>
          <w:szCs w:val="32"/>
        </w:rPr>
      </w:pPr>
    </w:p>
    <w:p w14:paraId="7D310A73" w14:textId="77777777" w:rsidR="00B73078" w:rsidRPr="004B4261" w:rsidRDefault="00000000" w:rsidP="006863EF">
      <w:pPr>
        <w:widowControl/>
        <w:spacing w:line="560" w:lineRule="exact"/>
        <w:jc w:val="center"/>
      </w:pPr>
      <w:r w:rsidRPr="004B4261">
        <w:rPr>
          <w:rFonts w:ascii="黑体" w:eastAsia="黑体" w:hAnsi="黑体"/>
          <w:color w:val="000000"/>
          <w:kern w:val="0"/>
          <w:szCs w:val="32"/>
        </w:rPr>
        <w:t>第五</w:t>
      </w:r>
      <w:r w:rsidRPr="004B4261">
        <w:rPr>
          <w:rFonts w:ascii="黑体" w:eastAsia="黑体" w:hAnsi="黑体"/>
          <w:color w:val="444444"/>
          <w:kern w:val="0"/>
          <w:szCs w:val="32"/>
        </w:rPr>
        <w:t>章  纪律要求和责任追究</w:t>
      </w:r>
    </w:p>
    <w:p w14:paraId="5D6ADC8E" w14:textId="77777777" w:rsidR="00B73078" w:rsidRDefault="00000000" w:rsidP="006863EF">
      <w:pPr>
        <w:widowControl/>
        <w:spacing w:line="560" w:lineRule="exact"/>
        <w:ind w:firstLine="626"/>
        <w:jc w:val="both"/>
      </w:pPr>
      <w:r>
        <w:rPr>
          <w:rFonts w:ascii="仿宋_GB2312" w:hAnsi="仿宋_GB2312"/>
          <w:b/>
          <w:bCs/>
          <w:color w:val="000000"/>
          <w:kern w:val="0"/>
          <w:szCs w:val="32"/>
        </w:rPr>
        <w:t>第二十一</w:t>
      </w:r>
      <w:r>
        <w:rPr>
          <w:rFonts w:ascii="仿宋_GB2312" w:hAnsi="仿宋_GB2312"/>
          <w:b/>
          <w:bCs/>
          <w:color w:val="444444"/>
          <w:kern w:val="0"/>
          <w:szCs w:val="32"/>
        </w:rPr>
        <w:t xml:space="preserve">条 </w:t>
      </w:r>
      <w:r>
        <w:rPr>
          <w:rFonts w:ascii="仿宋_GB2312" w:hAnsi="仿宋_GB2312"/>
          <w:bCs/>
          <w:color w:val="444444"/>
          <w:kern w:val="0"/>
          <w:szCs w:val="32"/>
        </w:rPr>
        <w:t>购置论证实行回避制度</w:t>
      </w:r>
      <w:r>
        <w:rPr>
          <w:rFonts w:ascii="仿宋_GB2312" w:hAnsi="仿宋_GB2312"/>
          <w:bCs/>
          <w:color w:val="000000"/>
          <w:kern w:val="0"/>
          <w:szCs w:val="32"/>
        </w:rPr>
        <w:t>，</w:t>
      </w:r>
      <w:r>
        <w:rPr>
          <w:rFonts w:ascii="仿宋_GB2312" w:hAnsi="仿宋_GB2312"/>
          <w:bCs/>
          <w:color w:val="444444"/>
          <w:kern w:val="0"/>
          <w:szCs w:val="32"/>
        </w:rPr>
        <w:t>参与论证的相关人员（包括论证专家、拟论证项目负责人及项目组成员、设备与实验室管理处工作人员，以及分管校领导等）或其直系亲属与拟购置设备物资的生产商、供应商或潜在供应商等具有</w:t>
      </w:r>
      <w:r>
        <w:rPr>
          <w:rFonts w:ascii="仿宋_GB2312" w:hAnsi="仿宋_GB2312"/>
          <w:bCs/>
          <w:color w:val="000000"/>
          <w:kern w:val="0"/>
          <w:szCs w:val="32"/>
        </w:rPr>
        <w:t>利害关系</w:t>
      </w:r>
      <w:r>
        <w:rPr>
          <w:rFonts w:ascii="仿宋_GB2312" w:hAnsi="仿宋_GB2312"/>
          <w:bCs/>
          <w:color w:val="444444"/>
          <w:kern w:val="0"/>
          <w:szCs w:val="32"/>
        </w:rPr>
        <w:t>的，应该主动回避</w:t>
      </w:r>
      <w:r>
        <w:rPr>
          <w:rFonts w:ascii="仿宋_GB2312" w:hAnsi="仿宋_GB2312"/>
          <w:szCs w:val="32"/>
        </w:rPr>
        <w:t>。</w:t>
      </w:r>
    </w:p>
    <w:p w14:paraId="679C1A4F" w14:textId="77777777" w:rsidR="00B73078" w:rsidRDefault="00000000" w:rsidP="006863EF">
      <w:pPr>
        <w:pStyle w:val="a5"/>
        <w:spacing w:line="560" w:lineRule="exact"/>
        <w:ind w:firstLine="624"/>
        <w:jc w:val="both"/>
        <w:rPr>
          <w:rFonts w:ascii="仿宋_GB2312" w:eastAsia="仿宋_GB2312" w:hAnsi="仿宋_GB2312" w:hint="eastAsia"/>
          <w:sz w:val="32"/>
          <w:szCs w:val="32"/>
        </w:rPr>
      </w:pPr>
      <w:r>
        <w:rPr>
          <w:rFonts w:ascii="仿宋_GB2312" w:eastAsia="仿宋_GB2312" w:hAnsi="仿宋_GB2312"/>
          <w:sz w:val="32"/>
          <w:szCs w:val="32"/>
        </w:rPr>
        <w:t>对于参与论证人员违反回避制度的，将视论证进展情况采取相关人员离场、终止论证、重新论证等措施。如论证专家违反回避制度，将取消其论证专家资格。</w:t>
      </w:r>
    </w:p>
    <w:p w14:paraId="6AAA4A06" w14:textId="77777777" w:rsidR="00B73078" w:rsidRDefault="00000000" w:rsidP="006863EF">
      <w:pPr>
        <w:pStyle w:val="a5"/>
        <w:spacing w:line="560" w:lineRule="exact"/>
        <w:ind w:firstLine="626"/>
        <w:jc w:val="both"/>
      </w:pPr>
      <w:r>
        <w:rPr>
          <w:rFonts w:ascii="仿宋_GB2312" w:eastAsia="仿宋_GB2312" w:hAnsi="仿宋_GB2312"/>
          <w:b/>
          <w:bCs/>
          <w:color w:val="000000"/>
          <w:kern w:val="0"/>
          <w:sz w:val="32"/>
          <w:szCs w:val="32"/>
        </w:rPr>
        <w:t>第二十二</w:t>
      </w:r>
      <w:r>
        <w:rPr>
          <w:rFonts w:ascii="仿宋_GB2312" w:eastAsia="仿宋_GB2312" w:hAnsi="仿宋_GB2312"/>
          <w:b/>
          <w:bCs/>
          <w:color w:val="444444"/>
          <w:kern w:val="0"/>
          <w:sz w:val="32"/>
          <w:szCs w:val="32"/>
        </w:rPr>
        <w:t>条</w:t>
      </w:r>
      <w:r>
        <w:rPr>
          <w:rFonts w:ascii="仿宋_GB2312" w:eastAsia="仿宋_GB2312" w:hAnsi="仿宋_GB2312"/>
          <w:color w:val="444444"/>
          <w:kern w:val="0"/>
          <w:sz w:val="32"/>
          <w:szCs w:val="32"/>
        </w:rPr>
        <w:t xml:space="preserve"> </w:t>
      </w:r>
      <w:r>
        <w:rPr>
          <w:rFonts w:ascii="仿宋_GB2312" w:eastAsia="仿宋_GB2312" w:hAnsi="仿宋_GB2312"/>
          <w:sz w:val="32"/>
          <w:szCs w:val="32"/>
        </w:rPr>
        <w:t>参与购置论证人员应遵守国家相关法律、法规和学校的有关规定，坚持原则，廉洁自律，自觉维护学校的合法权益，主动接受审计处、财务处</w:t>
      </w:r>
      <w:r>
        <w:rPr>
          <w:rFonts w:ascii="仿宋_GB2312" w:eastAsia="仿宋_GB2312" w:hAnsi="仿宋_GB2312"/>
          <w:color w:val="000000"/>
          <w:sz w:val="32"/>
          <w:szCs w:val="32"/>
        </w:rPr>
        <w:t>及纪检、监察专员办</w:t>
      </w:r>
      <w:r>
        <w:rPr>
          <w:rFonts w:ascii="仿宋_GB2312" w:eastAsia="仿宋_GB2312" w:hAnsi="仿宋_GB2312"/>
          <w:sz w:val="32"/>
          <w:szCs w:val="32"/>
        </w:rPr>
        <w:t>的监督。</w:t>
      </w:r>
    </w:p>
    <w:p w14:paraId="21E6B5A7" w14:textId="77777777" w:rsidR="00B73078" w:rsidRDefault="00000000" w:rsidP="006863EF">
      <w:pPr>
        <w:pStyle w:val="a5"/>
        <w:spacing w:line="560" w:lineRule="exact"/>
        <w:ind w:firstLine="626"/>
        <w:jc w:val="both"/>
      </w:pPr>
      <w:r>
        <w:rPr>
          <w:rFonts w:ascii="仿宋_GB2312" w:eastAsia="仿宋_GB2312" w:hAnsi="仿宋_GB2312"/>
          <w:b/>
          <w:color w:val="000000"/>
          <w:sz w:val="32"/>
          <w:szCs w:val="32"/>
        </w:rPr>
        <w:t>第二十三</w:t>
      </w:r>
      <w:r>
        <w:rPr>
          <w:rFonts w:ascii="仿宋_GB2312" w:eastAsia="仿宋_GB2312" w:hAnsi="仿宋_GB2312"/>
          <w:b/>
          <w:sz w:val="32"/>
          <w:szCs w:val="32"/>
        </w:rPr>
        <w:t>条</w:t>
      </w:r>
      <w:r>
        <w:rPr>
          <w:rFonts w:ascii="仿宋_GB2312" w:eastAsia="仿宋_GB2312" w:hAnsi="仿宋_GB2312"/>
          <w:sz w:val="32"/>
          <w:szCs w:val="32"/>
        </w:rPr>
        <w:t xml:space="preserve"> 论证专家应本着对学校高度负责的精神，按规定的权限、程序开展论证工作，实事求是、客观公正地发表意见。</w:t>
      </w:r>
    </w:p>
    <w:p w14:paraId="2AD3899B" w14:textId="77777777" w:rsidR="00B73078" w:rsidRDefault="00000000" w:rsidP="006863EF">
      <w:pPr>
        <w:pStyle w:val="a5"/>
        <w:spacing w:line="560" w:lineRule="exact"/>
        <w:ind w:firstLine="626"/>
        <w:jc w:val="both"/>
      </w:pPr>
      <w:r>
        <w:rPr>
          <w:rFonts w:ascii="仿宋_GB2312" w:eastAsia="仿宋_GB2312" w:hAnsi="仿宋_GB2312"/>
          <w:b/>
          <w:bCs/>
          <w:color w:val="000000"/>
          <w:kern w:val="0"/>
          <w:sz w:val="32"/>
          <w:szCs w:val="32"/>
        </w:rPr>
        <w:lastRenderedPageBreak/>
        <w:t>第二十四</w:t>
      </w:r>
      <w:r>
        <w:rPr>
          <w:rFonts w:ascii="仿宋_GB2312" w:eastAsia="仿宋_GB2312" w:hAnsi="仿宋_GB2312"/>
          <w:b/>
          <w:bCs/>
          <w:color w:val="444444"/>
          <w:kern w:val="0"/>
          <w:sz w:val="32"/>
          <w:szCs w:val="32"/>
        </w:rPr>
        <w:t xml:space="preserve">条 </w:t>
      </w:r>
      <w:r>
        <w:rPr>
          <w:rFonts w:ascii="仿宋_GB2312" w:eastAsia="仿宋_GB2312" w:hAnsi="仿宋_GB2312"/>
          <w:sz w:val="32"/>
          <w:szCs w:val="32"/>
        </w:rPr>
        <w:t>参与购置论证的相关人员</w:t>
      </w:r>
      <w:r>
        <w:rPr>
          <w:rFonts w:ascii="仿宋_GB2312" w:eastAsia="仿宋_GB2312" w:hAnsi="仿宋_GB2312"/>
          <w:color w:val="000000"/>
          <w:sz w:val="32"/>
          <w:szCs w:val="32"/>
        </w:rPr>
        <w:t>应对</w:t>
      </w:r>
      <w:r>
        <w:rPr>
          <w:rFonts w:ascii="仿宋_GB2312" w:eastAsia="仿宋_GB2312" w:hAnsi="仿宋_GB2312"/>
          <w:sz w:val="32"/>
          <w:szCs w:val="32"/>
        </w:rPr>
        <w:t>下列事项</w:t>
      </w:r>
      <w:r>
        <w:rPr>
          <w:rFonts w:ascii="仿宋_GB2312" w:eastAsia="仿宋_GB2312" w:hAnsi="仿宋_GB2312"/>
          <w:color w:val="000000"/>
          <w:sz w:val="32"/>
          <w:szCs w:val="32"/>
        </w:rPr>
        <w:t>履行</w:t>
      </w:r>
      <w:r>
        <w:rPr>
          <w:rFonts w:ascii="仿宋_GB2312" w:eastAsia="仿宋_GB2312" w:hAnsi="仿宋_GB2312"/>
          <w:sz w:val="32"/>
          <w:szCs w:val="32"/>
        </w:rPr>
        <w:t>保密义务：</w:t>
      </w:r>
    </w:p>
    <w:p w14:paraId="1052D328" w14:textId="77777777" w:rsidR="00B73078" w:rsidRDefault="00000000" w:rsidP="006863EF">
      <w:pPr>
        <w:pStyle w:val="a5"/>
        <w:spacing w:line="560" w:lineRule="exact"/>
        <w:ind w:firstLine="624"/>
        <w:jc w:val="both"/>
        <w:rPr>
          <w:rFonts w:ascii="仿宋_GB2312" w:eastAsia="仿宋_GB2312" w:hAnsi="仿宋_GB2312" w:hint="eastAsia"/>
          <w:sz w:val="32"/>
          <w:szCs w:val="32"/>
        </w:rPr>
      </w:pPr>
      <w:r>
        <w:rPr>
          <w:rFonts w:ascii="仿宋_GB2312" w:eastAsia="仿宋_GB2312" w:hAnsi="仿宋_GB2312"/>
          <w:sz w:val="32"/>
          <w:szCs w:val="32"/>
        </w:rPr>
        <w:t>（一）提交论证的相关资料；</w:t>
      </w:r>
    </w:p>
    <w:p w14:paraId="547B62D2" w14:textId="77777777" w:rsidR="00B73078" w:rsidRDefault="00000000" w:rsidP="006863EF">
      <w:pPr>
        <w:pStyle w:val="a5"/>
        <w:spacing w:line="560" w:lineRule="exact"/>
        <w:ind w:firstLine="624"/>
        <w:jc w:val="both"/>
        <w:rPr>
          <w:rFonts w:ascii="仿宋_GB2312" w:eastAsia="仿宋_GB2312" w:hAnsi="仿宋_GB2312" w:hint="eastAsia"/>
          <w:sz w:val="32"/>
          <w:szCs w:val="32"/>
        </w:rPr>
      </w:pPr>
      <w:r>
        <w:rPr>
          <w:rFonts w:ascii="仿宋_GB2312" w:eastAsia="仿宋_GB2312" w:hAnsi="仿宋_GB2312"/>
          <w:sz w:val="32"/>
          <w:szCs w:val="32"/>
        </w:rPr>
        <w:t>（二）专家在论证过程中发表的意见；</w:t>
      </w:r>
    </w:p>
    <w:p w14:paraId="1C8B0276" w14:textId="77777777" w:rsidR="00B73078" w:rsidRDefault="00000000" w:rsidP="006863EF">
      <w:pPr>
        <w:pStyle w:val="a5"/>
        <w:spacing w:line="560" w:lineRule="exact"/>
        <w:ind w:firstLine="624"/>
        <w:jc w:val="both"/>
        <w:rPr>
          <w:rFonts w:ascii="仿宋_GB2312" w:eastAsia="仿宋_GB2312" w:hAnsi="仿宋_GB2312" w:hint="eastAsia"/>
          <w:sz w:val="32"/>
          <w:szCs w:val="32"/>
        </w:rPr>
      </w:pPr>
      <w:r>
        <w:rPr>
          <w:rFonts w:ascii="仿宋_GB2312" w:eastAsia="仿宋_GB2312" w:hAnsi="仿宋_GB2312"/>
          <w:sz w:val="32"/>
          <w:szCs w:val="32"/>
        </w:rPr>
        <w:t>（三）其他需要保密的事项。</w:t>
      </w:r>
    </w:p>
    <w:p w14:paraId="1BEA1920" w14:textId="77777777" w:rsidR="00B73078" w:rsidRDefault="00000000" w:rsidP="006863EF">
      <w:pPr>
        <w:pStyle w:val="a5"/>
        <w:spacing w:line="560" w:lineRule="exact"/>
        <w:ind w:firstLine="626"/>
        <w:jc w:val="both"/>
      </w:pPr>
      <w:r>
        <w:rPr>
          <w:rFonts w:ascii="仿宋_GB2312" w:eastAsia="仿宋_GB2312" w:hAnsi="仿宋_GB2312"/>
          <w:b/>
          <w:bCs/>
          <w:color w:val="000000"/>
          <w:kern w:val="0"/>
          <w:sz w:val="32"/>
          <w:szCs w:val="32"/>
        </w:rPr>
        <w:t>第二十五</w:t>
      </w:r>
      <w:r>
        <w:rPr>
          <w:rFonts w:ascii="仿宋_GB2312" w:eastAsia="仿宋_GB2312" w:hAnsi="仿宋_GB2312"/>
          <w:b/>
          <w:bCs/>
          <w:color w:val="444444"/>
          <w:kern w:val="0"/>
          <w:sz w:val="32"/>
          <w:szCs w:val="32"/>
        </w:rPr>
        <w:t xml:space="preserve">条 </w:t>
      </w:r>
      <w:r>
        <w:rPr>
          <w:rFonts w:ascii="仿宋_GB2312" w:eastAsia="仿宋_GB2312" w:hAnsi="仿宋_GB2312"/>
          <w:sz w:val="32"/>
          <w:szCs w:val="32"/>
        </w:rPr>
        <w:t>任何单位和个人不得以任何方式干预</w:t>
      </w:r>
      <w:r>
        <w:rPr>
          <w:rFonts w:ascii="仿宋_GB2312" w:eastAsia="仿宋_GB2312" w:hAnsi="仿宋_GB2312"/>
          <w:color w:val="000000"/>
          <w:sz w:val="32"/>
          <w:szCs w:val="32"/>
        </w:rPr>
        <w:t>或</w:t>
      </w:r>
      <w:r>
        <w:rPr>
          <w:rFonts w:ascii="仿宋_GB2312" w:eastAsia="仿宋_GB2312" w:hAnsi="仿宋_GB2312"/>
          <w:sz w:val="32"/>
          <w:szCs w:val="32"/>
        </w:rPr>
        <w:t>影响论证过程和结果。任何单位或个人有权对购置论证过程中的违规行为向纪委、监察专员办，审计处，财务处等部门进行检举和投诉。</w:t>
      </w:r>
    </w:p>
    <w:p w14:paraId="7ED29333" w14:textId="77777777" w:rsidR="00B73078" w:rsidRDefault="00000000" w:rsidP="006863EF">
      <w:pPr>
        <w:pStyle w:val="a5"/>
        <w:spacing w:line="560" w:lineRule="exact"/>
        <w:ind w:firstLine="626"/>
        <w:jc w:val="both"/>
      </w:pPr>
      <w:r>
        <w:rPr>
          <w:rFonts w:ascii="仿宋_GB2312" w:eastAsia="仿宋_GB2312" w:hAnsi="仿宋_GB2312"/>
          <w:b/>
          <w:bCs/>
          <w:color w:val="000000"/>
          <w:kern w:val="0"/>
          <w:sz w:val="32"/>
          <w:szCs w:val="32"/>
        </w:rPr>
        <w:t>第二十六</w:t>
      </w:r>
      <w:r>
        <w:rPr>
          <w:rFonts w:ascii="仿宋_GB2312" w:eastAsia="仿宋_GB2312" w:hAnsi="仿宋_GB2312"/>
          <w:b/>
          <w:bCs/>
          <w:color w:val="444444"/>
          <w:kern w:val="0"/>
          <w:sz w:val="32"/>
          <w:szCs w:val="32"/>
        </w:rPr>
        <w:t xml:space="preserve">条 </w:t>
      </w:r>
      <w:r>
        <w:rPr>
          <w:rFonts w:ascii="仿宋_GB2312" w:eastAsia="仿宋_GB2312" w:hAnsi="仿宋_GB2312"/>
          <w:bCs/>
          <w:color w:val="000000"/>
          <w:kern w:val="0"/>
          <w:sz w:val="32"/>
          <w:szCs w:val="32"/>
        </w:rPr>
        <w:t>在设备购置论证中，相关单位和工作人员严禁以下行为：</w:t>
      </w:r>
    </w:p>
    <w:p w14:paraId="6F65FCAB" w14:textId="77777777" w:rsidR="00B73078" w:rsidRDefault="00000000" w:rsidP="006863EF">
      <w:pPr>
        <w:pStyle w:val="a5"/>
        <w:spacing w:line="560" w:lineRule="exact"/>
        <w:ind w:firstLine="624"/>
        <w:jc w:val="both"/>
        <w:rPr>
          <w:rFonts w:ascii="仿宋_GB2312" w:eastAsia="仿宋_GB2312" w:hAnsi="仿宋_GB2312" w:hint="eastAsia"/>
          <w:bCs/>
          <w:color w:val="000000"/>
          <w:kern w:val="0"/>
          <w:sz w:val="32"/>
          <w:szCs w:val="32"/>
        </w:rPr>
      </w:pPr>
      <w:r>
        <w:rPr>
          <w:rFonts w:ascii="仿宋_GB2312" w:eastAsia="仿宋_GB2312" w:hAnsi="仿宋_GB2312"/>
          <w:bCs/>
          <w:color w:val="000000"/>
          <w:kern w:val="0"/>
          <w:sz w:val="32"/>
          <w:szCs w:val="32"/>
        </w:rPr>
        <w:t>（一）提供虚假论证材料；</w:t>
      </w:r>
    </w:p>
    <w:p w14:paraId="369B10C0" w14:textId="77777777" w:rsidR="00B73078" w:rsidRDefault="00000000" w:rsidP="006863EF">
      <w:pPr>
        <w:pStyle w:val="a5"/>
        <w:spacing w:line="560" w:lineRule="exact"/>
        <w:ind w:firstLine="624"/>
        <w:jc w:val="both"/>
        <w:rPr>
          <w:rFonts w:ascii="仿宋_GB2312" w:eastAsia="仿宋_GB2312" w:hAnsi="仿宋_GB2312" w:hint="eastAsia"/>
          <w:bCs/>
          <w:color w:val="000000"/>
          <w:kern w:val="0"/>
          <w:sz w:val="32"/>
          <w:szCs w:val="32"/>
        </w:rPr>
      </w:pPr>
      <w:r>
        <w:rPr>
          <w:rFonts w:ascii="仿宋_GB2312" w:eastAsia="仿宋_GB2312" w:hAnsi="仿宋_GB2312"/>
          <w:bCs/>
          <w:color w:val="000000"/>
          <w:kern w:val="0"/>
          <w:sz w:val="32"/>
          <w:szCs w:val="32"/>
        </w:rPr>
        <w:t>（二）设备购置经费、安装使用场地落实承诺不实；</w:t>
      </w:r>
    </w:p>
    <w:p w14:paraId="75DE6D7D" w14:textId="77777777" w:rsidR="00B73078" w:rsidRDefault="00000000" w:rsidP="006863EF">
      <w:pPr>
        <w:pStyle w:val="a5"/>
        <w:spacing w:line="560" w:lineRule="exact"/>
        <w:ind w:firstLine="624"/>
        <w:jc w:val="both"/>
        <w:rPr>
          <w:rFonts w:ascii="仿宋_GB2312" w:eastAsia="仿宋_GB2312" w:hAnsi="仿宋_GB2312" w:hint="eastAsia"/>
          <w:bCs/>
          <w:color w:val="000000"/>
          <w:kern w:val="0"/>
          <w:sz w:val="32"/>
          <w:szCs w:val="32"/>
        </w:rPr>
      </w:pPr>
      <w:r>
        <w:rPr>
          <w:rFonts w:ascii="仿宋_GB2312" w:eastAsia="仿宋_GB2312" w:hAnsi="仿宋_GB2312"/>
          <w:bCs/>
          <w:color w:val="000000"/>
          <w:kern w:val="0"/>
          <w:sz w:val="32"/>
          <w:szCs w:val="32"/>
        </w:rPr>
        <w:t>（三）谋取、收受任何不正当利益;</w:t>
      </w:r>
    </w:p>
    <w:p w14:paraId="711B4925" w14:textId="77777777" w:rsidR="00B73078" w:rsidRDefault="00000000" w:rsidP="006863EF">
      <w:pPr>
        <w:pStyle w:val="a5"/>
        <w:spacing w:line="560" w:lineRule="exact"/>
        <w:ind w:firstLine="624"/>
        <w:jc w:val="both"/>
      </w:pPr>
      <w:r>
        <w:rPr>
          <w:rFonts w:ascii="仿宋_GB2312" w:eastAsia="仿宋_GB2312" w:hAnsi="仿宋_GB2312"/>
          <w:bCs/>
          <w:color w:val="000000"/>
          <w:kern w:val="0"/>
          <w:sz w:val="32"/>
          <w:szCs w:val="32"/>
        </w:rPr>
        <w:t>（四）其他</w:t>
      </w:r>
      <w:r>
        <w:rPr>
          <w:rFonts w:ascii="仿宋_GB2312" w:eastAsia="仿宋_GB2312" w:hAnsi="仿宋_GB2312"/>
          <w:color w:val="444444"/>
          <w:kern w:val="0"/>
          <w:sz w:val="32"/>
          <w:szCs w:val="32"/>
        </w:rPr>
        <w:t>违反本细则</w:t>
      </w:r>
      <w:r>
        <w:rPr>
          <w:rFonts w:ascii="仿宋_GB2312" w:eastAsia="仿宋_GB2312" w:hAnsi="仿宋_GB2312"/>
          <w:bCs/>
          <w:color w:val="000000"/>
          <w:kern w:val="0"/>
          <w:sz w:val="32"/>
          <w:szCs w:val="32"/>
        </w:rPr>
        <w:t>规定的行为。</w:t>
      </w:r>
    </w:p>
    <w:p w14:paraId="3ED210A5" w14:textId="77777777" w:rsidR="00B73078" w:rsidRDefault="00000000" w:rsidP="006863EF">
      <w:pPr>
        <w:spacing w:line="560" w:lineRule="exact"/>
        <w:ind w:firstLine="626"/>
        <w:jc w:val="both"/>
      </w:pPr>
      <w:r>
        <w:rPr>
          <w:rFonts w:ascii="仿宋_GB2312" w:hAnsi="仿宋_GB2312"/>
          <w:b/>
          <w:bCs/>
          <w:color w:val="000000"/>
          <w:kern w:val="0"/>
          <w:szCs w:val="32"/>
        </w:rPr>
        <w:t xml:space="preserve">第二十七条 </w:t>
      </w:r>
      <w:r>
        <w:rPr>
          <w:rFonts w:ascii="仿宋_GB2312" w:hAnsi="仿宋_GB2312"/>
          <w:szCs w:val="32"/>
        </w:rPr>
        <w:t>有关单位或相关人员违反本办法，学校可根据其行为的性质、情节及所造成后果的严重程度，采取以下处理措施：</w:t>
      </w:r>
    </w:p>
    <w:p w14:paraId="1BD55BB1"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t>（一）</w:t>
      </w:r>
      <w:r>
        <w:rPr>
          <w:rFonts w:ascii="仿宋_GB2312" w:hAnsi="仿宋_GB2312"/>
          <w:szCs w:val="32"/>
        </w:rPr>
        <w:tab/>
        <w:t>批评教育；</w:t>
      </w:r>
    </w:p>
    <w:p w14:paraId="632B4F4B"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t>（二）</w:t>
      </w:r>
      <w:r>
        <w:rPr>
          <w:rFonts w:ascii="仿宋_GB2312" w:hAnsi="仿宋_GB2312"/>
          <w:szCs w:val="32"/>
        </w:rPr>
        <w:tab/>
        <w:t>责令</w:t>
      </w:r>
      <w:proofErr w:type="gramStart"/>
      <w:r>
        <w:rPr>
          <w:rFonts w:ascii="仿宋_GB2312" w:hAnsi="仿宋_GB2312"/>
          <w:szCs w:val="32"/>
        </w:rPr>
        <w:t>作出</w:t>
      </w:r>
      <w:proofErr w:type="gramEnd"/>
      <w:r>
        <w:rPr>
          <w:rFonts w:ascii="仿宋_GB2312" w:hAnsi="仿宋_GB2312"/>
          <w:szCs w:val="32"/>
        </w:rPr>
        <w:t>书面检查；</w:t>
      </w:r>
    </w:p>
    <w:p w14:paraId="0F8DE0B7"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t>（三）</w:t>
      </w:r>
      <w:r>
        <w:rPr>
          <w:rFonts w:ascii="仿宋_GB2312" w:hAnsi="仿宋_GB2312"/>
          <w:szCs w:val="32"/>
        </w:rPr>
        <w:tab/>
        <w:t>在一定范围内通报批评；</w:t>
      </w:r>
    </w:p>
    <w:p w14:paraId="50F2989B"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t>（四）</w:t>
      </w:r>
      <w:r>
        <w:rPr>
          <w:rFonts w:ascii="仿宋_GB2312" w:hAnsi="仿宋_GB2312"/>
          <w:szCs w:val="32"/>
        </w:rPr>
        <w:tab/>
        <w:t>取消年度评优评先资格；</w:t>
      </w:r>
    </w:p>
    <w:p w14:paraId="05D56122"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lastRenderedPageBreak/>
        <w:t>（五）</w:t>
      </w:r>
      <w:r>
        <w:rPr>
          <w:rFonts w:ascii="仿宋_GB2312" w:hAnsi="仿宋_GB2312"/>
          <w:szCs w:val="32"/>
        </w:rPr>
        <w:tab/>
        <w:t>调减年度奖励性绩效；</w:t>
      </w:r>
    </w:p>
    <w:p w14:paraId="65FBFB43" w14:textId="77777777" w:rsidR="00B73078" w:rsidRDefault="00000000" w:rsidP="006863EF">
      <w:pPr>
        <w:spacing w:line="560" w:lineRule="exact"/>
        <w:ind w:firstLine="624"/>
        <w:jc w:val="both"/>
        <w:rPr>
          <w:rFonts w:ascii="仿宋_GB2312" w:hAnsi="仿宋_GB2312" w:hint="eastAsia"/>
          <w:szCs w:val="32"/>
        </w:rPr>
      </w:pPr>
      <w:r>
        <w:rPr>
          <w:rFonts w:ascii="仿宋_GB2312" w:hAnsi="仿宋_GB2312"/>
          <w:szCs w:val="32"/>
        </w:rPr>
        <w:t>（六）</w:t>
      </w:r>
      <w:r>
        <w:rPr>
          <w:rFonts w:ascii="仿宋_GB2312" w:hAnsi="仿宋_GB2312"/>
          <w:szCs w:val="32"/>
        </w:rPr>
        <w:tab/>
        <w:t>法律法规规章或学校规定的其他处理措施。</w:t>
      </w:r>
    </w:p>
    <w:p w14:paraId="0EE33619" w14:textId="77777777" w:rsidR="00B73078" w:rsidRDefault="00000000" w:rsidP="006863EF">
      <w:pPr>
        <w:widowControl/>
        <w:spacing w:line="560" w:lineRule="exact"/>
        <w:ind w:firstLine="624"/>
        <w:jc w:val="both"/>
        <w:rPr>
          <w:rFonts w:ascii="仿宋_GB2312" w:hAnsi="仿宋_GB2312" w:hint="eastAsia"/>
          <w:szCs w:val="32"/>
        </w:rPr>
      </w:pPr>
      <w:r>
        <w:rPr>
          <w:rFonts w:ascii="仿宋_GB2312" w:hAnsi="仿宋_GB2312"/>
          <w:szCs w:val="32"/>
        </w:rPr>
        <w:t>以上措施可以单独适用或者合并适用。构成违纪应承担纪律责任的，依照党纪法规和学校有关规定给予相应纪律处分。需要追究领导责任的，按照有关党纪法规和学校规定对有关单位领导人员</w:t>
      </w:r>
      <w:proofErr w:type="gramStart"/>
      <w:r>
        <w:rPr>
          <w:rFonts w:ascii="仿宋_GB2312" w:hAnsi="仿宋_GB2312"/>
          <w:szCs w:val="32"/>
        </w:rPr>
        <w:t>实行问</w:t>
      </w:r>
      <w:proofErr w:type="gramEnd"/>
      <w:r>
        <w:rPr>
          <w:rFonts w:ascii="仿宋_GB2312" w:hAnsi="仿宋_GB2312"/>
          <w:szCs w:val="32"/>
        </w:rPr>
        <w:t>责。涉嫌犯罪的，移送有关机关依法处理。</w:t>
      </w:r>
    </w:p>
    <w:p w14:paraId="3D9F211E" w14:textId="77777777" w:rsidR="00B73078" w:rsidRDefault="00B73078" w:rsidP="006863EF">
      <w:pPr>
        <w:widowControl/>
        <w:spacing w:line="560" w:lineRule="exact"/>
        <w:ind w:firstLine="624"/>
        <w:jc w:val="both"/>
        <w:rPr>
          <w:rFonts w:ascii="仿宋_GB2312" w:hAnsi="仿宋_GB2312" w:hint="eastAsia"/>
          <w:color w:val="444444"/>
          <w:kern w:val="0"/>
          <w:szCs w:val="32"/>
        </w:rPr>
      </w:pPr>
    </w:p>
    <w:p w14:paraId="1CC6530B" w14:textId="77777777" w:rsidR="00B73078" w:rsidRDefault="00000000" w:rsidP="006863EF">
      <w:pPr>
        <w:widowControl/>
        <w:spacing w:line="560" w:lineRule="exact"/>
        <w:jc w:val="center"/>
        <w:rPr>
          <w:rFonts w:ascii="仿宋_GB2312" w:hAnsi="仿宋_GB2312" w:hint="eastAsia"/>
          <w:b/>
          <w:color w:val="444444"/>
          <w:kern w:val="0"/>
          <w:szCs w:val="32"/>
        </w:rPr>
      </w:pPr>
      <w:r>
        <w:rPr>
          <w:rFonts w:ascii="仿宋_GB2312" w:hAnsi="仿宋_GB2312"/>
          <w:b/>
          <w:color w:val="444444"/>
          <w:kern w:val="0"/>
          <w:szCs w:val="32"/>
        </w:rPr>
        <w:t>第六章  附则</w:t>
      </w:r>
    </w:p>
    <w:p w14:paraId="7F6C89FC" w14:textId="77777777" w:rsidR="00B73078" w:rsidRDefault="00000000" w:rsidP="006863EF">
      <w:pPr>
        <w:widowControl/>
        <w:spacing w:line="560" w:lineRule="exact"/>
        <w:ind w:firstLine="626"/>
        <w:jc w:val="both"/>
      </w:pPr>
      <w:r>
        <w:rPr>
          <w:rFonts w:ascii="仿宋_GB2312" w:hAnsi="仿宋_GB2312"/>
          <w:b/>
          <w:color w:val="444444"/>
          <w:kern w:val="0"/>
          <w:szCs w:val="32"/>
        </w:rPr>
        <w:t>第二十八条</w:t>
      </w:r>
      <w:r>
        <w:rPr>
          <w:rFonts w:ascii="仿宋_GB2312" w:hAnsi="仿宋_GB2312"/>
          <w:color w:val="444444"/>
          <w:kern w:val="0"/>
          <w:szCs w:val="32"/>
        </w:rPr>
        <w:t xml:space="preserve"> 本</w:t>
      </w:r>
      <w:r>
        <w:rPr>
          <w:rFonts w:ascii="仿宋_GB2312" w:hAnsi="仿宋_GB2312"/>
          <w:color w:val="000000"/>
          <w:kern w:val="0"/>
          <w:szCs w:val="32"/>
        </w:rPr>
        <w:t>细则</w:t>
      </w:r>
      <w:r>
        <w:rPr>
          <w:rFonts w:ascii="仿宋_GB2312" w:hAnsi="仿宋_GB2312"/>
          <w:color w:val="444444"/>
          <w:kern w:val="0"/>
          <w:szCs w:val="32"/>
        </w:rPr>
        <w:t>中</w:t>
      </w:r>
      <w:r w:rsidRPr="004B4261">
        <w:rPr>
          <w:rFonts w:ascii="仿宋_GB2312" w:hAnsi="仿宋_GB2312" w:hint="eastAsia"/>
          <w:color w:val="444444"/>
          <w:kern w:val="0"/>
          <w:szCs w:val="32"/>
        </w:rPr>
        <w:t>“以上”包</w:t>
      </w:r>
      <w:r>
        <w:rPr>
          <w:rFonts w:ascii="仿宋_GB2312" w:hAnsi="仿宋_GB2312"/>
          <w:color w:val="444444"/>
          <w:kern w:val="0"/>
          <w:szCs w:val="32"/>
        </w:rPr>
        <w:t>含本数，</w:t>
      </w:r>
      <w:r w:rsidRPr="004B4261">
        <w:rPr>
          <w:rFonts w:ascii="仿宋_GB2312" w:hAnsi="仿宋_GB2312" w:hint="eastAsia"/>
          <w:color w:val="444444"/>
          <w:kern w:val="0"/>
          <w:szCs w:val="32"/>
        </w:rPr>
        <w:t>“低于”</w:t>
      </w:r>
      <w:r>
        <w:rPr>
          <w:rFonts w:ascii="仿宋_GB2312" w:hAnsi="仿宋_GB2312"/>
          <w:color w:val="444444"/>
          <w:kern w:val="0"/>
          <w:szCs w:val="32"/>
        </w:rPr>
        <w:t>不包含本数。</w:t>
      </w:r>
    </w:p>
    <w:p w14:paraId="01F68335" w14:textId="77777777" w:rsidR="00B73078" w:rsidRDefault="00000000" w:rsidP="006863EF">
      <w:pPr>
        <w:widowControl/>
        <w:spacing w:line="560" w:lineRule="exact"/>
        <w:ind w:firstLine="626"/>
        <w:jc w:val="both"/>
      </w:pPr>
      <w:r>
        <w:rPr>
          <w:rFonts w:ascii="仿宋_GB2312" w:hAnsi="仿宋_GB2312"/>
          <w:b/>
          <w:color w:val="444444"/>
          <w:kern w:val="0"/>
          <w:szCs w:val="32"/>
        </w:rPr>
        <w:t xml:space="preserve">第二十九条 </w:t>
      </w:r>
      <w:r>
        <w:rPr>
          <w:rFonts w:ascii="仿宋_GB2312" w:hAnsi="仿宋_GB2312"/>
          <w:color w:val="444444"/>
          <w:kern w:val="0"/>
          <w:szCs w:val="32"/>
        </w:rPr>
        <w:t>本</w:t>
      </w:r>
      <w:r>
        <w:rPr>
          <w:rFonts w:ascii="仿宋_GB2312" w:hAnsi="仿宋_GB2312"/>
          <w:color w:val="000000"/>
          <w:kern w:val="0"/>
          <w:szCs w:val="32"/>
        </w:rPr>
        <w:t>细则</w:t>
      </w:r>
      <w:r>
        <w:rPr>
          <w:rFonts w:ascii="仿宋_GB2312" w:hAnsi="仿宋_GB2312"/>
          <w:color w:val="444444"/>
          <w:kern w:val="0"/>
          <w:szCs w:val="32"/>
        </w:rPr>
        <w:t>由设备与实验室管理处负责解释。设备与实验室管理处对本细则的落实执行负有主体责任，如本细则执行不力，追究设备与实验室管理处及主要负责人、部门负责人相应责任。</w:t>
      </w:r>
    </w:p>
    <w:p w14:paraId="69144911" w14:textId="77777777" w:rsidR="00B73078" w:rsidRDefault="00000000" w:rsidP="006863EF">
      <w:pPr>
        <w:widowControl/>
        <w:spacing w:line="560" w:lineRule="exact"/>
        <w:ind w:firstLine="626"/>
        <w:jc w:val="both"/>
      </w:pPr>
      <w:r>
        <w:rPr>
          <w:rFonts w:ascii="仿宋_GB2312" w:hAnsi="仿宋_GB2312"/>
          <w:b/>
          <w:bCs/>
          <w:color w:val="444444"/>
          <w:kern w:val="0"/>
          <w:szCs w:val="32"/>
        </w:rPr>
        <w:t>第三十条</w:t>
      </w:r>
      <w:r>
        <w:rPr>
          <w:rFonts w:ascii="仿宋_GB2312" w:hAnsi="仿宋_GB2312"/>
          <w:color w:val="444444"/>
          <w:kern w:val="0"/>
          <w:szCs w:val="32"/>
        </w:rPr>
        <w:t xml:space="preserve">  本</w:t>
      </w:r>
      <w:r>
        <w:rPr>
          <w:rFonts w:ascii="仿宋_GB2312" w:hAnsi="仿宋_GB2312"/>
          <w:color w:val="000000"/>
          <w:kern w:val="0"/>
          <w:szCs w:val="32"/>
        </w:rPr>
        <w:t>细则</w:t>
      </w:r>
      <w:r w:rsidR="005C3BB7">
        <w:rPr>
          <w:rFonts w:ascii="仿宋_GB2312" w:hAnsi="仿宋_GB2312"/>
          <w:color w:val="444444"/>
          <w:kern w:val="0"/>
          <w:szCs w:val="32"/>
        </w:rPr>
        <w:t>经</w:t>
      </w:r>
      <w:r>
        <w:rPr>
          <w:rFonts w:ascii="仿宋_GB2312" w:hAnsi="仿宋_GB2312"/>
          <w:color w:val="000000"/>
          <w:kern w:val="0"/>
          <w:szCs w:val="32"/>
        </w:rPr>
        <w:t>2024</w:t>
      </w:r>
      <w:r>
        <w:rPr>
          <w:rFonts w:ascii="仿宋_GB2312" w:hAnsi="仿宋_GB2312"/>
          <w:color w:val="444444"/>
          <w:kern w:val="0"/>
          <w:szCs w:val="32"/>
        </w:rPr>
        <w:t>年</w:t>
      </w:r>
      <w:r>
        <w:rPr>
          <w:rFonts w:ascii="仿宋_GB2312" w:hAnsi="仿宋_GB2312"/>
          <w:color w:val="000000"/>
          <w:kern w:val="0"/>
          <w:szCs w:val="32"/>
        </w:rPr>
        <w:t>第16</w:t>
      </w:r>
      <w:r>
        <w:rPr>
          <w:rFonts w:ascii="仿宋_GB2312" w:hAnsi="仿宋_GB2312"/>
          <w:color w:val="444444"/>
          <w:kern w:val="0"/>
          <w:szCs w:val="32"/>
        </w:rPr>
        <w:t>次党委常委会审议通过，自发布之日起施行。</w:t>
      </w:r>
      <w:r>
        <w:rPr>
          <w:rFonts w:ascii="仿宋_GB2312" w:hAnsi="仿宋_GB2312"/>
          <w:color w:val="000000"/>
          <w:kern w:val="0"/>
          <w:szCs w:val="32"/>
        </w:rPr>
        <w:t>原《中山大学设备物资购置论证管理实施细则（试行）》（中大设备</w:t>
      </w:r>
      <w:r>
        <w:rPr>
          <w:rFonts w:ascii="仿宋_GB2312" w:hAnsi="仿宋_GB2312"/>
          <w:color w:val="000000"/>
          <w:szCs w:val="32"/>
        </w:rPr>
        <w:t>〔2019〕</w:t>
      </w:r>
      <w:r>
        <w:rPr>
          <w:rFonts w:ascii="仿宋_GB2312" w:hAnsi="仿宋_GB2312"/>
          <w:color w:val="000000"/>
          <w:kern w:val="0"/>
          <w:szCs w:val="32"/>
        </w:rPr>
        <w:t>3号）同时废止。</w:t>
      </w:r>
    </w:p>
    <w:p w14:paraId="4A43EF96" w14:textId="77777777" w:rsidR="004B4261" w:rsidRDefault="004B4261" w:rsidP="004B4261">
      <w:pPr>
        <w:widowControl/>
        <w:spacing w:line="560" w:lineRule="exact"/>
        <w:jc w:val="both"/>
        <w:rPr>
          <w:rFonts w:ascii="仿宋_GB2312" w:hAnsi="仿宋_GB2312" w:hint="eastAsia"/>
          <w:color w:val="000000"/>
          <w:kern w:val="0"/>
          <w:szCs w:val="32"/>
        </w:rPr>
      </w:pPr>
    </w:p>
    <w:p w14:paraId="2B4B393E" w14:textId="77777777" w:rsidR="00644C97" w:rsidRDefault="00644C97" w:rsidP="004B4261">
      <w:pPr>
        <w:widowControl/>
        <w:spacing w:line="560" w:lineRule="exact"/>
        <w:jc w:val="both"/>
        <w:rPr>
          <w:rFonts w:ascii="仿宋_GB2312" w:hAnsi="仿宋_GB2312" w:hint="eastAsia"/>
          <w:color w:val="000000"/>
          <w:kern w:val="0"/>
          <w:szCs w:val="32"/>
        </w:rPr>
      </w:pPr>
    </w:p>
    <w:p w14:paraId="60AD48B8" w14:textId="22741577" w:rsidR="00EF3826" w:rsidRPr="00B73078" w:rsidRDefault="00EF3826" w:rsidP="006A17E5">
      <w:pPr>
        <w:widowControl/>
        <w:spacing w:line="560" w:lineRule="exact"/>
        <w:jc w:val="both"/>
      </w:pPr>
    </w:p>
    <w:sectPr w:rsidR="00EF3826" w:rsidRPr="00B73078">
      <w:footerReference w:type="even" r:id="rId6"/>
      <w:footerReference w:type="default" r:id="rId7"/>
      <w:footerReference w:type="first" r:id="rId8"/>
      <w:footnotePr>
        <w:numFmt w:val="decimalEnclosedCircle"/>
        <w:numRestart w:val="eachPage"/>
      </w:footnotePr>
      <w:pgSz w:w="11906" w:h="16838"/>
      <w:pgMar w:top="2098" w:right="1588" w:bottom="2041" w:left="1588" w:header="851" w:footer="1644" w:gutter="0"/>
      <w:cols w:space="720"/>
      <w:titlePg/>
      <w:docGrid w:type="linesAndChars" w:linePitch="7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B9476" w14:textId="77777777" w:rsidR="00784901" w:rsidRDefault="00784901">
      <w:pPr>
        <w:spacing w:line="240" w:lineRule="auto"/>
      </w:pPr>
      <w:r>
        <w:separator/>
      </w:r>
    </w:p>
  </w:endnote>
  <w:endnote w:type="continuationSeparator" w:id="0">
    <w:p w14:paraId="3AE73BA8" w14:textId="77777777" w:rsidR="00784901" w:rsidRDefault="00784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87226" w14:textId="77777777" w:rsidR="0083777A" w:rsidRDefault="00000000">
    <w:pPr>
      <w:pStyle w:val="a3"/>
      <w:ind w:left="320"/>
    </w:pPr>
    <w:r>
      <w:rPr>
        <w:rFonts w:ascii="Times New Roman" w:hAnsi="Times New Roman"/>
        <w:sz w:val="28"/>
        <w:szCs w:val="28"/>
      </w:rPr>
      <w:t>—</w:t>
    </w:r>
    <w:r>
      <w:rPr>
        <w:rFonts w:ascii="Times New Roman" w:hAnsi="Times New Roman"/>
        <w:sz w:val="28"/>
        <w:szCs w:val="28"/>
        <w:lang w:val="zh-CN"/>
      </w:rPr>
      <w:fldChar w:fldCharType="begin"/>
    </w:r>
    <w:r>
      <w:rPr>
        <w:rFonts w:ascii="Times New Roman" w:hAnsi="Times New Roman"/>
        <w:sz w:val="28"/>
        <w:szCs w:val="28"/>
        <w:lang w:val="zh-CN"/>
      </w:rPr>
      <w:instrText xml:space="preserve"> PAGE </w:instrText>
    </w:r>
    <w:r>
      <w:rPr>
        <w:rFonts w:ascii="Times New Roman" w:hAnsi="Times New Roman"/>
        <w:sz w:val="28"/>
        <w:szCs w:val="28"/>
        <w:lang w:val="zh-CN"/>
      </w:rPr>
      <w:fldChar w:fldCharType="separate"/>
    </w:r>
    <w:r>
      <w:rPr>
        <w:rFonts w:ascii="Times New Roman" w:hAnsi="Times New Roman"/>
        <w:noProof/>
        <w:sz w:val="28"/>
        <w:szCs w:val="28"/>
        <w:lang w:val="zh-CN"/>
      </w:rPr>
      <w:t>12</w:t>
    </w:r>
    <w:r>
      <w:rPr>
        <w:rFonts w:ascii="Times New Roman" w:hAnsi="Times New Roman"/>
        <w:sz w:val="28"/>
        <w:szCs w:val="28"/>
        <w:lang w:val="zh-CN"/>
      </w:rPr>
      <w:fldChar w:fldCharType="end"/>
    </w:r>
    <w:r>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6CDCC" w14:textId="77777777" w:rsidR="0083777A" w:rsidRDefault="00000000">
    <w:pPr>
      <w:pStyle w:val="a3"/>
      <w:wordWrap w:val="0"/>
      <w:ind w:right="320"/>
      <w:jc w:val="right"/>
    </w:pPr>
    <w:r>
      <w:rPr>
        <w:rFonts w:ascii="Times New Roman" w:hAnsi="Times New Roman"/>
        <w:sz w:val="28"/>
        <w:szCs w:val="28"/>
      </w:rPr>
      <w:t>—</w:t>
    </w:r>
    <w:r>
      <w:rPr>
        <w:rFonts w:ascii="Times New Roman" w:hAnsi="Times New Roman"/>
        <w:sz w:val="28"/>
        <w:szCs w:val="28"/>
        <w:lang w:val="zh-CN"/>
      </w:rPr>
      <w:fldChar w:fldCharType="begin"/>
    </w:r>
    <w:r>
      <w:rPr>
        <w:rFonts w:ascii="Times New Roman" w:hAnsi="Times New Roman"/>
        <w:sz w:val="28"/>
        <w:szCs w:val="28"/>
        <w:lang w:val="zh-CN"/>
      </w:rPr>
      <w:instrText xml:space="preserve"> PAGE </w:instrText>
    </w:r>
    <w:r>
      <w:rPr>
        <w:rFonts w:ascii="Times New Roman" w:hAnsi="Times New Roman"/>
        <w:sz w:val="28"/>
        <w:szCs w:val="28"/>
        <w:lang w:val="zh-CN"/>
      </w:rPr>
      <w:fldChar w:fldCharType="separate"/>
    </w:r>
    <w:r w:rsidR="009D43E8">
      <w:rPr>
        <w:rFonts w:ascii="Times New Roman" w:hAnsi="Times New Roman"/>
        <w:noProof/>
        <w:sz w:val="28"/>
        <w:szCs w:val="28"/>
        <w:lang w:val="zh-CN"/>
      </w:rPr>
      <w:t>6</w:t>
    </w:r>
    <w:r>
      <w:rPr>
        <w:rFonts w:ascii="Times New Roman" w:hAnsi="Times New Roman"/>
        <w:sz w:val="28"/>
        <w:szCs w:val="28"/>
        <w:lang w:val="zh-CN"/>
      </w:rPr>
      <w:fldChar w:fldCharType="end"/>
    </w:r>
    <w:r>
      <w:rPr>
        <w:rFonts w:ascii="Times New Roman" w:hAnsi="Times New Roman"/>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ED5D8" w14:textId="77777777" w:rsidR="0083777A" w:rsidRDefault="00000000">
    <w:pPr>
      <w:pStyle w:val="a3"/>
      <w:ind w:firstLine="180"/>
    </w:pPr>
    <w:r>
      <w:rPr>
        <w:rFonts w:ascii="Times New Roman" w:hAnsi="Times New Roman"/>
        <w:sz w:val="28"/>
        <w:szCs w:val="28"/>
      </w:rPr>
      <w:t>—</w:t>
    </w:r>
    <w:r>
      <w:rPr>
        <w:rFonts w:ascii="Times New Roman" w:hAnsi="Times New Roman"/>
        <w:sz w:val="28"/>
        <w:szCs w:val="28"/>
        <w:lang w:val="zh-CN"/>
      </w:rPr>
      <w:fldChar w:fldCharType="begin"/>
    </w:r>
    <w:r>
      <w:rPr>
        <w:rFonts w:ascii="Times New Roman" w:hAnsi="Times New Roman"/>
        <w:sz w:val="28"/>
        <w:szCs w:val="28"/>
        <w:lang w:val="zh-CN"/>
      </w:rPr>
      <w:instrText xml:space="preserve"> PAGE </w:instrText>
    </w:r>
    <w:r>
      <w:rPr>
        <w:rFonts w:ascii="Times New Roman" w:hAnsi="Times New Roman"/>
        <w:sz w:val="28"/>
        <w:szCs w:val="28"/>
        <w:lang w:val="zh-CN"/>
      </w:rPr>
      <w:fldChar w:fldCharType="separate"/>
    </w:r>
    <w:r w:rsidR="004B4261">
      <w:rPr>
        <w:rFonts w:ascii="Times New Roman" w:hAnsi="Times New Roman"/>
        <w:noProof/>
        <w:sz w:val="28"/>
        <w:szCs w:val="28"/>
        <w:lang w:val="zh-CN"/>
      </w:rPr>
      <w:t>2</w:t>
    </w:r>
    <w:r>
      <w:rPr>
        <w:rFonts w:ascii="Times New Roman" w:hAnsi="Times New Roman"/>
        <w:sz w:val="28"/>
        <w:szCs w:val="28"/>
        <w:lang w:val="zh-CN"/>
      </w:rPr>
      <w:fldChar w:fldCharType="end"/>
    </w:r>
    <w:r>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3A50B" w14:textId="77777777" w:rsidR="00784901" w:rsidRDefault="00784901">
      <w:pPr>
        <w:spacing w:line="240" w:lineRule="auto"/>
      </w:pPr>
      <w:r>
        <w:separator/>
      </w:r>
    </w:p>
  </w:footnote>
  <w:footnote w:type="continuationSeparator" w:id="0">
    <w:p w14:paraId="3DBDC639" w14:textId="77777777" w:rsidR="00784901" w:rsidRDefault="007849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78"/>
    <w:rsid w:val="000D5B91"/>
    <w:rsid w:val="00354E9A"/>
    <w:rsid w:val="004B1186"/>
    <w:rsid w:val="004B4261"/>
    <w:rsid w:val="005C3BB7"/>
    <w:rsid w:val="00644C97"/>
    <w:rsid w:val="006863EF"/>
    <w:rsid w:val="006A17E5"/>
    <w:rsid w:val="00784901"/>
    <w:rsid w:val="007E581E"/>
    <w:rsid w:val="0083777A"/>
    <w:rsid w:val="009D43E8"/>
    <w:rsid w:val="009D5C37"/>
    <w:rsid w:val="00A14C1F"/>
    <w:rsid w:val="00B73078"/>
    <w:rsid w:val="00C10DE9"/>
    <w:rsid w:val="00EF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EC68"/>
  <w15:chartTrackingRefBased/>
  <w15:docId w15:val="{7E3FC553-CE60-4C2C-BA6A-FD765D16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73078"/>
    <w:pPr>
      <w:widowControl w:val="0"/>
      <w:suppressAutoHyphens/>
      <w:autoSpaceDN w:val="0"/>
      <w:snapToGrid w:val="0"/>
      <w:spacing w:line="540" w:lineRule="atLeast"/>
      <w:textAlignment w:val="baseline"/>
    </w:pPr>
    <w:rPr>
      <w:rFonts w:ascii="Times New Roman" w:eastAsia="仿宋_GB2312" w:hAnsi="Times New Roman" w:cs="Times New Roman"/>
      <w:kern w:val="3"/>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3078"/>
    <w:pPr>
      <w:tabs>
        <w:tab w:val="center" w:pos="4153"/>
        <w:tab w:val="right" w:pos="8306"/>
      </w:tabs>
    </w:pPr>
    <w:rPr>
      <w:rFonts w:ascii="Calibri" w:eastAsia="宋体" w:hAnsi="Calibri"/>
      <w:sz w:val="18"/>
      <w:szCs w:val="18"/>
    </w:rPr>
  </w:style>
  <w:style w:type="character" w:customStyle="1" w:styleId="a4">
    <w:name w:val="页脚 字符"/>
    <w:basedOn w:val="a0"/>
    <w:link w:val="a3"/>
    <w:rsid w:val="00B73078"/>
    <w:rPr>
      <w:rFonts w:ascii="Calibri" w:eastAsia="宋体" w:hAnsi="Calibri" w:cs="Times New Roman"/>
      <w:kern w:val="3"/>
      <w:sz w:val="18"/>
      <w:szCs w:val="18"/>
    </w:rPr>
  </w:style>
  <w:style w:type="paragraph" w:styleId="a5">
    <w:name w:val="List Paragraph"/>
    <w:basedOn w:val="a"/>
    <w:rsid w:val="00B73078"/>
    <w:pPr>
      <w:ind w:firstLine="420"/>
    </w:pPr>
    <w:rPr>
      <w:rFonts w:ascii="Calibri" w:eastAsia="宋体" w:hAnsi="Calibri"/>
      <w:sz w:val="21"/>
      <w:szCs w:val="22"/>
    </w:rPr>
  </w:style>
  <w:style w:type="paragraph" w:styleId="a6">
    <w:name w:val="header"/>
    <w:basedOn w:val="a"/>
    <w:link w:val="a7"/>
    <w:uiPriority w:val="99"/>
    <w:unhideWhenUsed/>
    <w:rsid w:val="006863EF"/>
    <w:pPr>
      <w:pBdr>
        <w:bottom w:val="single" w:sz="6" w:space="1" w:color="auto"/>
      </w:pBdr>
      <w:tabs>
        <w:tab w:val="center" w:pos="4153"/>
        <w:tab w:val="right" w:pos="8306"/>
      </w:tabs>
      <w:spacing w:line="240" w:lineRule="atLeast"/>
      <w:jc w:val="center"/>
    </w:pPr>
    <w:rPr>
      <w:sz w:val="18"/>
      <w:szCs w:val="18"/>
    </w:rPr>
  </w:style>
  <w:style w:type="character" w:customStyle="1" w:styleId="a7">
    <w:name w:val="页眉 字符"/>
    <w:basedOn w:val="a0"/>
    <w:link w:val="a6"/>
    <w:uiPriority w:val="99"/>
    <w:rsid w:val="006863EF"/>
    <w:rPr>
      <w:rFonts w:ascii="Times New Roman" w:eastAsia="仿宋_GB2312" w:hAnsi="Times New Roman" w:cs="Times New Roman"/>
      <w:kern w:val="3"/>
      <w:sz w:val="18"/>
      <w:szCs w:val="18"/>
    </w:rPr>
  </w:style>
  <w:style w:type="paragraph" w:styleId="a8">
    <w:name w:val="Balloon Text"/>
    <w:basedOn w:val="a"/>
    <w:link w:val="a9"/>
    <w:uiPriority w:val="99"/>
    <w:semiHidden/>
    <w:unhideWhenUsed/>
    <w:rsid w:val="006863EF"/>
    <w:pPr>
      <w:spacing w:line="240" w:lineRule="auto"/>
    </w:pPr>
    <w:rPr>
      <w:sz w:val="18"/>
      <w:szCs w:val="18"/>
    </w:rPr>
  </w:style>
  <w:style w:type="character" w:customStyle="1" w:styleId="a9">
    <w:name w:val="批注框文本 字符"/>
    <w:basedOn w:val="a0"/>
    <w:link w:val="a8"/>
    <w:uiPriority w:val="99"/>
    <w:semiHidden/>
    <w:rsid w:val="006863EF"/>
    <w:rPr>
      <w:rFonts w:ascii="Times New Roman" w:eastAsia="仿宋_GB2312" w:hAnsi="Times New Roman" w:cs="Times New Roman"/>
      <w:kern w:val="3"/>
      <w:sz w:val="18"/>
      <w:szCs w:val="18"/>
    </w:rPr>
  </w:style>
  <w:style w:type="paragraph" w:styleId="aa">
    <w:name w:val="Revision"/>
    <w:hidden/>
    <w:uiPriority w:val="99"/>
    <w:semiHidden/>
    <w:rsid w:val="006A17E5"/>
    <w:rPr>
      <w:rFonts w:ascii="Times New Roman" w:eastAsia="仿宋_GB2312" w:hAnsi="Times New Roman" w:cs="Times New Roman"/>
      <w:kern w:val="3"/>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736</Words>
  <Characters>4199</Characters>
  <Application>Microsoft Office Word</Application>
  <DocSecurity>0</DocSecurity>
  <Lines>34</Lines>
  <Paragraphs>9</Paragraphs>
  <ScaleCrop>false</ScaleCrop>
  <Company>中山大学</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sj 中山医学院chen</cp:lastModifiedBy>
  <cp:revision>2</cp:revision>
  <dcterms:created xsi:type="dcterms:W3CDTF">2024-07-22T07:59:00Z</dcterms:created>
  <dcterms:modified xsi:type="dcterms:W3CDTF">2024-07-22T07:59:00Z</dcterms:modified>
</cp:coreProperties>
</file>