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3F8" w:rsidRDefault="00EB2E8C" w:rsidP="006E3A4D">
      <w:pPr>
        <w:spacing w:line="540" w:lineRule="exact"/>
        <w:ind w:rightChars="400" w:right="1247"/>
        <w:jc w:val="right"/>
        <w:rPr>
          <w:rFonts w:eastAsia="方正小标宋简体"/>
          <w:bCs/>
          <w:sz w:val="44"/>
          <w:szCs w:val="44"/>
        </w:rPr>
      </w:pPr>
      <w:r>
        <w:rPr>
          <w:rFonts w:eastAsia="方正小标宋简体" w:hint="eastAsia"/>
          <w:bCs/>
          <w:sz w:val="44"/>
          <w:szCs w:val="44"/>
        </w:rPr>
        <w:t>中山大学</w:t>
      </w:r>
      <w:r>
        <w:rPr>
          <w:rFonts w:eastAsia="方正小标宋简体" w:hint="eastAsia"/>
          <w:sz w:val="44"/>
          <w:szCs w:val="44"/>
        </w:rPr>
        <w:t>实验材料采购管理实施细则</w:t>
      </w:r>
    </w:p>
    <w:p w:rsidR="00E053F8" w:rsidRDefault="00E053F8">
      <w:pPr>
        <w:spacing w:line="540" w:lineRule="exact"/>
        <w:rPr>
          <w:rFonts w:eastAsiaTheme="minorEastAsia"/>
          <w:szCs w:val="32"/>
        </w:rPr>
      </w:pPr>
    </w:p>
    <w:p w:rsidR="00E053F8" w:rsidRDefault="00EB2E8C">
      <w:pPr>
        <w:numPr>
          <w:ilvl w:val="0"/>
          <w:numId w:val="1"/>
        </w:numPr>
        <w:adjustRightInd/>
        <w:snapToGrid/>
        <w:spacing w:line="540" w:lineRule="exact"/>
        <w:ind w:left="0" w:firstLine="0"/>
        <w:jc w:val="center"/>
        <w:rPr>
          <w:rFonts w:eastAsia="黑体"/>
          <w:szCs w:val="32"/>
        </w:rPr>
      </w:pPr>
      <w:r>
        <w:rPr>
          <w:rFonts w:eastAsia="黑体" w:hint="eastAsia"/>
          <w:szCs w:val="32"/>
        </w:rPr>
        <w:t>总则</w:t>
      </w:r>
    </w:p>
    <w:p w:rsidR="00E053F8" w:rsidRDefault="00EB2E8C">
      <w:pPr>
        <w:numPr>
          <w:ilvl w:val="0"/>
          <w:numId w:val="2"/>
        </w:numPr>
        <w:tabs>
          <w:tab w:val="left" w:pos="1560"/>
          <w:tab w:val="left" w:pos="1843"/>
        </w:tabs>
        <w:adjustRightInd/>
        <w:snapToGrid/>
        <w:spacing w:line="540" w:lineRule="exact"/>
        <w:ind w:left="0" w:firstLineChars="200" w:firstLine="624"/>
        <w:jc w:val="both"/>
        <w:rPr>
          <w:szCs w:val="32"/>
        </w:rPr>
      </w:pPr>
      <w:r>
        <w:rPr>
          <w:rFonts w:hint="eastAsia"/>
          <w:szCs w:val="32"/>
        </w:rPr>
        <w:t>为规范学校实验材料采购活动，根据</w:t>
      </w:r>
      <w:r>
        <w:rPr>
          <w:kern w:val="0"/>
          <w:szCs w:val="32"/>
        </w:rPr>
        <w:t>《中华人民</w:t>
      </w:r>
      <w:bookmarkStart w:id="0" w:name="_GoBack"/>
      <w:bookmarkEnd w:id="0"/>
      <w:r>
        <w:rPr>
          <w:kern w:val="0"/>
          <w:szCs w:val="32"/>
        </w:rPr>
        <w:t>共和国政府采购法》</w:t>
      </w:r>
      <w:r>
        <w:rPr>
          <w:rFonts w:hint="eastAsia"/>
          <w:szCs w:val="32"/>
        </w:rPr>
        <w:t>《中山大学采购管理办法》《中山大学设备家具资产管理办法》等相关规定，结合学校工作实际，制定本细则。</w:t>
      </w:r>
    </w:p>
    <w:p w:rsidR="00E053F8" w:rsidRDefault="00EB2E8C">
      <w:pPr>
        <w:numPr>
          <w:ilvl w:val="0"/>
          <w:numId w:val="2"/>
        </w:numPr>
        <w:tabs>
          <w:tab w:val="left" w:pos="1843"/>
        </w:tabs>
        <w:adjustRightInd/>
        <w:snapToGrid/>
        <w:spacing w:line="540" w:lineRule="exact"/>
        <w:ind w:left="0" w:firstLineChars="181" w:firstLine="564"/>
        <w:jc w:val="both"/>
        <w:rPr>
          <w:szCs w:val="32"/>
        </w:rPr>
      </w:pPr>
      <w:r>
        <w:rPr>
          <w:rFonts w:hint="eastAsia"/>
          <w:szCs w:val="32"/>
        </w:rPr>
        <w:t>本细则所称“实验材料采购”是指用户通过中山大学实验材料采购平台（以下简称“采购平台”）生成结算单据的采购方式，是学校分散采购的重要形式之一。</w:t>
      </w:r>
    </w:p>
    <w:p w:rsidR="00E053F8" w:rsidRDefault="00EB2E8C">
      <w:pPr>
        <w:numPr>
          <w:ilvl w:val="0"/>
          <w:numId w:val="2"/>
        </w:numPr>
        <w:tabs>
          <w:tab w:val="left" w:pos="1843"/>
        </w:tabs>
        <w:adjustRightInd/>
        <w:snapToGrid/>
        <w:spacing w:line="540" w:lineRule="exact"/>
        <w:ind w:left="0" w:firstLineChars="181" w:firstLine="564"/>
        <w:jc w:val="both"/>
        <w:rPr>
          <w:szCs w:val="32"/>
        </w:rPr>
      </w:pPr>
      <w:r>
        <w:rPr>
          <w:rFonts w:hint="eastAsia"/>
          <w:szCs w:val="32"/>
        </w:rPr>
        <w:t>本细则所称“实验材料”，是指服务于学校教学科研、未达到学校分散采购限额且不纳入学校固定资产管理的实验用材料和实验用低值耐用品。</w:t>
      </w:r>
    </w:p>
    <w:p w:rsidR="00E053F8" w:rsidRDefault="00EB2E8C">
      <w:pPr>
        <w:adjustRightInd/>
        <w:snapToGrid/>
        <w:spacing w:line="540" w:lineRule="exact"/>
        <w:ind w:firstLineChars="200" w:firstLine="624"/>
        <w:jc w:val="both"/>
        <w:rPr>
          <w:szCs w:val="32"/>
        </w:rPr>
      </w:pPr>
      <w:r>
        <w:rPr>
          <w:rFonts w:hint="eastAsia"/>
          <w:szCs w:val="32"/>
        </w:rPr>
        <w:t>实验用材料是指一次性使用即消耗或使用过程中易于损耗的物资，如各种原材料、燃料、试剂，气体，玻璃器皿、元件、零配件、实验动物及实验相关的劳动保护</w:t>
      </w:r>
      <w:r>
        <w:rPr>
          <w:rFonts w:hint="eastAsia"/>
          <w:szCs w:val="32"/>
        </w:rPr>
        <w:t>产品等。</w:t>
      </w:r>
    </w:p>
    <w:p w:rsidR="00E053F8" w:rsidRDefault="00EB2E8C">
      <w:pPr>
        <w:adjustRightInd/>
        <w:snapToGrid/>
        <w:spacing w:line="540" w:lineRule="exact"/>
        <w:ind w:firstLineChars="200" w:firstLine="624"/>
        <w:jc w:val="both"/>
        <w:rPr>
          <w:szCs w:val="32"/>
        </w:rPr>
      </w:pPr>
      <w:r>
        <w:rPr>
          <w:rFonts w:hint="eastAsia"/>
          <w:szCs w:val="32"/>
        </w:rPr>
        <w:t>实验用低值耐用品是指未达到学校规定的固定资产建账标准，且服务于学校教学科研的实验用具、设备家具等，如低值仪器仪表、工具量具、科教器具等。</w:t>
      </w:r>
    </w:p>
    <w:p w:rsidR="00E053F8" w:rsidRDefault="00EB2E8C">
      <w:pPr>
        <w:numPr>
          <w:ilvl w:val="0"/>
          <w:numId w:val="2"/>
        </w:numPr>
        <w:tabs>
          <w:tab w:val="left" w:pos="1418"/>
        </w:tabs>
        <w:adjustRightInd/>
        <w:snapToGrid/>
        <w:spacing w:line="540" w:lineRule="exact"/>
        <w:ind w:left="0" w:firstLineChars="200" w:firstLine="624"/>
        <w:jc w:val="both"/>
        <w:rPr>
          <w:szCs w:val="32"/>
        </w:rPr>
      </w:pPr>
      <w:r>
        <w:rPr>
          <w:rFonts w:hint="eastAsia"/>
          <w:szCs w:val="32"/>
        </w:rPr>
        <w:t>“学校分散采购”指在同一个财政年度内，同一个预算项目下的同一品目或类别</w:t>
      </w:r>
      <w:r>
        <w:rPr>
          <w:rFonts w:hint="eastAsia"/>
          <w:szCs w:val="32"/>
          <w:lang w:bidi="ar"/>
        </w:rPr>
        <w:t>未达到学校分散采购限额标准的采购活动。</w:t>
      </w:r>
      <w:r>
        <w:rPr>
          <w:rFonts w:hint="eastAsia"/>
          <w:szCs w:val="32"/>
        </w:rPr>
        <w:t>其中政府采购限额以下的化学试剂按</w:t>
      </w:r>
      <w:r>
        <w:rPr>
          <w:szCs w:val="32"/>
        </w:rPr>
        <w:t>CAS</w:t>
      </w:r>
      <w:r>
        <w:rPr>
          <w:rFonts w:hint="eastAsia"/>
          <w:szCs w:val="32"/>
        </w:rPr>
        <w:t>码（美国化学文摘</w:t>
      </w:r>
      <w:r>
        <w:rPr>
          <w:rFonts w:hint="eastAsia"/>
          <w:szCs w:val="32"/>
        </w:rPr>
        <w:t>社登记号）分类。</w:t>
      </w:r>
    </w:p>
    <w:p w:rsidR="00E053F8" w:rsidRDefault="00EB2E8C">
      <w:pPr>
        <w:numPr>
          <w:ilvl w:val="0"/>
          <w:numId w:val="2"/>
        </w:numPr>
        <w:tabs>
          <w:tab w:val="left" w:pos="1843"/>
        </w:tabs>
        <w:adjustRightInd/>
        <w:snapToGrid/>
        <w:spacing w:line="540" w:lineRule="exact"/>
        <w:ind w:left="0" w:firstLineChars="200" w:firstLine="624"/>
        <w:jc w:val="both"/>
        <w:rPr>
          <w:szCs w:val="32"/>
        </w:rPr>
      </w:pPr>
      <w:r>
        <w:rPr>
          <w:rFonts w:hint="eastAsia"/>
          <w:szCs w:val="32"/>
        </w:rPr>
        <w:t>学校实验材料采购活动应当遵循公开、公平、公正</w:t>
      </w:r>
      <w:r>
        <w:rPr>
          <w:rFonts w:hint="eastAsia"/>
          <w:szCs w:val="32"/>
        </w:rPr>
        <w:lastRenderedPageBreak/>
        <w:t>和诚实守信原则。</w:t>
      </w:r>
    </w:p>
    <w:p w:rsidR="00E053F8" w:rsidRDefault="00E053F8">
      <w:pPr>
        <w:adjustRightInd/>
        <w:spacing w:line="540" w:lineRule="exact"/>
        <w:ind w:firstLineChars="200" w:firstLine="626"/>
        <w:jc w:val="both"/>
        <w:rPr>
          <w:rFonts w:eastAsia="黑体"/>
          <w:b/>
          <w:szCs w:val="32"/>
        </w:rPr>
      </w:pPr>
    </w:p>
    <w:p w:rsidR="00E053F8" w:rsidRDefault="00EB2E8C">
      <w:pPr>
        <w:numPr>
          <w:ilvl w:val="0"/>
          <w:numId w:val="1"/>
        </w:numPr>
        <w:adjustRightInd/>
        <w:snapToGrid/>
        <w:spacing w:line="540" w:lineRule="exact"/>
        <w:ind w:left="0" w:firstLine="0"/>
        <w:jc w:val="center"/>
        <w:rPr>
          <w:rFonts w:eastAsia="黑体"/>
          <w:szCs w:val="30"/>
        </w:rPr>
      </w:pPr>
      <w:r>
        <w:rPr>
          <w:rFonts w:eastAsia="黑体" w:hint="eastAsia"/>
          <w:szCs w:val="30"/>
        </w:rPr>
        <w:t xml:space="preserve"> </w:t>
      </w:r>
      <w:r>
        <w:rPr>
          <w:rFonts w:eastAsia="黑体" w:hint="eastAsia"/>
          <w:szCs w:val="30"/>
        </w:rPr>
        <w:t>管理机构及职责</w:t>
      </w:r>
    </w:p>
    <w:p w:rsidR="00E053F8" w:rsidRDefault="00EB2E8C">
      <w:pPr>
        <w:numPr>
          <w:ilvl w:val="0"/>
          <w:numId w:val="2"/>
        </w:numPr>
        <w:tabs>
          <w:tab w:val="left" w:pos="1843"/>
        </w:tabs>
        <w:adjustRightInd/>
        <w:snapToGrid/>
        <w:spacing w:line="540" w:lineRule="exact"/>
        <w:ind w:left="0" w:firstLineChars="200" w:firstLine="624"/>
        <w:jc w:val="both"/>
        <w:rPr>
          <w:szCs w:val="32"/>
        </w:rPr>
      </w:pPr>
      <w:r>
        <w:rPr>
          <w:rFonts w:hint="eastAsia"/>
          <w:szCs w:val="32"/>
        </w:rPr>
        <w:t>学校实验材料采购管理按照“归口管理、分级负责、责任到人”的原则，实行学校、用户单位、用户三级管理体系。</w:t>
      </w:r>
    </w:p>
    <w:p w:rsidR="00E053F8" w:rsidRDefault="00EB2E8C">
      <w:pPr>
        <w:numPr>
          <w:ilvl w:val="0"/>
          <w:numId w:val="2"/>
        </w:numPr>
        <w:tabs>
          <w:tab w:val="left" w:pos="1843"/>
        </w:tabs>
        <w:adjustRightInd/>
        <w:snapToGrid/>
        <w:spacing w:line="540" w:lineRule="exact"/>
        <w:ind w:left="0" w:firstLineChars="200" w:firstLine="624"/>
        <w:jc w:val="both"/>
        <w:rPr>
          <w:szCs w:val="32"/>
        </w:rPr>
      </w:pPr>
      <w:r>
        <w:rPr>
          <w:rFonts w:hint="eastAsia"/>
          <w:szCs w:val="32"/>
        </w:rPr>
        <w:t>政府采购与招投标管理中心（以下简称“招标中心”）为学校实验材料采购业务归口管理部门，主要职责包括：</w:t>
      </w:r>
    </w:p>
    <w:p w:rsidR="00E053F8" w:rsidRDefault="00EB2E8C">
      <w:pPr>
        <w:numPr>
          <w:ilvl w:val="0"/>
          <w:numId w:val="3"/>
        </w:numPr>
        <w:tabs>
          <w:tab w:val="left" w:pos="567"/>
          <w:tab w:val="left" w:pos="1985"/>
        </w:tabs>
        <w:spacing w:line="540" w:lineRule="exact"/>
        <w:jc w:val="both"/>
        <w:rPr>
          <w:szCs w:val="32"/>
        </w:rPr>
      </w:pPr>
      <w:r>
        <w:rPr>
          <w:rFonts w:hint="eastAsia"/>
          <w:szCs w:val="32"/>
        </w:rPr>
        <w:t>负责学校实验材料管理工作规范的制定；</w:t>
      </w:r>
      <w:r>
        <w:rPr>
          <w:rFonts w:hint="eastAsia"/>
          <w:szCs w:val="32"/>
        </w:rPr>
        <w:t xml:space="preserve"> </w:t>
      </w:r>
    </w:p>
    <w:p w:rsidR="00E053F8" w:rsidRDefault="00EB2E8C">
      <w:pPr>
        <w:numPr>
          <w:ilvl w:val="0"/>
          <w:numId w:val="3"/>
        </w:numPr>
        <w:tabs>
          <w:tab w:val="left" w:pos="567"/>
          <w:tab w:val="left" w:pos="1985"/>
        </w:tabs>
        <w:spacing w:line="540" w:lineRule="exact"/>
        <w:jc w:val="both"/>
        <w:rPr>
          <w:szCs w:val="32"/>
        </w:rPr>
      </w:pPr>
      <w:r>
        <w:rPr>
          <w:rFonts w:hint="eastAsia"/>
          <w:szCs w:val="32"/>
        </w:rPr>
        <w:t>负责采购平台的建设和维护；</w:t>
      </w:r>
    </w:p>
    <w:p w:rsidR="00E053F8" w:rsidRDefault="00EB2E8C">
      <w:pPr>
        <w:numPr>
          <w:ilvl w:val="0"/>
          <w:numId w:val="3"/>
        </w:numPr>
        <w:tabs>
          <w:tab w:val="left" w:pos="567"/>
          <w:tab w:val="left" w:pos="1985"/>
        </w:tabs>
        <w:spacing w:line="540" w:lineRule="exact"/>
        <w:jc w:val="both"/>
        <w:rPr>
          <w:szCs w:val="32"/>
        </w:rPr>
      </w:pPr>
      <w:r>
        <w:rPr>
          <w:rFonts w:hint="eastAsia"/>
          <w:szCs w:val="32"/>
        </w:rPr>
        <w:t>负责实验材料采购业务培训、咨询、采购申请单审核、验收复核等的日常管理；</w:t>
      </w:r>
    </w:p>
    <w:p w:rsidR="00E053F8" w:rsidRDefault="00EB2E8C">
      <w:pPr>
        <w:numPr>
          <w:ilvl w:val="0"/>
          <w:numId w:val="3"/>
        </w:numPr>
        <w:tabs>
          <w:tab w:val="left" w:pos="567"/>
          <w:tab w:val="left" w:pos="1985"/>
        </w:tabs>
        <w:spacing w:line="540" w:lineRule="exact"/>
        <w:jc w:val="both"/>
        <w:rPr>
          <w:szCs w:val="32"/>
        </w:rPr>
      </w:pPr>
      <w:r>
        <w:rPr>
          <w:rFonts w:hint="eastAsia"/>
          <w:szCs w:val="32"/>
        </w:rPr>
        <w:t>负责对用户实验材料采购的合法性、合</w:t>
      </w:r>
      <w:proofErr w:type="gramStart"/>
      <w:r>
        <w:rPr>
          <w:rFonts w:hint="eastAsia"/>
          <w:szCs w:val="32"/>
        </w:rPr>
        <w:t>规</w:t>
      </w:r>
      <w:proofErr w:type="gramEnd"/>
      <w:r>
        <w:rPr>
          <w:rFonts w:hint="eastAsia"/>
          <w:szCs w:val="32"/>
        </w:rPr>
        <w:t>性、真实性进行监督；</w:t>
      </w:r>
    </w:p>
    <w:p w:rsidR="00E053F8" w:rsidRDefault="00EB2E8C">
      <w:pPr>
        <w:numPr>
          <w:ilvl w:val="0"/>
          <w:numId w:val="3"/>
        </w:numPr>
        <w:tabs>
          <w:tab w:val="left" w:pos="567"/>
          <w:tab w:val="left" w:pos="1985"/>
        </w:tabs>
        <w:spacing w:line="540" w:lineRule="exact"/>
        <w:jc w:val="both"/>
        <w:rPr>
          <w:szCs w:val="32"/>
        </w:rPr>
      </w:pPr>
      <w:r>
        <w:rPr>
          <w:rFonts w:hint="eastAsia"/>
          <w:szCs w:val="32"/>
        </w:rPr>
        <w:t>负责采购平台建设开发运营商及实验材料供应商的监督管理；</w:t>
      </w:r>
    </w:p>
    <w:p w:rsidR="00E053F8" w:rsidRDefault="00EB2E8C">
      <w:pPr>
        <w:numPr>
          <w:ilvl w:val="0"/>
          <w:numId w:val="3"/>
        </w:numPr>
        <w:tabs>
          <w:tab w:val="left" w:pos="567"/>
          <w:tab w:val="left" w:pos="1985"/>
        </w:tabs>
        <w:spacing w:line="540" w:lineRule="exact"/>
        <w:jc w:val="both"/>
        <w:rPr>
          <w:szCs w:val="32"/>
        </w:rPr>
      </w:pPr>
      <w:r>
        <w:rPr>
          <w:rFonts w:hint="eastAsia"/>
          <w:szCs w:val="32"/>
        </w:rPr>
        <w:t>负责用户实验材料采购过程发生纠纷的处理；</w:t>
      </w:r>
    </w:p>
    <w:p w:rsidR="00E053F8" w:rsidRDefault="00EB2E8C">
      <w:pPr>
        <w:numPr>
          <w:ilvl w:val="0"/>
          <w:numId w:val="3"/>
        </w:numPr>
        <w:tabs>
          <w:tab w:val="left" w:pos="567"/>
          <w:tab w:val="left" w:pos="1985"/>
        </w:tabs>
        <w:spacing w:line="540" w:lineRule="exact"/>
        <w:jc w:val="both"/>
        <w:rPr>
          <w:szCs w:val="32"/>
        </w:rPr>
      </w:pPr>
      <w:r>
        <w:rPr>
          <w:rFonts w:hint="eastAsia"/>
          <w:szCs w:val="32"/>
        </w:rPr>
        <w:t>完成学校交办的其他工作。</w:t>
      </w:r>
    </w:p>
    <w:p w:rsidR="00E053F8" w:rsidRDefault="00EB2E8C">
      <w:pPr>
        <w:numPr>
          <w:ilvl w:val="0"/>
          <w:numId w:val="2"/>
        </w:numPr>
        <w:tabs>
          <w:tab w:val="left" w:pos="1843"/>
        </w:tabs>
        <w:adjustRightInd/>
        <w:snapToGrid/>
        <w:spacing w:line="540" w:lineRule="exact"/>
        <w:ind w:left="0" w:firstLineChars="200" w:firstLine="624"/>
        <w:jc w:val="both"/>
        <w:rPr>
          <w:szCs w:val="32"/>
        </w:rPr>
      </w:pPr>
      <w:r>
        <w:rPr>
          <w:rFonts w:hint="eastAsia"/>
          <w:szCs w:val="32"/>
        </w:rPr>
        <w:t>设备与实验室管理处（以下简称“设备处”）负责学校重点监管的实验材料采购的审批管理，主要职</w:t>
      </w:r>
      <w:r>
        <w:rPr>
          <w:rFonts w:hint="eastAsia"/>
          <w:szCs w:val="32"/>
        </w:rPr>
        <w:t>责包括：</w:t>
      </w:r>
    </w:p>
    <w:p w:rsidR="00E053F8" w:rsidRDefault="00EB2E8C">
      <w:pPr>
        <w:numPr>
          <w:ilvl w:val="0"/>
          <w:numId w:val="4"/>
        </w:numPr>
        <w:tabs>
          <w:tab w:val="left" w:pos="567"/>
        </w:tabs>
        <w:spacing w:line="540" w:lineRule="exact"/>
        <w:jc w:val="both"/>
        <w:rPr>
          <w:szCs w:val="32"/>
        </w:rPr>
      </w:pPr>
      <w:r>
        <w:rPr>
          <w:rFonts w:hint="eastAsia"/>
          <w:szCs w:val="32"/>
        </w:rPr>
        <w:t>负责学校重点监管的实验材料（放射性同位素、易制毒化学品、易制</w:t>
      </w:r>
      <w:proofErr w:type="gramStart"/>
      <w:r>
        <w:rPr>
          <w:rFonts w:hint="eastAsia"/>
          <w:szCs w:val="32"/>
        </w:rPr>
        <w:t>爆</w:t>
      </w:r>
      <w:proofErr w:type="gramEnd"/>
      <w:r>
        <w:rPr>
          <w:rFonts w:hint="eastAsia"/>
          <w:szCs w:val="32"/>
        </w:rPr>
        <w:t>危险化学品、麻醉药品、精神药品、医疗用毒性药品，病原微生物、处方药等）采购工作规范的制定；</w:t>
      </w:r>
    </w:p>
    <w:p w:rsidR="00E053F8" w:rsidRDefault="00EB2E8C">
      <w:pPr>
        <w:numPr>
          <w:ilvl w:val="0"/>
          <w:numId w:val="4"/>
        </w:numPr>
        <w:tabs>
          <w:tab w:val="left" w:pos="567"/>
        </w:tabs>
        <w:spacing w:line="540" w:lineRule="exact"/>
        <w:jc w:val="both"/>
        <w:rPr>
          <w:szCs w:val="32"/>
        </w:rPr>
      </w:pPr>
      <w:r>
        <w:rPr>
          <w:rFonts w:hint="eastAsia"/>
          <w:szCs w:val="32"/>
        </w:rPr>
        <w:t>负责学校重点监管的实验材料采购申请单的审批管理；</w:t>
      </w:r>
    </w:p>
    <w:p w:rsidR="00E053F8" w:rsidRDefault="00EB2E8C">
      <w:pPr>
        <w:numPr>
          <w:ilvl w:val="0"/>
          <w:numId w:val="4"/>
        </w:numPr>
        <w:tabs>
          <w:tab w:val="left" w:pos="567"/>
        </w:tabs>
        <w:spacing w:line="540" w:lineRule="exact"/>
        <w:jc w:val="both"/>
        <w:rPr>
          <w:szCs w:val="32"/>
        </w:rPr>
      </w:pPr>
      <w:r>
        <w:rPr>
          <w:rFonts w:hint="eastAsia"/>
          <w:szCs w:val="32"/>
        </w:rPr>
        <w:lastRenderedPageBreak/>
        <w:t>负责学校重点监管的实验材料采购的业务咨询、监管部门的报批报备等。</w:t>
      </w:r>
    </w:p>
    <w:p w:rsidR="00E053F8" w:rsidRDefault="00EB2E8C">
      <w:pPr>
        <w:numPr>
          <w:ilvl w:val="0"/>
          <w:numId w:val="2"/>
        </w:numPr>
        <w:tabs>
          <w:tab w:val="left" w:pos="1843"/>
        </w:tabs>
        <w:adjustRightInd/>
        <w:snapToGrid/>
        <w:spacing w:line="540" w:lineRule="exact"/>
        <w:ind w:left="0" w:firstLineChars="200" w:firstLine="624"/>
        <w:jc w:val="both"/>
        <w:rPr>
          <w:szCs w:val="32"/>
        </w:rPr>
      </w:pPr>
      <w:r>
        <w:rPr>
          <w:rFonts w:hint="eastAsia"/>
          <w:szCs w:val="32"/>
        </w:rPr>
        <w:t>实验动物中心负责实验动物及其相关实验材料采购的审核管理，主要职责包括：</w:t>
      </w:r>
    </w:p>
    <w:p w:rsidR="00E053F8" w:rsidRDefault="00EB2E8C">
      <w:pPr>
        <w:numPr>
          <w:ilvl w:val="0"/>
          <w:numId w:val="5"/>
        </w:numPr>
        <w:tabs>
          <w:tab w:val="left" w:pos="567"/>
          <w:tab w:val="left" w:pos="1843"/>
        </w:tabs>
        <w:spacing w:line="540" w:lineRule="exact"/>
        <w:rPr>
          <w:szCs w:val="32"/>
        </w:rPr>
      </w:pPr>
      <w:r>
        <w:rPr>
          <w:rFonts w:hint="eastAsia"/>
          <w:szCs w:val="32"/>
        </w:rPr>
        <w:t>负责实验动物采购工作规范的制定和业务咨询；</w:t>
      </w:r>
    </w:p>
    <w:p w:rsidR="00E053F8" w:rsidRDefault="00EB2E8C">
      <w:pPr>
        <w:numPr>
          <w:ilvl w:val="0"/>
          <w:numId w:val="5"/>
        </w:numPr>
        <w:tabs>
          <w:tab w:val="left" w:pos="567"/>
          <w:tab w:val="left" w:pos="1843"/>
        </w:tabs>
        <w:adjustRightInd/>
        <w:snapToGrid/>
        <w:spacing w:line="540" w:lineRule="exact"/>
        <w:rPr>
          <w:szCs w:val="32"/>
        </w:rPr>
      </w:pPr>
      <w:r>
        <w:rPr>
          <w:rFonts w:hint="eastAsia"/>
          <w:szCs w:val="32"/>
        </w:rPr>
        <w:t>负责实验动物及其相关实验材料采购申请单的审核管理。</w:t>
      </w:r>
    </w:p>
    <w:p w:rsidR="00E053F8" w:rsidRDefault="00EB2E8C">
      <w:pPr>
        <w:numPr>
          <w:ilvl w:val="0"/>
          <w:numId w:val="2"/>
        </w:numPr>
        <w:tabs>
          <w:tab w:val="left" w:pos="1843"/>
          <w:tab w:val="left" w:pos="1985"/>
        </w:tabs>
        <w:adjustRightInd/>
        <w:snapToGrid/>
        <w:spacing w:line="540" w:lineRule="exact"/>
        <w:ind w:left="0" w:firstLineChars="200" w:firstLine="624"/>
        <w:jc w:val="both"/>
        <w:rPr>
          <w:szCs w:val="32"/>
        </w:rPr>
      </w:pPr>
      <w:r>
        <w:rPr>
          <w:rFonts w:hint="eastAsia"/>
          <w:szCs w:val="32"/>
        </w:rPr>
        <w:t>财务处负责采购平台结算相关业务，主要职责包括：</w:t>
      </w:r>
    </w:p>
    <w:p w:rsidR="00E053F8" w:rsidRDefault="00EB2E8C">
      <w:pPr>
        <w:numPr>
          <w:ilvl w:val="0"/>
          <w:numId w:val="6"/>
        </w:numPr>
        <w:tabs>
          <w:tab w:val="left" w:pos="624"/>
        </w:tabs>
        <w:adjustRightInd/>
        <w:snapToGrid/>
        <w:spacing w:line="540" w:lineRule="exact"/>
        <w:jc w:val="both"/>
        <w:rPr>
          <w:szCs w:val="32"/>
        </w:rPr>
      </w:pPr>
      <w:r>
        <w:rPr>
          <w:rFonts w:hint="eastAsia"/>
          <w:szCs w:val="32"/>
        </w:rPr>
        <w:t>负责实验材料采购的结算；</w:t>
      </w:r>
    </w:p>
    <w:p w:rsidR="00E053F8" w:rsidRDefault="00EB2E8C">
      <w:pPr>
        <w:numPr>
          <w:ilvl w:val="0"/>
          <w:numId w:val="6"/>
        </w:numPr>
        <w:tabs>
          <w:tab w:val="left" w:pos="624"/>
        </w:tabs>
        <w:adjustRightInd/>
        <w:snapToGrid/>
        <w:spacing w:line="540" w:lineRule="exact"/>
        <w:jc w:val="both"/>
        <w:rPr>
          <w:szCs w:val="32"/>
        </w:rPr>
      </w:pPr>
      <w:r>
        <w:rPr>
          <w:rFonts w:hint="eastAsia"/>
          <w:szCs w:val="32"/>
        </w:rPr>
        <w:t>负责向采购平台提供开支项目信息及实验材料采购支出冻结接口；</w:t>
      </w:r>
    </w:p>
    <w:p w:rsidR="00E053F8" w:rsidRDefault="00EB2E8C">
      <w:pPr>
        <w:numPr>
          <w:ilvl w:val="0"/>
          <w:numId w:val="6"/>
        </w:numPr>
        <w:tabs>
          <w:tab w:val="left" w:pos="624"/>
        </w:tabs>
        <w:adjustRightInd/>
        <w:snapToGrid/>
        <w:spacing w:line="540" w:lineRule="exact"/>
        <w:jc w:val="both"/>
        <w:rPr>
          <w:szCs w:val="32"/>
        </w:rPr>
      </w:pPr>
      <w:r>
        <w:rPr>
          <w:rFonts w:hint="eastAsia"/>
          <w:szCs w:val="32"/>
        </w:rPr>
        <w:t>负责对采购平台采购报销业务进行监管，开展材料采购专项财务稽查工作。</w:t>
      </w:r>
    </w:p>
    <w:p w:rsidR="00E053F8" w:rsidRDefault="00EB2E8C">
      <w:pPr>
        <w:numPr>
          <w:ilvl w:val="0"/>
          <w:numId w:val="2"/>
        </w:numPr>
        <w:adjustRightInd/>
        <w:snapToGrid/>
        <w:spacing w:line="540" w:lineRule="exact"/>
        <w:ind w:left="0" w:firstLineChars="227" w:firstLine="708"/>
        <w:jc w:val="both"/>
        <w:rPr>
          <w:szCs w:val="32"/>
        </w:rPr>
      </w:pPr>
      <w:r>
        <w:rPr>
          <w:rFonts w:hint="eastAsia"/>
          <w:szCs w:val="32"/>
        </w:rPr>
        <w:t>用户单位负责本单位实验材料采购的监督和管理，主要职责包括：</w:t>
      </w:r>
    </w:p>
    <w:p w:rsidR="00E053F8" w:rsidRDefault="00EB2E8C">
      <w:pPr>
        <w:pStyle w:val="a3"/>
        <w:numPr>
          <w:ilvl w:val="0"/>
          <w:numId w:val="7"/>
        </w:numPr>
        <w:spacing w:line="540" w:lineRule="exact"/>
        <w:ind w:firstLineChars="0"/>
        <w:jc w:val="both"/>
        <w:rPr>
          <w:rFonts w:ascii="Times New Roman" w:hAnsi="Times New Roman" w:cs="Times New Roman"/>
          <w:szCs w:val="32"/>
        </w:rPr>
      </w:pPr>
      <w:r>
        <w:rPr>
          <w:rFonts w:ascii="Times New Roman" w:hAnsi="Times New Roman" w:cs="Times New Roman" w:hint="eastAsia"/>
          <w:szCs w:val="32"/>
        </w:rPr>
        <w:t>负责本单位学校重点监管的实验材料采购的审核；</w:t>
      </w:r>
    </w:p>
    <w:p w:rsidR="00E053F8" w:rsidRDefault="00EB2E8C">
      <w:pPr>
        <w:pStyle w:val="a3"/>
        <w:numPr>
          <w:ilvl w:val="0"/>
          <w:numId w:val="7"/>
        </w:numPr>
        <w:spacing w:line="540" w:lineRule="exact"/>
        <w:ind w:firstLineChars="0"/>
        <w:rPr>
          <w:rFonts w:ascii="Times New Roman" w:hAnsi="Times New Roman" w:cs="Times New Roman"/>
          <w:szCs w:val="32"/>
        </w:rPr>
      </w:pPr>
      <w:r>
        <w:rPr>
          <w:rFonts w:ascii="Times New Roman" w:hAnsi="Times New Roman" w:cs="Times New Roman" w:hint="eastAsia"/>
          <w:szCs w:val="32"/>
        </w:rPr>
        <w:t>负责本单位应急紧急实验材料采购的审核；</w:t>
      </w:r>
    </w:p>
    <w:p w:rsidR="00E053F8" w:rsidRDefault="00EB2E8C">
      <w:pPr>
        <w:pStyle w:val="a3"/>
        <w:numPr>
          <w:ilvl w:val="0"/>
          <w:numId w:val="7"/>
        </w:numPr>
        <w:spacing w:line="540" w:lineRule="exact"/>
        <w:ind w:firstLineChars="0"/>
        <w:rPr>
          <w:rFonts w:ascii="Times New Roman" w:hAnsi="Times New Roman" w:cs="Times New Roman"/>
          <w:szCs w:val="32"/>
        </w:rPr>
      </w:pPr>
      <w:r>
        <w:rPr>
          <w:rFonts w:ascii="Times New Roman" w:hAnsi="Times New Roman" w:cs="Times New Roman" w:hint="eastAsia"/>
          <w:szCs w:val="32"/>
        </w:rPr>
        <w:t>负责本单位实验动物及其相关实验材料采购的审核；</w:t>
      </w:r>
    </w:p>
    <w:p w:rsidR="00E053F8" w:rsidRDefault="00EB2E8C">
      <w:pPr>
        <w:pStyle w:val="a3"/>
        <w:numPr>
          <w:ilvl w:val="0"/>
          <w:numId w:val="7"/>
        </w:numPr>
        <w:spacing w:line="540" w:lineRule="exact"/>
        <w:ind w:firstLineChars="0"/>
        <w:rPr>
          <w:rFonts w:ascii="Times New Roman" w:hAnsi="Times New Roman" w:cs="Times New Roman"/>
          <w:szCs w:val="32"/>
        </w:rPr>
      </w:pPr>
      <w:r>
        <w:rPr>
          <w:rFonts w:ascii="Times New Roman" w:hAnsi="Times New Roman" w:cs="Times New Roman" w:hint="eastAsia"/>
          <w:szCs w:val="32"/>
        </w:rPr>
        <w:t>负责本单位实验材料采购的监督和管理，督促用户严格遵守有关规定，确保采购的合法性、合</w:t>
      </w:r>
      <w:proofErr w:type="gramStart"/>
      <w:r>
        <w:rPr>
          <w:rFonts w:ascii="Times New Roman" w:hAnsi="Times New Roman" w:cs="Times New Roman" w:hint="eastAsia"/>
          <w:szCs w:val="32"/>
        </w:rPr>
        <w:t>规</w:t>
      </w:r>
      <w:proofErr w:type="gramEnd"/>
      <w:r>
        <w:rPr>
          <w:rFonts w:ascii="Times New Roman" w:hAnsi="Times New Roman" w:cs="Times New Roman" w:hint="eastAsia"/>
          <w:szCs w:val="32"/>
        </w:rPr>
        <w:t>性、真实性，预防违纪违法问题发生。</w:t>
      </w:r>
    </w:p>
    <w:p w:rsidR="00E053F8" w:rsidRDefault="00EB2E8C">
      <w:pPr>
        <w:numPr>
          <w:ilvl w:val="0"/>
          <w:numId w:val="2"/>
        </w:numPr>
        <w:tabs>
          <w:tab w:val="left" w:pos="1701"/>
        </w:tabs>
        <w:adjustRightInd/>
        <w:snapToGrid/>
        <w:spacing w:line="540" w:lineRule="exact"/>
        <w:ind w:left="0" w:firstLineChars="200" w:firstLine="624"/>
        <w:jc w:val="both"/>
        <w:rPr>
          <w:szCs w:val="32"/>
        </w:rPr>
      </w:pPr>
      <w:r>
        <w:rPr>
          <w:rFonts w:hint="eastAsia"/>
          <w:szCs w:val="32"/>
        </w:rPr>
        <w:t>“用户”指实验材料采购项目负责人，是实验材料采购的直接责任人，对采购的合法性、合</w:t>
      </w:r>
      <w:proofErr w:type="gramStart"/>
      <w:r>
        <w:rPr>
          <w:rFonts w:hint="eastAsia"/>
          <w:szCs w:val="32"/>
        </w:rPr>
        <w:t>规</w:t>
      </w:r>
      <w:proofErr w:type="gramEnd"/>
      <w:r>
        <w:rPr>
          <w:rFonts w:hint="eastAsia"/>
          <w:szCs w:val="32"/>
        </w:rPr>
        <w:t>性、真实性、相关性</w:t>
      </w:r>
      <w:r>
        <w:rPr>
          <w:rFonts w:hint="eastAsia"/>
          <w:szCs w:val="32"/>
        </w:rPr>
        <w:lastRenderedPageBreak/>
        <w:t>负责，用户可指定采购经办人和验收人员在采购平台上代表用户办理具体的采购业务。采购经办人和验收人员应为在职在岗人员或在读学生，采购经办人不能作为验收人员。用户应当接受上级部门和学校的监督检查。</w:t>
      </w:r>
    </w:p>
    <w:p w:rsidR="00E053F8" w:rsidRDefault="00E053F8">
      <w:pPr>
        <w:tabs>
          <w:tab w:val="left" w:pos="1701"/>
        </w:tabs>
        <w:adjustRightInd/>
        <w:snapToGrid/>
        <w:spacing w:line="540" w:lineRule="exact"/>
        <w:ind w:left="624"/>
        <w:jc w:val="both"/>
        <w:rPr>
          <w:rFonts w:eastAsia="黑体"/>
          <w:szCs w:val="32"/>
        </w:rPr>
      </w:pPr>
    </w:p>
    <w:p w:rsidR="00E053F8" w:rsidRDefault="00EB2E8C">
      <w:pPr>
        <w:numPr>
          <w:ilvl w:val="0"/>
          <w:numId w:val="1"/>
        </w:numPr>
        <w:adjustRightInd/>
        <w:snapToGrid/>
        <w:spacing w:line="540" w:lineRule="exact"/>
        <w:ind w:left="0" w:firstLine="0"/>
        <w:jc w:val="center"/>
        <w:rPr>
          <w:rFonts w:eastAsia="黑体"/>
          <w:szCs w:val="30"/>
        </w:rPr>
      </w:pPr>
      <w:r>
        <w:rPr>
          <w:rFonts w:eastAsia="黑体" w:hint="eastAsia"/>
          <w:szCs w:val="30"/>
        </w:rPr>
        <w:t xml:space="preserve"> </w:t>
      </w:r>
      <w:r>
        <w:rPr>
          <w:rFonts w:eastAsia="黑体" w:hint="eastAsia"/>
          <w:szCs w:val="30"/>
        </w:rPr>
        <w:t>采购方式与采购申请</w:t>
      </w:r>
    </w:p>
    <w:p w:rsidR="00E053F8" w:rsidRDefault="00EB2E8C">
      <w:pPr>
        <w:numPr>
          <w:ilvl w:val="0"/>
          <w:numId w:val="2"/>
        </w:numPr>
        <w:tabs>
          <w:tab w:val="left" w:pos="2127"/>
        </w:tabs>
        <w:adjustRightInd/>
        <w:snapToGrid/>
        <w:spacing w:line="540" w:lineRule="exact"/>
        <w:ind w:left="0" w:firstLineChars="200" w:firstLine="624"/>
        <w:jc w:val="both"/>
        <w:rPr>
          <w:color w:val="000000"/>
          <w:szCs w:val="32"/>
        </w:rPr>
      </w:pPr>
      <w:r>
        <w:rPr>
          <w:rFonts w:hint="eastAsia"/>
          <w:szCs w:val="32"/>
        </w:rPr>
        <w:t>实验材料采购方式包括线上采购、线下采购。用户可选择相应采购方式并严格遵守采购平台公布的流程完成采购工作。</w:t>
      </w:r>
    </w:p>
    <w:p w:rsidR="00E053F8" w:rsidRDefault="00EB2E8C">
      <w:pPr>
        <w:numPr>
          <w:ilvl w:val="0"/>
          <w:numId w:val="2"/>
        </w:numPr>
        <w:tabs>
          <w:tab w:val="left" w:pos="2127"/>
        </w:tabs>
        <w:adjustRightInd/>
        <w:snapToGrid/>
        <w:spacing w:line="540" w:lineRule="exact"/>
        <w:ind w:left="0" w:firstLineChars="200" w:firstLine="624"/>
        <w:jc w:val="both"/>
        <w:rPr>
          <w:szCs w:val="32"/>
        </w:rPr>
      </w:pPr>
      <w:r>
        <w:rPr>
          <w:rFonts w:hint="eastAsia"/>
          <w:szCs w:val="32"/>
        </w:rPr>
        <w:t>线上采购是指用户向采购平台线上商城中注册的供应商提交采购申请，完成收货、验收并结算的方式。</w:t>
      </w:r>
    </w:p>
    <w:p w:rsidR="00E053F8" w:rsidRDefault="00EB2E8C">
      <w:pPr>
        <w:numPr>
          <w:ilvl w:val="0"/>
          <w:numId w:val="2"/>
        </w:numPr>
        <w:adjustRightInd/>
        <w:snapToGrid/>
        <w:spacing w:line="540" w:lineRule="exact"/>
        <w:ind w:left="0" w:firstLineChars="226" w:firstLine="705"/>
        <w:jc w:val="both"/>
        <w:rPr>
          <w:szCs w:val="32"/>
        </w:rPr>
      </w:pPr>
      <w:r>
        <w:rPr>
          <w:rFonts w:hint="eastAsia"/>
          <w:szCs w:val="32"/>
        </w:rPr>
        <w:t>线下采购是指用户不通过采购平台线上商城自行联系供应商进行采购的方式。用户采用线下采购方式的，应做好充分市场调研，并在采购平台录入采购信息、完成收货、验收并结算。</w:t>
      </w:r>
    </w:p>
    <w:p w:rsidR="00E053F8" w:rsidRDefault="00EB2E8C">
      <w:pPr>
        <w:numPr>
          <w:ilvl w:val="0"/>
          <w:numId w:val="2"/>
        </w:numPr>
        <w:tabs>
          <w:tab w:val="left" w:pos="2127"/>
        </w:tabs>
        <w:adjustRightInd/>
        <w:snapToGrid/>
        <w:spacing w:line="540" w:lineRule="exact"/>
        <w:ind w:left="0" w:firstLineChars="200" w:firstLine="624"/>
        <w:jc w:val="both"/>
        <w:rPr>
          <w:szCs w:val="32"/>
        </w:rPr>
      </w:pPr>
      <w:bookmarkStart w:id="1" w:name="_Hlk200642739"/>
      <w:bookmarkStart w:id="2" w:name="_Hlk200642566"/>
      <w:r>
        <w:rPr>
          <w:rFonts w:hint="eastAsia"/>
          <w:color w:val="000000"/>
          <w:szCs w:val="32"/>
        </w:rPr>
        <w:t>采购仪器设备列入科研经费材料费预算中的</w:t>
      </w:r>
      <w:r>
        <w:rPr>
          <w:rFonts w:hint="eastAsia"/>
        </w:rPr>
        <w:t>，</w:t>
      </w:r>
      <w:r>
        <w:rPr>
          <w:rFonts w:hint="eastAsia"/>
          <w:color w:val="000000"/>
          <w:szCs w:val="32"/>
        </w:rPr>
        <w:t>如物资属性不属于本细则第三条规定的</w:t>
      </w:r>
      <w:r>
        <w:rPr>
          <w:rFonts w:hint="eastAsia"/>
          <w:szCs w:val="32"/>
        </w:rPr>
        <w:t>实验材料的，应通过中山大学网上竞价方式采购</w:t>
      </w:r>
      <w:bookmarkEnd w:id="1"/>
      <w:r>
        <w:rPr>
          <w:rFonts w:hint="eastAsia"/>
          <w:szCs w:val="32"/>
        </w:rPr>
        <w:t>。</w:t>
      </w:r>
    </w:p>
    <w:bookmarkEnd w:id="2"/>
    <w:p w:rsidR="00E053F8" w:rsidRDefault="00EB2E8C">
      <w:pPr>
        <w:numPr>
          <w:ilvl w:val="0"/>
          <w:numId w:val="2"/>
        </w:numPr>
        <w:tabs>
          <w:tab w:val="left" w:pos="2127"/>
        </w:tabs>
        <w:adjustRightInd/>
        <w:snapToGrid/>
        <w:spacing w:line="540" w:lineRule="exact"/>
        <w:ind w:left="0" w:firstLineChars="200" w:firstLine="624"/>
        <w:jc w:val="both"/>
        <w:rPr>
          <w:color w:val="000000"/>
          <w:szCs w:val="32"/>
        </w:rPr>
      </w:pPr>
      <w:r>
        <w:rPr>
          <w:rFonts w:hint="eastAsia"/>
          <w:color w:val="000000"/>
          <w:szCs w:val="32"/>
        </w:rPr>
        <w:t>采购平台的订单可直接作为履约依据使用，无需另行签署合同。线下采购且涉及学校预付款的、申请办理进口免税的或根据情况有必要另行签署合同的，用户应当与供应商另行签署纸质版合同，并按照学校合同管理相关办法送审合同文本。其中，申报免税的进</w:t>
      </w:r>
      <w:r>
        <w:rPr>
          <w:rFonts w:hint="eastAsia"/>
          <w:color w:val="000000"/>
          <w:szCs w:val="32"/>
        </w:rPr>
        <w:t>口实验材料，还须按照《中山大学免税进口</w:t>
      </w:r>
      <w:r>
        <w:rPr>
          <w:rFonts w:hint="eastAsia"/>
          <w:color w:val="000000"/>
          <w:szCs w:val="32"/>
        </w:rPr>
        <w:lastRenderedPageBreak/>
        <w:t>科教用品管理实施细则》相关要求办理免税申请，对微生物、人体组织、人类遗传资源、生物制品、血液等特殊物品</w:t>
      </w:r>
      <w:r>
        <w:rPr>
          <w:rFonts w:hint="eastAsia"/>
          <w:color w:val="000000"/>
        </w:rPr>
        <w:t>在申报免税前还需</w:t>
      </w:r>
      <w:r>
        <w:rPr>
          <w:rFonts w:hint="eastAsia"/>
          <w:color w:val="000000"/>
          <w:szCs w:val="32"/>
        </w:rPr>
        <w:t>向卫生检验检疫部门提交审核。</w:t>
      </w:r>
    </w:p>
    <w:p w:rsidR="00E053F8" w:rsidRDefault="00EB2E8C">
      <w:pPr>
        <w:numPr>
          <w:ilvl w:val="0"/>
          <w:numId w:val="2"/>
        </w:numPr>
        <w:tabs>
          <w:tab w:val="left" w:pos="2127"/>
        </w:tabs>
        <w:adjustRightInd/>
        <w:snapToGrid/>
        <w:spacing w:line="540" w:lineRule="exact"/>
        <w:ind w:left="0" w:firstLineChars="200" w:firstLine="624"/>
        <w:jc w:val="both"/>
        <w:rPr>
          <w:color w:val="000000"/>
          <w:szCs w:val="32"/>
        </w:rPr>
      </w:pPr>
      <w:r>
        <w:rPr>
          <w:rFonts w:hint="eastAsia"/>
          <w:color w:val="000000"/>
          <w:szCs w:val="32"/>
        </w:rPr>
        <w:t>实验材料采购应按以下要求执行：</w:t>
      </w:r>
    </w:p>
    <w:p w:rsidR="00E053F8" w:rsidRDefault="00EB2E8C">
      <w:pPr>
        <w:numPr>
          <w:ilvl w:val="0"/>
          <w:numId w:val="8"/>
        </w:numPr>
        <w:tabs>
          <w:tab w:val="left" w:pos="2127"/>
        </w:tabs>
        <w:adjustRightInd/>
        <w:snapToGrid/>
        <w:spacing w:line="540" w:lineRule="exact"/>
        <w:jc w:val="both"/>
        <w:rPr>
          <w:color w:val="000000"/>
          <w:szCs w:val="32"/>
        </w:rPr>
      </w:pPr>
      <w:r>
        <w:rPr>
          <w:rFonts w:hint="eastAsia"/>
          <w:szCs w:val="32"/>
        </w:rPr>
        <w:t>用户应严格按照经费预算和实际使用需求进行采购。</w:t>
      </w:r>
      <w:r>
        <w:rPr>
          <w:rFonts w:hint="eastAsia"/>
          <w:color w:val="000000"/>
          <w:szCs w:val="32"/>
        </w:rPr>
        <w:t>采购经办人在采购平台选择相应采购方式提交采购申请单，其中</w:t>
      </w:r>
      <w:r>
        <w:rPr>
          <w:rFonts w:hint="eastAsia"/>
        </w:rPr>
        <w:t>实验动物采购的收货地址应为校内或校外具有实验动物使用许可资质的实验室</w:t>
      </w:r>
      <w:r>
        <w:rPr>
          <w:rFonts w:hint="eastAsia"/>
          <w:color w:val="000000"/>
          <w:szCs w:val="32"/>
        </w:rPr>
        <w:t>。</w:t>
      </w:r>
      <w:r>
        <w:rPr>
          <w:rFonts w:hint="eastAsia"/>
          <w:szCs w:val="32"/>
        </w:rPr>
        <w:t>对于消耗量大、长期使用的实验用的气体、试剂等，可采用线下采购方式以“月度、季度、年度”方式提交采购申请；</w:t>
      </w:r>
    </w:p>
    <w:p w:rsidR="00E053F8" w:rsidRDefault="00EB2E8C">
      <w:pPr>
        <w:numPr>
          <w:ilvl w:val="0"/>
          <w:numId w:val="8"/>
        </w:numPr>
        <w:tabs>
          <w:tab w:val="left" w:pos="2127"/>
        </w:tabs>
        <w:adjustRightInd/>
        <w:snapToGrid/>
        <w:spacing w:line="540" w:lineRule="exact"/>
        <w:jc w:val="both"/>
        <w:rPr>
          <w:color w:val="000000"/>
          <w:szCs w:val="32"/>
        </w:rPr>
      </w:pPr>
      <w:r>
        <w:rPr>
          <w:rFonts w:hint="eastAsia"/>
          <w:szCs w:val="32"/>
        </w:rPr>
        <w:t>用户</w:t>
      </w:r>
      <w:r>
        <w:rPr>
          <w:rFonts w:hint="eastAsia"/>
          <w:color w:val="000000"/>
          <w:szCs w:val="32"/>
        </w:rPr>
        <w:t>完成采购申请审批后，采购平台自动调用财务接口冻结经费；</w:t>
      </w:r>
    </w:p>
    <w:p w:rsidR="00E053F8" w:rsidRDefault="00EB2E8C">
      <w:pPr>
        <w:numPr>
          <w:ilvl w:val="0"/>
          <w:numId w:val="8"/>
        </w:numPr>
        <w:tabs>
          <w:tab w:val="left" w:pos="2127"/>
        </w:tabs>
        <w:adjustRightInd/>
        <w:snapToGrid/>
        <w:spacing w:line="540" w:lineRule="exact"/>
        <w:jc w:val="both"/>
        <w:rPr>
          <w:color w:val="000000"/>
          <w:szCs w:val="32"/>
        </w:rPr>
      </w:pPr>
      <w:r>
        <w:rPr>
          <w:rFonts w:hint="eastAsia"/>
          <w:color w:val="000000"/>
          <w:szCs w:val="32"/>
        </w:rPr>
        <w:t>学校重点监管的实验材料采购由用户、用户单位、设备处审批后，再按照国家、地方规定完成监管部门的报批报备手续后方可进行；</w:t>
      </w:r>
    </w:p>
    <w:p w:rsidR="00E053F8" w:rsidRDefault="00EB2E8C">
      <w:pPr>
        <w:numPr>
          <w:ilvl w:val="12"/>
          <w:numId w:val="0"/>
        </w:numPr>
        <w:tabs>
          <w:tab w:val="left" w:pos="1985"/>
        </w:tabs>
        <w:adjustRightInd/>
        <w:snapToGrid/>
        <w:spacing w:line="540" w:lineRule="exact"/>
        <w:ind w:firstLineChars="200" w:firstLine="624"/>
        <w:jc w:val="both"/>
        <w:rPr>
          <w:color w:val="000000"/>
          <w:szCs w:val="32"/>
        </w:rPr>
      </w:pPr>
      <w:r>
        <w:rPr>
          <w:rFonts w:hint="eastAsia"/>
          <w:color w:val="000000"/>
          <w:szCs w:val="32"/>
        </w:rPr>
        <w:t>实验动物</w:t>
      </w:r>
      <w:r>
        <w:rPr>
          <w:rFonts w:hint="eastAsia"/>
          <w:szCs w:val="32"/>
        </w:rPr>
        <w:t>及其相关实验材料</w:t>
      </w:r>
      <w:r>
        <w:rPr>
          <w:rFonts w:hint="eastAsia"/>
          <w:color w:val="000000"/>
          <w:szCs w:val="32"/>
        </w:rPr>
        <w:t>采购由用户、用户单位审批，实验动物中心审核后方可进行；</w:t>
      </w:r>
    </w:p>
    <w:p w:rsidR="00E053F8" w:rsidRDefault="00EB2E8C">
      <w:pPr>
        <w:tabs>
          <w:tab w:val="left" w:pos="1985"/>
        </w:tabs>
        <w:adjustRightInd/>
        <w:snapToGrid/>
        <w:spacing w:line="540" w:lineRule="exact"/>
        <w:ind w:firstLineChars="200" w:firstLine="624"/>
        <w:jc w:val="both"/>
        <w:rPr>
          <w:color w:val="000000"/>
          <w:szCs w:val="32"/>
        </w:rPr>
      </w:pPr>
      <w:r>
        <w:rPr>
          <w:rFonts w:hint="eastAsia"/>
          <w:color w:val="000000"/>
          <w:szCs w:val="32"/>
        </w:rPr>
        <w:t>其他实验材料线上采购由用户审批，采购平台自动审核后方可进行；线下采购由用户审批，招标中心审核后方可进行。</w:t>
      </w:r>
    </w:p>
    <w:p w:rsidR="00E053F8" w:rsidRDefault="00EB2E8C">
      <w:pPr>
        <w:numPr>
          <w:ilvl w:val="0"/>
          <w:numId w:val="2"/>
        </w:numPr>
        <w:tabs>
          <w:tab w:val="left" w:pos="1843"/>
        </w:tabs>
        <w:adjustRightInd/>
        <w:snapToGrid/>
        <w:spacing w:line="540" w:lineRule="exact"/>
        <w:ind w:left="0" w:firstLineChars="200" w:firstLine="624"/>
        <w:jc w:val="both"/>
        <w:rPr>
          <w:szCs w:val="32"/>
        </w:rPr>
      </w:pPr>
      <w:r>
        <w:rPr>
          <w:rFonts w:hint="eastAsia"/>
          <w:szCs w:val="32"/>
        </w:rPr>
        <w:t>实验材料采购应遵循先审核再采购的原则。对不可预见的影响学校教学科研进展的应急紧急实验材料采购（不包括化学品、实验动物采购），按照本细则采购方式无法满足时</w:t>
      </w:r>
      <w:r>
        <w:rPr>
          <w:rFonts w:hint="eastAsia"/>
          <w:szCs w:val="32"/>
        </w:rPr>
        <w:t>限要求的，经用户同意后，采购经办人可先行采购，并原则上于采购发生后三个月内在采购平台备案，备案材料包括：采购说明（用</w:t>
      </w:r>
      <w:r>
        <w:rPr>
          <w:rFonts w:hint="eastAsia"/>
          <w:szCs w:val="32"/>
        </w:rPr>
        <w:lastRenderedPageBreak/>
        <w:t>户签字并加盖用户单位公章）、送货单（加盖供应商公章）、发票、物资实物照片、支付记录、其他佐证材料。</w:t>
      </w:r>
    </w:p>
    <w:p w:rsidR="00E053F8" w:rsidRDefault="00EB2E8C">
      <w:pPr>
        <w:numPr>
          <w:ilvl w:val="0"/>
          <w:numId w:val="2"/>
        </w:numPr>
        <w:tabs>
          <w:tab w:val="left" w:pos="2127"/>
        </w:tabs>
        <w:adjustRightInd/>
        <w:snapToGrid/>
        <w:spacing w:line="540" w:lineRule="exact"/>
        <w:ind w:left="0" w:firstLineChars="200" w:firstLine="624"/>
        <w:jc w:val="both"/>
        <w:rPr>
          <w:szCs w:val="32"/>
        </w:rPr>
      </w:pPr>
      <w:r>
        <w:rPr>
          <w:rFonts w:hint="eastAsia"/>
          <w:szCs w:val="32"/>
        </w:rPr>
        <w:t>用户从具有关联关系的企业或单位采购实验材料，应如实填写关联关系，对采购该物资的必要性、真实性、公允性和合</w:t>
      </w:r>
      <w:proofErr w:type="gramStart"/>
      <w:r>
        <w:rPr>
          <w:rFonts w:hint="eastAsia"/>
          <w:szCs w:val="32"/>
        </w:rPr>
        <w:t>规</w:t>
      </w:r>
      <w:proofErr w:type="gramEnd"/>
      <w:r>
        <w:rPr>
          <w:rFonts w:hint="eastAsia"/>
          <w:szCs w:val="32"/>
        </w:rPr>
        <w:t>性等进行说明。</w:t>
      </w:r>
    </w:p>
    <w:p w:rsidR="00E053F8" w:rsidRDefault="00EB2E8C">
      <w:pPr>
        <w:spacing w:line="540" w:lineRule="exact"/>
        <w:ind w:firstLineChars="200" w:firstLine="624"/>
        <w:jc w:val="both"/>
        <w:rPr>
          <w:szCs w:val="32"/>
        </w:rPr>
      </w:pPr>
      <w:r>
        <w:rPr>
          <w:rFonts w:hint="eastAsia"/>
          <w:szCs w:val="32"/>
        </w:rPr>
        <w:t>关联关系指用户、采购经办人及项目组其他成员与供应商之间存在直接或间接的利害关系，包括但不限于用户、采购经办人、项目组其他成员等为供应商的法定代表人、股东、合伙人、雇员，或与供</w:t>
      </w:r>
      <w:r>
        <w:rPr>
          <w:rFonts w:hint="eastAsia"/>
          <w:szCs w:val="32"/>
        </w:rPr>
        <w:t>应商的员工存在直系亲属关系等。</w:t>
      </w:r>
    </w:p>
    <w:p w:rsidR="00E053F8" w:rsidRDefault="00E053F8">
      <w:pPr>
        <w:spacing w:line="540" w:lineRule="exact"/>
        <w:ind w:firstLineChars="200" w:firstLine="624"/>
        <w:jc w:val="both"/>
        <w:rPr>
          <w:rFonts w:eastAsia="黑体"/>
          <w:color w:val="0033CC"/>
          <w:szCs w:val="32"/>
        </w:rPr>
      </w:pPr>
    </w:p>
    <w:p w:rsidR="00E053F8" w:rsidRDefault="00EB2E8C">
      <w:pPr>
        <w:numPr>
          <w:ilvl w:val="0"/>
          <w:numId w:val="1"/>
        </w:numPr>
        <w:adjustRightInd/>
        <w:snapToGrid/>
        <w:spacing w:line="540" w:lineRule="exact"/>
        <w:ind w:left="0" w:firstLine="0"/>
        <w:jc w:val="center"/>
        <w:rPr>
          <w:rFonts w:eastAsia="黑体"/>
          <w:szCs w:val="30"/>
        </w:rPr>
      </w:pPr>
      <w:r>
        <w:rPr>
          <w:rFonts w:eastAsia="黑体" w:hint="eastAsia"/>
          <w:szCs w:val="30"/>
        </w:rPr>
        <w:t xml:space="preserve"> </w:t>
      </w:r>
      <w:r>
        <w:rPr>
          <w:rFonts w:eastAsia="黑体" w:hint="eastAsia"/>
          <w:szCs w:val="30"/>
        </w:rPr>
        <w:t>验收管理和监督管理</w:t>
      </w:r>
    </w:p>
    <w:p w:rsidR="00E053F8" w:rsidRDefault="00EB2E8C">
      <w:pPr>
        <w:numPr>
          <w:ilvl w:val="0"/>
          <w:numId w:val="2"/>
        </w:numPr>
        <w:tabs>
          <w:tab w:val="left" w:pos="2410"/>
        </w:tabs>
        <w:adjustRightInd/>
        <w:snapToGrid/>
        <w:spacing w:line="540" w:lineRule="exact"/>
        <w:ind w:left="0" w:firstLineChars="200" w:firstLine="624"/>
        <w:jc w:val="both"/>
        <w:rPr>
          <w:szCs w:val="32"/>
        </w:rPr>
      </w:pPr>
      <w:r>
        <w:rPr>
          <w:rFonts w:hint="eastAsia"/>
          <w:szCs w:val="32"/>
        </w:rPr>
        <w:t>实验材料采购验收要求和流程如下：</w:t>
      </w:r>
    </w:p>
    <w:p w:rsidR="00E053F8" w:rsidRDefault="00EB2E8C">
      <w:pPr>
        <w:numPr>
          <w:ilvl w:val="0"/>
          <w:numId w:val="9"/>
        </w:numPr>
        <w:adjustRightInd/>
        <w:snapToGrid/>
        <w:spacing w:line="540" w:lineRule="exact"/>
        <w:jc w:val="both"/>
        <w:rPr>
          <w:szCs w:val="32"/>
        </w:rPr>
      </w:pPr>
      <w:r>
        <w:rPr>
          <w:rFonts w:hint="eastAsia"/>
          <w:szCs w:val="32"/>
        </w:rPr>
        <w:t>收货</w:t>
      </w:r>
    </w:p>
    <w:p w:rsidR="00E053F8" w:rsidRDefault="00EB2E8C">
      <w:pPr>
        <w:adjustRightInd/>
        <w:snapToGrid/>
        <w:spacing w:line="540" w:lineRule="exact"/>
        <w:ind w:firstLineChars="200" w:firstLine="624"/>
        <w:jc w:val="both"/>
        <w:rPr>
          <w:szCs w:val="32"/>
        </w:rPr>
      </w:pPr>
      <w:r>
        <w:rPr>
          <w:rFonts w:hint="eastAsia"/>
          <w:szCs w:val="32"/>
        </w:rPr>
        <w:t>用户收货时应当确认供应商提供物资的品名、规格、成分、数量等与订单信息一致；</w:t>
      </w:r>
    </w:p>
    <w:p w:rsidR="00E053F8" w:rsidRDefault="00EB2E8C">
      <w:pPr>
        <w:numPr>
          <w:ilvl w:val="0"/>
          <w:numId w:val="9"/>
        </w:numPr>
        <w:adjustRightInd/>
        <w:snapToGrid/>
        <w:spacing w:line="540" w:lineRule="exact"/>
        <w:jc w:val="both"/>
        <w:rPr>
          <w:szCs w:val="32"/>
        </w:rPr>
      </w:pPr>
      <w:r>
        <w:rPr>
          <w:rFonts w:hint="eastAsia"/>
          <w:szCs w:val="32"/>
        </w:rPr>
        <w:t>发起验收</w:t>
      </w:r>
    </w:p>
    <w:p w:rsidR="00E053F8" w:rsidRDefault="00EB2E8C">
      <w:pPr>
        <w:numPr>
          <w:ilvl w:val="0"/>
          <w:numId w:val="10"/>
        </w:numPr>
        <w:adjustRightInd/>
        <w:snapToGrid/>
        <w:spacing w:line="540" w:lineRule="exact"/>
        <w:ind w:left="425" w:firstLine="195"/>
        <w:jc w:val="both"/>
        <w:rPr>
          <w:szCs w:val="32"/>
        </w:rPr>
      </w:pPr>
      <w:r>
        <w:rPr>
          <w:rFonts w:hint="eastAsia"/>
          <w:szCs w:val="32"/>
        </w:rPr>
        <w:t>验收人员要求：验收人员不少于</w:t>
      </w:r>
      <w:r>
        <w:rPr>
          <w:rFonts w:hint="eastAsia"/>
          <w:szCs w:val="32"/>
        </w:rPr>
        <w:t>2</w:t>
      </w:r>
      <w:r>
        <w:rPr>
          <w:rFonts w:hint="eastAsia"/>
          <w:szCs w:val="32"/>
        </w:rPr>
        <w:t>人；</w:t>
      </w:r>
      <w:r>
        <w:rPr>
          <w:rFonts w:hint="eastAsia"/>
          <w:szCs w:val="32"/>
        </w:rPr>
        <w:t xml:space="preserve"> </w:t>
      </w:r>
    </w:p>
    <w:p w:rsidR="00E053F8" w:rsidRDefault="00EB2E8C">
      <w:pPr>
        <w:numPr>
          <w:ilvl w:val="0"/>
          <w:numId w:val="10"/>
        </w:numPr>
        <w:adjustRightInd/>
        <w:snapToGrid/>
        <w:spacing w:line="540" w:lineRule="exact"/>
        <w:ind w:left="5" w:firstLine="615"/>
        <w:jc w:val="both"/>
        <w:rPr>
          <w:szCs w:val="32"/>
        </w:rPr>
      </w:pPr>
      <w:r>
        <w:rPr>
          <w:rFonts w:hint="eastAsia"/>
          <w:szCs w:val="32"/>
        </w:rPr>
        <w:t>验收时间要求：用户应当在收到物资后</w:t>
      </w:r>
      <w:r>
        <w:rPr>
          <w:rFonts w:hint="eastAsia"/>
          <w:szCs w:val="32"/>
        </w:rPr>
        <w:t>2</w:t>
      </w:r>
      <w:r>
        <w:rPr>
          <w:rFonts w:hint="eastAsia"/>
          <w:szCs w:val="32"/>
        </w:rPr>
        <w:t>个工作日内完成验收；有特殊情况的，用户在收到物资后</w:t>
      </w:r>
      <w:r>
        <w:rPr>
          <w:rFonts w:hint="eastAsia"/>
          <w:szCs w:val="32"/>
        </w:rPr>
        <w:t>30</w:t>
      </w:r>
      <w:r>
        <w:rPr>
          <w:rFonts w:hint="eastAsia"/>
          <w:szCs w:val="32"/>
        </w:rPr>
        <w:t>个日历日内完成验收；</w:t>
      </w:r>
    </w:p>
    <w:p w:rsidR="00E053F8" w:rsidRDefault="00EB2E8C">
      <w:pPr>
        <w:numPr>
          <w:ilvl w:val="0"/>
          <w:numId w:val="10"/>
        </w:numPr>
        <w:adjustRightInd/>
        <w:snapToGrid/>
        <w:spacing w:line="540" w:lineRule="exact"/>
        <w:ind w:left="425" w:firstLine="195"/>
        <w:jc w:val="both"/>
        <w:rPr>
          <w:szCs w:val="32"/>
        </w:rPr>
      </w:pPr>
      <w:r>
        <w:rPr>
          <w:rFonts w:hint="eastAsia"/>
          <w:szCs w:val="32"/>
        </w:rPr>
        <w:t>验收材料</w:t>
      </w:r>
      <w:r>
        <w:rPr>
          <w:rFonts w:hint="eastAsia"/>
          <w:szCs w:val="32"/>
        </w:rPr>
        <w:t>要求：</w:t>
      </w:r>
    </w:p>
    <w:p w:rsidR="00E053F8" w:rsidRDefault="00EB2E8C">
      <w:pPr>
        <w:numPr>
          <w:ilvl w:val="0"/>
          <w:numId w:val="11"/>
        </w:numPr>
        <w:adjustRightInd/>
        <w:snapToGrid/>
        <w:spacing w:line="540" w:lineRule="exact"/>
        <w:ind w:left="5" w:firstLine="615"/>
        <w:jc w:val="both"/>
        <w:rPr>
          <w:szCs w:val="32"/>
        </w:rPr>
      </w:pPr>
      <w:r>
        <w:rPr>
          <w:rFonts w:hint="eastAsia"/>
          <w:szCs w:val="32"/>
        </w:rPr>
        <w:t>送货单，线上采购物资的送货单须加盖供应商的公章；线下采购物资的送货</w:t>
      </w:r>
      <w:proofErr w:type="gramStart"/>
      <w:r>
        <w:rPr>
          <w:rFonts w:hint="eastAsia"/>
          <w:szCs w:val="32"/>
        </w:rPr>
        <w:t>单无法</w:t>
      </w:r>
      <w:proofErr w:type="gramEnd"/>
      <w:r>
        <w:rPr>
          <w:rFonts w:hint="eastAsia"/>
          <w:szCs w:val="32"/>
        </w:rPr>
        <w:t>提供供应商公章的，须提供采购物资</w:t>
      </w:r>
      <w:r>
        <w:rPr>
          <w:rFonts w:hint="eastAsia"/>
          <w:szCs w:val="32"/>
        </w:rPr>
        <w:lastRenderedPageBreak/>
        <w:t>佐证材料（包括物资名称、单价、总价、收货地址、支付记录等）或提交采购说明，由</w:t>
      </w:r>
      <w:r>
        <w:rPr>
          <w:rFonts w:hint="eastAsia"/>
          <w:szCs w:val="32"/>
        </w:rPr>
        <w:t>用户</w:t>
      </w:r>
      <w:r>
        <w:rPr>
          <w:rFonts w:hint="eastAsia"/>
          <w:szCs w:val="32"/>
        </w:rPr>
        <w:t>签字，用户单位盖章；</w:t>
      </w:r>
      <w:r>
        <w:rPr>
          <w:rFonts w:hint="eastAsia"/>
          <w:szCs w:val="32"/>
        </w:rPr>
        <w:t>用户须在送货单上签署验收日期；</w:t>
      </w:r>
    </w:p>
    <w:p w:rsidR="00E053F8" w:rsidRDefault="00EB2E8C">
      <w:pPr>
        <w:numPr>
          <w:ilvl w:val="0"/>
          <w:numId w:val="11"/>
        </w:numPr>
        <w:adjustRightInd/>
        <w:snapToGrid/>
        <w:spacing w:line="540" w:lineRule="exact"/>
        <w:ind w:left="5" w:firstLine="615"/>
        <w:jc w:val="both"/>
        <w:rPr>
          <w:szCs w:val="32"/>
        </w:rPr>
      </w:pPr>
      <w:r>
        <w:rPr>
          <w:rFonts w:hint="eastAsia"/>
          <w:szCs w:val="32"/>
        </w:rPr>
        <w:t>实物照片，</w:t>
      </w:r>
      <w:r>
        <w:rPr>
          <w:rFonts w:hint="eastAsia"/>
          <w:szCs w:val="32"/>
        </w:rPr>
        <w:t>如收货地点在校外或采购订单金额在</w:t>
      </w:r>
      <w:r>
        <w:rPr>
          <w:rFonts w:hint="eastAsia"/>
          <w:szCs w:val="32"/>
        </w:rPr>
        <w:t>10000</w:t>
      </w:r>
      <w:r>
        <w:rPr>
          <w:rFonts w:hint="eastAsia"/>
          <w:szCs w:val="32"/>
        </w:rPr>
        <w:t>元以上的采购，验收时还需在采购平台上传物资实物与送货单合照；</w:t>
      </w:r>
    </w:p>
    <w:p w:rsidR="00E053F8" w:rsidRDefault="00EB2E8C">
      <w:pPr>
        <w:numPr>
          <w:ilvl w:val="0"/>
          <w:numId w:val="11"/>
        </w:numPr>
        <w:adjustRightInd/>
        <w:snapToGrid/>
        <w:spacing w:line="540" w:lineRule="exact"/>
        <w:ind w:firstLine="195"/>
        <w:jc w:val="both"/>
        <w:rPr>
          <w:szCs w:val="32"/>
        </w:rPr>
      </w:pPr>
      <w:r>
        <w:rPr>
          <w:rFonts w:hint="eastAsia"/>
          <w:szCs w:val="32"/>
        </w:rPr>
        <w:t>招标中心要求的其他佐证</w:t>
      </w:r>
      <w:r>
        <w:rPr>
          <w:rFonts w:hint="eastAsia"/>
          <w:szCs w:val="32"/>
        </w:rPr>
        <w:t>资料。</w:t>
      </w:r>
    </w:p>
    <w:p w:rsidR="00E053F8" w:rsidRDefault="00EB2E8C">
      <w:pPr>
        <w:tabs>
          <w:tab w:val="left" w:pos="567"/>
          <w:tab w:val="left" w:pos="993"/>
          <w:tab w:val="left" w:pos="1276"/>
          <w:tab w:val="left" w:pos="1843"/>
        </w:tabs>
        <w:adjustRightInd/>
        <w:snapToGrid/>
        <w:spacing w:line="540" w:lineRule="exact"/>
        <w:ind w:firstLine="420"/>
        <w:jc w:val="both"/>
        <w:rPr>
          <w:szCs w:val="32"/>
        </w:rPr>
      </w:pPr>
      <w:r>
        <w:rPr>
          <w:rFonts w:hint="eastAsia"/>
          <w:szCs w:val="32"/>
        </w:rPr>
        <w:t>（三）验收审批</w:t>
      </w:r>
    </w:p>
    <w:p w:rsidR="00E053F8" w:rsidRDefault="00EB2E8C">
      <w:pPr>
        <w:tabs>
          <w:tab w:val="left" w:pos="567"/>
          <w:tab w:val="left" w:pos="993"/>
          <w:tab w:val="left" w:pos="1276"/>
          <w:tab w:val="left" w:pos="1843"/>
        </w:tabs>
        <w:adjustRightInd/>
        <w:snapToGrid/>
        <w:spacing w:line="540" w:lineRule="exact"/>
        <w:ind w:firstLineChars="181" w:firstLine="564"/>
        <w:jc w:val="both"/>
        <w:rPr>
          <w:szCs w:val="32"/>
        </w:rPr>
      </w:pPr>
      <w:r>
        <w:rPr>
          <w:rFonts w:hint="eastAsia"/>
          <w:szCs w:val="32"/>
        </w:rPr>
        <w:t>采购经办人发起验收后，</w:t>
      </w:r>
      <w:r>
        <w:rPr>
          <w:rFonts w:hint="eastAsia"/>
          <w:szCs w:val="32"/>
        </w:rPr>
        <w:t>用户</w:t>
      </w:r>
      <w:r>
        <w:rPr>
          <w:rFonts w:hint="eastAsia"/>
          <w:szCs w:val="32"/>
        </w:rPr>
        <w:t>审批、</w:t>
      </w:r>
      <w:r>
        <w:rPr>
          <w:rFonts w:hint="eastAsia"/>
          <w:szCs w:val="32"/>
        </w:rPr>
        <w:t>招标中心复核。</w:t>
      </w:r>
    </w:p>
    <w:p w:rsidR="00E053F8" w:rsidRDefault="00EB2E8C">
      <w:pPr>
        <w:numPr>
          <w:ilvl w:val="0"/>
          <w:numId w:val="2"/>
        </w:numPr>
        <w:tabs>
          <w:tab w:val="left" w:pos="2127"/>
        </w:tabs>
        <w:adjustRightInd/>
        <w:snapToGrid/>
        <w:spacing w:line="540" w:lineRule="exact"/>
        <w:ind w:left="0" w:firstLineChars="200" w:firstLine="624"/>
        <w:jc w:val="both"/>
        <w:rPr>
          <w:szCs w:val="32"/>
        </w:rPr>
      </w:pPr>
      <w:r>
        <w:rPr>
          <w:rFonts w:hint="eastAsia"/>
          <w:szCs w:val="32"/>
        </w:rPr>
        <w:t>经验收发现订单信息与收货信息不符或有质量问题的，用户应保留证据，并及时联系采购平台办理物资退换或索赔等事项。</w:t>
      </w:r>
    </w:p>
    <w:p w:rsidR="00E053F8" w:rsidRDefault="00EB2E8C">
      <w:pPr>
        <w:numPr>
          <w:ilvl w:val="0"/>
          <w:numId w:val="2"/>
        </w:numPr>
        <w:tabs>
          <w:tab w:val="left" w:pos="2127"/>
          <w:tab w:val="left" w:pos="2552"/>
        </w:tabs>
        <w:adjustRightInd/>
        <w:snapToGrid/>
        <w:spacing w:line="540" w:lineRule="exact"/>
        <w:ind w:left="0" w:firstLineChars="200" w:firstLine="624"/>
        <w:jc w:val="both"/>
        <w:rPr>
          <w:szCs w:val="32"/>
        </w:rPr>
      </w:pPr>
      <w:r>
        <w:rPr>
          <w:rFonts w:hint="eastAsia"/>
          <w:szCs w:val="32"/>
        </w:rPr>
        <w:t>收到物资后超过</w:t>
      </w:r>
      <w:r>
        <w:rPr>
          <w:rFonts w:hint="eastAsia"/>
          <w:szCs w:val="32"/>
        </w:rPr>
        <w:t>30</w:t>
      </w:r>
      <w:r>
        <w:rPr>
          <w:rFonts w:hint="eastAsia"/>
          <w:szCs w:val="32"/>
        </w:rPr>
        <w:t>个日历日（含本数）不完成验收程序的行为为不按时验收行为，采购平台将订单信息反馈采购经办人，如收到物资超过</w:t>
      </w:r>
      <w:r>
        <w:rPr>
          <w:rFonts w:hint="eastAsia"/>
          <w:szCs w:val="32"/>
        </w:rPr>
        <w:t>1</w:t>
      </w:r>
      <w:r>
        <w:rPr>
          <w:rFonts w:hint="eastAsia"/>
          <w:szCs w:val="32"/>
        </w:rPr>
        <w:t>年（含本数）仍不完成验收的，采购平台将限制该</w:t>
      </w:r>
      <w:r>
        <w:rPr>
          <w:rFonts w:hint="eastAsia"/>
          <w:szCs w:val="32"/>
        </w:rPr>
        <w:t>用户</w:t>
      </w:r>
      <w:r>
        <w:rPr>
          <w:rFonts w:hint="eastAsia"/>
          <w:szCs w:val="32"/>
        </w:rPr>
        <w:t>在采购平台申购新的物资。</w:t>
      </w:r>
    </w:p>
    <w:p w:rsidR="00E053F8" w:rsidRDefault="00EB2E8C">
      <w:pPr>
        <w:numPr>
          <w:ilvl w:val="0"/>
          <w:numId w:val="2"/>
        </w:numPr>
        <w:tabs>
          <w:tab w:val="left" w:pos="2127"/>
        </w:tabs>
        <w:adjustRightInd/>
        <w:snapToGrid/>
        <w:spacing w:line="540" w:lineRule="exact"/>
        <w:ind w:left="0" w:firstLineChars="200" w:firstLine="624"/>
        <w:jc w:val="both"/>
        <w:rPr>
          <w:szCs w:val="32"/>
        </w:rPr>
      </w:pPr>
      <w:r>
        <w:rPr>
          <w:rFonts w:hint="eastAsia"/>
          <w:szCs w:val="32"/>
        </w:rPr>
        <w:t>线下采购未遵循先审核再采购原则，累计三次以上的，采购平台将限制该订单采购经办人在采购平台一年内申购新的物资。</w:t>
      </w:r>
    </w:p>
    <w:p w:rsidR="00E053F8" w:rsidRDefault="00EB2E8C">
      <w:pPr>
        <w:numPr>
          <w:ilvl w:val="0"/>
          <w:numId w:val="2"/>
        </w:numPr>
        <w:tabs>
          <w:tab w:val="left" w:pos="2127"/>
        </w:tabs>
        <w:adjustRightInd/>
        <w:snapToGrid/>
        <w:spacing w:line="540" w:lineRule="exact"/>
        <w:ind w:left="0" w:firstLineChars="200" w:firstLine="624"/>
        <w:jc w:val="both"/>
        <w:rPr>
          <w:szCs w:val="32"/>
        </w:rPr>
      </w:pPr>
      <w:r>
        <w:rPr>
          <w:rFonts w:hint="eastAsia"/>
          <w:szCs w:val="32"/>
        </w:rPr>
        <w:t>用户应按照财务结算规定完成相应的财务结算。因经费结余收回等原因导致项目余额不足的，用户应及时更</w:t>
      </w:r>
      <w:r>
        <w:rPr>
          <w:rFonts w:hint="eastAsia"/>
          <w:szCs w:val="32"/>
        </w:rPr>
        <w:t>换结算经费。</w:t>
      </w:r>
    </w:p>
    <w:p w:rsidR="00E053F8" w:rsidRDefault="00EB2E8C">
      <w:pPr>
        <w:numPr>
          <w:ilvl w:val="0"/>
          <w:numId w:val="2"/>
        </w:numPr>
        <w:tabs>
          <w:tab w:val="left" w:pos="2127"/>
        </w:tabs>
        <w:adjustRightInd/>
        <w:snapToGrid/>
        <w:spacing w:line="540" w:lineRule="exact"/>
        <w:ind w:left="0" w:firstLineChars="200" w:firstLine="624"/>
        <w:jc w:val="both"/>
        <w:rPr>
          <w:szCs w:val="32"/>
        </w:rPr>
      </w:pPr>
      <w:r>
        <w:rPr>
          <w:rFonts w:hint="eastAsia"/>
          <w:szCs w:val="32"/>
        </w:rPr>
        <w:t>线下采购物资，验收复核通过后超过</w:t>
      </w:r>
      <w:r>
        <w:rPr>
          <w:szCs w:val="32"/>
        </w:rPr>
        <w:t>3</w:t>
      </w:r>
      <w:r>
        <w:rPr>
          <w:rFonts w:hint="eastAsia"/>
          <w:szCs w:val="32"/>
        </w:rPr>
        <w:t>个月（含</w:t>
      </w:r>
      <w:r>
        <w:rPr>
          <w:rFonts w:hint="eastAsia"/>
          <w:szCs w:val="32"/>
        </w:rPr>
        <w:lastRenderedPageBreak/>
        <w:t>本数）仍未完成结算的，采购平台将限制该订单采购经办人在采购平台一年内申购新的物资。</w:t>
      </w:r>
    </w:p>
    <w:p w:rsidR="00E053F8" w:rsidRDefault="00EB2E8C">
      <w:pPr>
        <w:numPr>
          <w:ilvl w:val="0"/>
          <w:numId w:val="2"/>
        </w:numPr>
        <w:tabs>
          <w:tab w:val="left" w:pos="2127"/>
        </w:tabs>
        <w:adjustRightInd/>
        <w:snapToGrid/>
        <w:spacing w:line="540" w:lineRule="exact"/>
        <w:ind w:left="0" w:firstLineChars="200" w:firstLine="624"/>
        <w:jc w:val="both"/>
        <w:rPr>
          <w:szCs w:val="32"/>
        </w:rPr>
      </w:pPr>
      <w:r>
        <w:rPr>
          <w:rFonts w:hint="eastAsia"/>
          <w:szCs w:val="32"/>
        </w:rPr>
        <w:t>招标中心联合相关部门定期或不定期对</w:t>
      </w:r>
      <w:r>
        <w:rPr>
          <w:rFonts w:hint="eastAsia"/>
          <w:szCs w:val="32"/>
        </w:rPr>
        <w:t>用户</w:t>
      </w:r>
      <w:r>
        <w:rPr>
          <w:rFonts w:hint="eastAsia"/>
          <w:szCs w:val="32"/>
        </w:rPr>
        <w:t>的采购情况开展监督检查。</w:t>
      </w:r>
    </w:p>
    <w:p w:rsidR="00E053F8" w:rsidRDefault="00E053F8">
      <w:pPr>
        <w:spacing w:line="540" w:lineRule="exact"/>
        <w:ind w:firstLineChars="200" w:firstLine="624"/>
        <w:jc w:val="both"/>
        <w:rPr>
          <w:rFonts w:eastAsia="黑体"/>
          <w:color w:val="000000"/>
          <w:szCs w:val="32"/>
        </w:rPr>
      </w:pPr>
    </w:p>
    <w:p w:rsidR="00E053F8" w:rsidRDefault="00EB2E8C">
      <w:pPr>
        <w:numPr>
          <w:ilvl w:val="0"/>
          <w:numId w:val="1"/>
        </w:numPr>
        <w:adjustRightInd/>
        <w:snapToGrid/>
        <w:spacing w:line="540" w:lineRule="exact"/>
        <w:ind w:left="0" w:firstLine="0"/>
        <w:jc w:val="center"/>
        <w:rPr>
          <w:rFonts w:eastAsia="黑体"/>
          <w:szCs w:val="30"/>
        </w:rPr>
      </w:pPr>
      <w:r>
        <w:rPr>
          <w:rFonts w:eastAsia="黑体" w:hint="eastAsia"/>
          <w:szCs w:val="30"/>
        </w:rPr>
        <w:t xml:space="preserve"> </w:t>
      </w:r>
      <w:r>
        <w:rPr>
          <w:rFonts w:eastAsia="黑体" w:hint="eastAsia"/>
          <w:szCs w:val="30"/>
        </w:rPr>
        <w:t>纪律要求与责任追究</w:t>
      </w:r>
    </w:p>
    <w:p w:rsidR="00E053F8" w:rsidRDefault="00EB2E8C">
      <w:pPr>
        <w:numPr>
          <w:ilvl w:val="0"/>
          <w:numId w:val="2"/>
        </w:numPr>
        <w:tabs>
          <w:tab w:val="left" w:pos="2552"/>
        </w:tabs>
        <w:adjustRightInd/>
        <w:snapToGrid/>
        <w:spacing w:line="540" w:lineRule="exact"/>
        <w:ind w:left="0" w:firstLineChars="200" w:firstLine="624"/>
        <w:jc w:val="both"/>
        <w:rPr>
          <w:szCs w:val="32"/>
        </w:rPr>
      </w:pPr>
      <w:r>
        <w:rPr>
          <w:rFonts w:hint="eastAsia"/>
          <w:szCs w:val="32"/>
        </w:rPr>
        <w:t>所有参与实验材料采购工作的人员应当遵守国家法律法规和学校相关规章制度，严格按照规定的权限、程序和要求开展采购工作，坚持原则，廉洁自律，保守秘密，主动接受监督。</w:t>
      </w:r>
    </w:p>
    <w:p w:rsidR="00E053F8" w:rsidRDefault="00EB2E8C">
      <w:pPr>
        <w:numPr>
          <w:ilvl w:val="0"/>
          <w:numId w:val="2"/>
        </w:numPr>
        <w:adjustRightInd/>
        <w:snapToGrid/>
        <w:spacing w:line="540" w:lineRule="exact"/>
        <w:ind w:left="0" w:firstLineChars="200" w:firstLine="624"/>
        <w:jc w:val="both"/>
        <w:rPr>
          <w:szCs w:val="32"/>
        </w:rPr>
      </w:pPr>
      <w:r>
        <w:rPr>
          <w:rFonts w:hint="eastAsia"/>
          <w:szCs w:val="32"/>
        </w:rPr>
        <w:t>招标中心、财务处、审计处等部门根据各自职责对用户的实验材料采购活动实施监督管理，在监管中发现的违规违纪问题及时移交学校纪检监察机构，由其按照规定对用户单位、用户给予相应处理。</w:t>
      </w:r>
    </w:p>
    <w:p w:rsidR="00E053F8" w:rsidRDefault="00EB2E8C">
      <w:pPr>
        <w:numPr>
          <w:ilvl w:val="0"/>
          <w:numId w:val="2"/>
        </w:numPr>
        <w:adjustRightInd/>
        <w:snapToGrid/>
        <w:spacing w:line="540" w:lineRule="exact"/>
        <w:ind w:left="0" w:firstLineChars="200" w:firstLine="624"/>
        <w:jc w:val="both"/>
        <w:rPr>
          <w:szCs w:val="32"/>
        </w:rPr>
      </w:pPr>
      <w:r>
        <w:rPr>
          <w:rFonts w:hint="eastAsia"/>
          <w:szCs w:val="32"/>
        </w:rPr>
        <w:t>任何单位或</w:t>
      </w:r>
      <w:proofErr w:type="gramStart"/>
      <w:r>
        <w:rPr>
          <w:rFonts w:hint="eastAsia"/>
          <w:szCs w:val="32"/>
        </w:rPr>
        <w:t>个</w:t>
      </w:r>
      <w:proofErr w:type="gramEnd"/>
      <w:r>
        <w:rPr>
          <w:rFonts w:hint="eastAsia"/>
          <w:szCs w:val="32"/>
        </w:rPr>
        <w:t>人均有权就实验材料采购活动中的违法、违规违纪行为进行检举和投诉，不得以任何方式非法干预和影响采购过程</w:t>
      </w:r>
      <w:r>
        <w:rPr>
          <w:rFonts w:hint="eastAsia"/>
          <w:szCs w:val="32"/>
        </w:rPr>
        <w:t>。</w:t>
      </w:r>
    </w:p>
    <w:p w:rsidR="00E053F8" w:rsidRDefault="00EB2E8C">
      <w:pPr>
        <w:numPr>
          <w:ilvl w:val="0"/>
          <w:numId w:val="2"/>
        </w:numPr>
        <w:adjustRightInd/>
        <w:snapToGrid/>
        <w:spacing w:line="540" w:lineRule="exact"/>
        <w:ind w:left="0" w:firstLineChars="200" w:firstLine="624"/>
        <w:jc w:val="both"/>
        <w:rPr>
          <w:b/>
          <w:bCs/>
          <w:szCs w:val="32"/>
        </w:rPr>
      </w:pPr>
      <w:r>
        <w:rPr>
          <w:rFonts w:hint="eastAsia"/>
          <w:szCs w:val="32"/>
        </w:rPr>
        <w:t>有下列情形之一的，依规追究相关单位和用户的责任：</w:t>
      </w:r>
    </w:p>
    <w:p w:rsidR="00E053F8" w:rsidRDefault="00EB2E8C">
      <w:pPr>
        <w:adjustRightInd/>
        <w:snapToGrid/>
        <w:spacing w:line="540" w:lineRule="exact"/>
        <w:ind w:left="624"/>
        <w:jc w:val="both"/>
        <w:rPr>
          <w:szCs w:val="32"/>
        </w:rPr>
      </w:pPr>
      <w:r>
        <w:rPr>
          <w:rFonts w:hint="eastAsia"/>
          <w:szCs w:val="32"/>
        </w:rPr>
        <w:t>（一）化整为零</w:t>
      </w:r>
      <w:r>
        <w:rPr>
          <w:rFonts w:hint="eastAsia"/>
          <w:szCs w:val="32"/>
        </w:rPr>
        <w:t>或者以其他任何方式</w:t>
      </w:r>
      <w:r>
        <w:rPr>
          <w:rFonts w:hint="eastAsia"/>
          <w:szCs w:val="32"/>
        </w:rPr>
        <w:t>规避统一采购；</w:t>
      </w:r>
    </w:p>
    <w:p w:rsidR="00E053F8" w:rsidRDefault="00EB2E8C">
      <w:pPr>
        <w:adjustRightInd/>
        <w:snapToGrid/>
        <w:spacing w:line="540" w:lineRule="exact"/>
        <w:ind w:left="624"/>
        <w:jc w:val="both"/>
        <w:rPr>
          <w:szCs w:val="32"/>
        </w:rPr>
      </w:pPr>
      <w:r>
        <w:rPr>
          <w:rFonts w:hint="eastAsia"/>
          <w:szCs w:val="32"/>
        </w:rPr>
        <w:t>（二）将设备拆分按实验材料采购；</w:t>
      </w:r>
    </w:p>
    <w:p w:rsidR="00E053F8" w:rsidRDefault="00EB2E8C">
      <w:pPr>
        <w:adjustRightInd/>
        <w:snapToGrid/>
        <w:spacing w:line="540" w:lineRule="exact"/>
        <w:ind w:firstLineChars="200" w:firstLine="624"/>
        <w:jc w:val="both"/>
        <w:rPr>
          <w:szCs w:val="32"/>
        </w:rPr>
      </w:pPr>
      <w:r>
        <w:rPr>
          <w:rFonts w:hint="eastAsia"/>
          <w:szCs w:val="32"/>
        </w:rPr>
        <w:t>（三）向不符合资格的供应商和个人进行采购；</w:t>
      </w:r>
    </w:p>
    <w:p w:rsidR="00E053F8" w:rsidRDefault="00EB2E8C">
      <w:pPr>
        <w:adjustRightInd/>
        <w:snapToGrid/>
        <w:spacing w:line="540" w:lineRule="exact"/>
        <w:ind w:firstLineChars="200" w:firstLine="624"/>
        <w:jc w:val="both"/>
        <w:rPr>
          <w:szCs w:val="32"/>
        </w:rPr>
      </w:pPr>
      <w:r>
        <w:rPr>
          <w:rFonts w:hint="eastAsia"/>
          <w:szCs w:val="32"/>
        </w:rPr>
        <w:t>（四）进行任何形式的虚假采购；</w:t>
      </w:r>
    </w:p>
    <w:p w:rsidR="00E053F8" w:rsidRDefault="00EB2E8C">
      <w:pPr>
        <w:adjustRightInd/>
        <w:snapToGrid/>
        <w:spacing w:line="540" w:lineRule="exact"/>
        <w:ind w:firstLineChars="200" w:firstLine="624"/>
        <w:jc w:val="both"/>
        <w:rPr>
          <w:szCs w:val="32"/>
        </w:rPr>
      </w:pPr>
      <w:r>
        <w:rPr>
          <w:rFonts w:hint="eastAsia"/>
          <w:szCs w:val="32"/>
        </w:rPr>
        <w:lastRenderedPageBreak/>
        <w:t>（五）未执行先审核再采购的原则；</w:t>
      </w:r>
    </w:p>
    <w:p w:rsidR="00E053F8" w:rsidRDefault="00EB2E8C">
      <w:pPr>
        <w:adjustRightInd/>
        <w:snapToGrid/>
        <w:spacing w:line="540" w:lineRule="exact"/>
        <w:ind w:firstLineChars="200" w:firstLine="624"/>
        <w:jc w:val="both"/>
        <w:rPr>
          <w:szCs w:val="32"/>
        </w:rPr>
      </w:pPr>
      <w:r>
        <w:rPr>
          <w:rFonts w:hint="eastAsia"/>
          <w:szCs w:val="32"/>
        </w:rPr>
        <w:t>（六）未依规和依时真实验收、结算；</w:t>
      </w:r>
    </w:p>
    <w:p w:rsidR="00E053F8" w:rsidRDefault="00EB2E8C">
      <w:pPr>
        <w:adjustRightInd/>
        <w:snapToGrid/>
        <w:spacing w:line="540" w:lineRule="exact"/>
        <w:ind w:firstLineChars="200" w:firstLine="624"/>
        <w:jc w:val="both"/>
        <w:rPr>
          <w:szCs w:val="32"/>
        </w:rPr>
      </w:pPr>
      <w:r>
        <w:rPr>
          <w:rFonts w:hint="eastAsia"/>
          <w:szCs w:val="32"/>
        </w:rPr>
        <w:t>（七）</w:t>
      </w:r>
      <w:proofErr w:type="gramStart"/>
      <w:r>
        <w:rPr>
          <w:rFonts w:hint="eastAsia"/>
          <w:szCs w:val="32"/>
        </w:rPr>
        <w:t>不</w:t>
      </w:r>
      <w:proofErr w:type="gramEnd"/>
      <w:r>
        <w:rPr>
          <w:rFonts w:hint="eastAsia"/>
          <w:szCs w:val="32"/>
        </w:rPr>
        <w:t>如实填写关联关系；</w:t>
      </w:r>
      <w:r>
        <w:rPr>
          <w:szCs w:val="32"/>
        </w:rPr>
        <w:t xml:space="preserve"> </w:t>
      </w:r>
    </w:p>
    <w:p w:rsidR="00E053F8" w:rsidRDefault="00EB2E8C">
      <w:pPr>
        <w:adjustRightInd/>
        <w:snapToGrid/>
        <w:spacing w:line="540" w:lineRule="exact"/>
        <w:ind w:firstLineChars="200" w:firstLine="624"/>
        <w:jc w:val="both"/>
        <w:rPr>
          <w:szCs w:val="32"/>
        </w:rPr>
      </w:pPr>
      <w:r>
        <w:rPr>
          <w:rFonts w:hint="eastAsia"/>
          <w:szCs w:val="32"/>
        </w:rPr>
        <w:t>（八）谋取、收受任何不正当利益；</w:t>
      </w:r>
    </w:p>
    <w:p w:rsidR="00E053F8" w:rsidRDefault="00EB2E8C">
      <w:pPr>
        <w:adjustRightInd/>
        <w:snapToGrid/>
        <w:spacing w:line="540" w:lineRule="exact"/>
        <w:ind w:firstLineChars="200" w:firstLine="624"/>
        <w:jc w:val="both"/>
        <w:rPr>
          <w:szCs w:val="32"/>
        </w:rPr>
      </w:pPr>
      <w:r>
        <w:rPr>
          <w:rFonts w:hint="eastAsia"/>
          <w:szCs w:val="32"/>
        </w:rPr>
        <w:t>（九）</w:t>
      </w:r>
      <w:bookmarkStart w:id="3" w:name="_Hlk196847111"/>
      <w:r>
        <w:rPr>
          <w:rFonts w:hint="eastAsia"/>
          <w:szCs w:val="32"/>
        </w:rPr>
        <w:t>其他</w:t>
      </w:r>
      <w:r>
        <w:rPr>
          <w:rFonts w:hint="eastAsia"/>
        </w:rPr>
        <w:t>违反法律法规、国家相关规定以及本办法和学校相关规定应予追责的情形</w:t>
      </w:r>
      <w:bookmarkEnd w:id="3"/>
      <w:r>
        <w:rPr>
          <w:rFonts w:hint="eastAsia"/>
        </w:rPr>
        <w:t>。</w:t>
      </w:r>
    </w:p>
    <w:p w:rsidR="00E053F8" w:rsidRDefault="00EB2E8C">
      <w:pPr>
        <w:numPr>
          <w:ilvl w:val="0"/>
          <w:numId w:val="2"/>
        </w:numPr>
        <w:adjustRightInd/>
        <w:snapToGrid/>
        <w:spacing w:line="540" w:lineRule="exact"/>
        <w:ind w:left="0" w:firstLineChars="200" w:firstLine="624"/>
        <w:jc w:val="both"/>
        <w:rPr>
          <w:szCs w:val="32"/>
        </w:rPr>
      </w:pPr>
      <w:r>
        <w:rPr>
          <w:rFonts w:hint="eastAsia"/>
          <w:szCs w:val="32"/>
        </w:rPr>
        <w:t>有关单位</w:t>
      </w:r>
      <w:r>
        <w:rPr>
          <w:rFonts w:hint="eastAsia"/>
        </w:rPr>
        <w:t>或人员违反本细则相关规定的，学校可根据行为的性质、情节及所造成后果的严重程度，采取批评教育、</w:t>
      </w:r>
      <w:proofErr w:type="gramStart"/>
      <w:r>
        <w:rPr>
          <w:rFonts w:hint="eastAsia"/>
        </w:rPr>
        <w:t>作出</w:t>
      </w:r>
      <w:proofErr w:type="gramEnd"/>
      <w:r>
        <w:rPr>
          <w:rFonts w:hint="eastAsia"/>
        </w:rPr>
        <w:t>书面检查、通报批评、取消评先评优资格、调减年度奖励性绩效以及依法依规处分等处理措施。上述措施可以单独适用或者合并适用，</w:t>
      </w:r>
      <w:r>
        <w:rPr>
          <w:rFonts w:hint="eastAsia"/>
          <w:szCs w:val="32"/>
        </w:rPr>
        <w:t>给学校造成损失的还应予以赔偿。</w:t>
      </w:r>
    </w:p>
    <w:p w:rsidR="00E053F8" w:rsidRDefault="00E053F8">
      <w:pPr>
        <w:adjustRightInd/>
        <w:snapToGrid/>
        <w:spacing w:line="540" w:lineRule="exact"/>
        <w:ind w:firstLineChars="200" w:firstLine="624"/>
        <w:jc w:val="both"/>
        <w:rPr>
          <w:szCs w:val="32"/>
        </w:rPr>
      </w:pPr>
    </w:p>
    <w:p w:rsidR="00E053F8" w:rsidRDefault="00EB2E8C">
      <w:pPr>
        <w:numPr>
          <w:ilvl w:val="0"/>
          <w:numId w:val="1"/>
        </w:numPr>
        <w:adjustRightInd/>
        <w:snapToGrid/>
        <w:spacing w:line="540" w:lineRule="exact"/>
        <w:ind w:left="0" w:firstLine="0"/>
        <w:jc w:val="center"/>
        <w:rPr>
          <w:rFonts w:eastAsia="黑体"/>
          <w:szCs w:val="30"/>
        </w:rPr>
      </w:pPr>
      <w:r>
        <w:rPr>
          <w:rFonts w:eastAsia="黑体"/>
          <w:szCs w:val="30"/>
        </w:rPr>
        <w:t xml:space="preserve"> </w:t>
      </w:r>
      <w:r>
        <w:rPr>
          <w:rFonts w:eastAsia="黑体" w:hint="eastAsia"/>
          <w:szCs w:val="30"/>
        </w:rPr>
        <w:t>附则</w:t>
      </w:r>
    </w:p>
    <w:p w:rsidR="00E053F8" w:rsidRDefault="00EB2E8C">
      <w:pPr>
        <w:numPr>
          <w:ilvl w:val="0"/>
          <w:numId w:val="2"/>
        </w:numPr>
        <w:adjustRightInd/>
        <w:snapToGrid/>
        <w:spacing w:line="540" w:lineRule="exact"/>
        <w:ind w:left="0" w:firstLineChars="200" w:firstLine="624"/>
        <w:jc w:val="both"/>
        <w:rPr>
          <w:rFonts w:eastAsia="楷体_GB2312"/>
          <w:szCs w:val="32"/>
        </w:rPr>
      </w:pPr>
      <w:r>
        <w:rPr>
          <w:rFonts w:hint="eastAsia"/>
          <w:szCs w:val="32"/>
        </w:rPr>
        <w:t>本细则由招标中心负责解释。</w:t>
      </w:r>
      <w:bookmarkStart w:id="4" w:name="_Hlk108519641"/>
      <w:r>
        <w:rPr>
          <w:rFonts w:hint="eastAsia"/>
          <w:szCs w:val="32"/>
        </w:rPr>
        <w:t>本细则经</w:t>
      </w:r>
      <w:r>
        <w:rPr>
          <w:szCs w:val="32"/>
        </w:rPr>
        <w:t>2</w:t>
      </w:r>
      <w:r>
        <w:rPr>
          <w:szCs w:val="32"/>
        </w:rPr>
        <w:t>025</w:t>
      </w:r>
      <w:r>
        <w:rPr>
          <w:rFonts w:hint="eastAsia"/>
          <w:szCs w:val="32"/>
        </w:rPr>
        <w:t>年第</w:t>
      </w:r>
      <w:r>
        <w:rPr>
          <w:szCs w:val="32"/>
        </w:rPr>
        <w:t>21</w:t>
      </w:r>
      <w:r>
        <w:rPr>
          <w:rFonts w:hint="eastAsia"/>
          <w:szCs w:val="32"/>
        </w:rPr>
        <w:t>次学校</w:t>
      </w:r>
      <w:r>
        <w:rPr>
          <w:rFonts w:hint="eastAsia"/>
          <w:szCs w:val="32"/>
        </w:rPr>
        <w:t>党委常委会会议审议通过，自印发之日起施行。原《中山大学实验材料平台采购管理实施细则》（中大设备〔</w:t>
      </w:r>
      <w:r>
        <w:rPr>
          <w:rFonts w:hint="eastAsia"/>
          <w:szCs w:val="32"/>
        </w:rPr>
        <w:t>2023</w:t>
      </w:r>
      <w:r>
        <w:rPr>
          <w:rFonts w:hint="eastAsia"/>
          <w:szCs w:val="32"/>
        </w:rPr>
        <w:t>〕</w:t>
      </w:r>
      <w:r>
        <w:rPr>
          <w:rFonts w:hint="eastAsia"/>
          <w:szCs w:val="32"/>
        </w:rPr>
        <w:t>2</w:t>
      </w:r>
      <w:r>
        <w:rPr>
          <w:rFonts w:hint="eastAsia"/>
          <w:szCs w:val="32"/>
        </w:rPr>
        <w:t>号）同时废止</w:t>
      </w:r>
      <w:bookmarkEnd w:id="4"/>
      <w:r>
        <w:rPr>
          <w:rFonts w:hint="eastAsia"/>
          <w:szCs w:val="32"/>
        </w:rPr>
        <w:t>。</w:t>
      </w:r>
    </w:p>
    <w:p w:rsidR="00E053F8" w:rsidRDefault="00E053F8">
      <w:pPr>
        <w:spacing w:line="540" w:lineRule="exact"/>
      </w:pPr>
    </w:p>
    <w:p w:rsidR="00E053F8" w:rsidRDefault="00E053F8"/>
    <w:p w:rsidR="00E053F8" w:rsidRDefault="00E053F8"/>
    <w:p w:rsidR="00E053F8" w:rsidRDefault="00E053F8"/>
    <w:p w:rsidR="00E053F8" w:rsidRDefault="00E053F8"/>
    <w:p w:rsidR="00E053F8" w:rsidRDefault="00EB2E8C">
      <w:pPr>
        <w:pBdr>
          <w:top w:val="single" w:sz="4" w:space="0" w:color="auto"/>
          <w:bottom w:val="single" w:sz="4" w:space="1" w:color="auto"/>
          <w:between w:val="single" w:sz="4" w:space="1" w:color="auto"/>
        </w:pBdr>
        <w:ind w:firstLineChars="100" w:firstLine="272"/>
        <w:rPr>
          <w:rFonts w:eastAsia="黑体"/>
        </w:rPr>
      </w:pPr>
      <w:bookmarkStart w:id="5" w:name="OLE_LINK2"/>
      <w:bookmarkStart w:id="6" w:name="OLE_LINK1"/>
      <w:r>
        <w:rPr>
          <w:rFonts w:hint="eastAsia"/>
          <w:sz w:val="28"/>
          <w:szCs w:val="28"/>
        </w:rPr>
        <w:t>中山大学校长办公室</w:t>
      </w:r>
      <w:r>
        <w:rPr>
          <w:rFonts w:hint="eastAsia"/>
          <w:sz w:val="28"/>
          <w:szCs w:val="28"/>
        </w:rPr>
        <w:t xml:space="preserve">        </w:t>
      </w:r>
      <w:r>
        <w:rPr>
          <w:rFonts w:hint="eastAsia"/>
          <w:sz w:val="28"/>
          <w:szCs w:val="28"/>
        </w:rPr>
        <w:t>主动公开</w:t>
      </w:r>
      <w:r>
        <w:rPr>
          <w:sz w:val="28"/>
          <w:szCs w:val="28"/>
        </w:rPr>
        <w:t xml:space="preserve">     </w:t>
      </w:r>
      <w:r>
        <w:rPr>
          <w:rFonts w:hint="eastAsia"/>
          <w:sz w:val="28"/>
          <w:szCs w:val="28"/>
        </w:rPr>
        <w:t xml:space="preserve">    2025</w:t>
      </w:r>
      <w:r>
        <w:rPr>
          <w:rFonts w:hint="eastAsia"/>
          <w:sz w:val="28"/>
          <w:szCs w:val="28"/>
        </w:rPr>
        <w:t>年</w:t>
      </w:r>
      <w:r>
        <w:rPr>
          <w:rFonts w:hint="eastAsia"/>
          <w:sz w:val="28"/>
          <w:szCs w:val="28"/>
        </w:rPr>
        <w:t>8</w:t>
      </w:r>
      <w:r>
        <w:rPr>
          <w:rFonts w:hint="eastAsia"/>
          <w:sz w:val="28"/>
          <w:szCs w:val="28"/>
        </w:rPr>
        <w:t>月</w:t>
      </w:r>
      <w:bookmarkEnd w:id="5"/>
      <w:bookmarkEnd w:id="6"/>
      <w:r>
        <w:rPr>
          <w:rFonts w:hint="eastAsia"/>
          <w:sz w:val="28"/>
          <w:szCs w:val="28"/>
        </w:rPr>
        <w:t>4</w:t>
      </w:r>
      <w:r>
        <w:rPr>
          <w:rFonts w:hint="eastAsia"/>
          <w:sz w:val="28"/>
          <w:szCs w:val="28"/>
        </w:rPr>
        <w:t>日印发</w:t>
      </w:r>
    </w:p>
    <w:sectPr w:rsidR="00E053F8">
      <w:footerReference w:type="even" r:id="rId9"/>
      <w:footerReference w:type="default" r:id="rId10"/>
      <w:footnotePr>
        <w:numFmt w:val="decimalEnclosedCircleChinese"/>
        <w:numRestart w:val="eachPage"/>
      </w:footnotePr>
      <w:type w:val="continuous"/>
      <w:pgSz w:w="11906" w:h="16838"/>
      <w:pgMar w:top="2098" w:right="1588" w:bottom="2041" w:left="1588" w:header="851" w:footer="1644" w:gutter="0"/>
      <w:cols w:sep="1" w:space="425"/>
      <w:docGrid w:type="linesAndChars" w:linePitch="57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E8C" w:rsidRDefault="00EB2E8C">
      <w:pPr>
        <w:spacing w:line="240" w:lineRule="auto"/>
      </w:pPr>
      <w:r>
        <w:separator/>
      </w:r>
    </w:p>
  </w:endnote>
  <w:endnote w:type="continuationSeparator" w:id="0">
    <w:p w:rsidR="00EB2E8C" w:rsidRDefault="00EB2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3ACF1AEC-4D10-40BC-A06C-6CEE74C9875C}"/>
  </w:font>
  <w:font w:name="Calibri">
    <w:panose1 w:val="020F0502020204030204"/>
    <w:charset w:val="00"/>
    <w:family w:val="swiss"/>
    <w:pitch w:val="variable"/>
    <w:sig w:usb0="E4002EFF" w:usb1="C000247B" w:usb2="00000009" w:usb3="00000000" w:csb0="000001FF" w:csb1="00000000"/>
    <w:embedRegular r:id="rId2" w:fontKey="{E2499C55-C040-4D3B-9164-9BDE21B54A31}"/>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3" w:subsetted="1" w:fontKey="{144BAE9D-1CBD-4B16-9C5E-13927BB44072}"/>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3F8" w:rsidRDefault="00EB2E8C">
    <w:pPr>
      <w:pStyle w:val="ac"/>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10</w:t>
    </w:r>
    <w:r>
      <w:rPr>
        <w:rFonts w:ascii="Times New Roman" w:hAnsi="Times New Roman"/>
        <w:sz w:val="28"/>
        <w:szCs w:val="28"/>
      </w:rPr>
      <w:fldChar w:fldCharType="end"/>
    </w:r>
    <w:r>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3F8" w:rsidRDefault="00EB2E8C">
    <w:pPr>
      <w:pStyle w:val="ac"/>
      <w:ind w:right="280"/>
      <w:jc w:val="right"/>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lang w:val="zh-CN"/>
      </w:rPr>
      <w:fldChar w:fldCharType="begin"/>
    </w:r>
    <w:r>
      <w:rPr>
        <w:rFonts w:ascii="Times New Roman" w:hAnsi="Times New Roman"/>
        <w:sz w:val="28"/>
        <w:szCs w:val="28"/>
        <w:lang w:val="zh-CN"/>
      </w:rPr>
      <w:instrText>PAGE   \* MERGEFORMAT</w:instrText>
    </w:r>
    <w:r>
      <w:rPr>
        <w:rFonts w:ascii="Times New Roman" w:hAnsi="Times New Roman"/>
        <w:sz w:val="28"/>
        <w:szCs w:val="28"/>
        <w:lang w:val="zh-CN"/>
      </w:rPr>
      <w:fldChar w:fldCharType="separate"/>
    </w:r>
    <w:r>
      <w:rPr>
        <w:rFonts w:ascii="Times New Roman" w:hAnsi="Times New Roman"/>
        <w:sz w:val="28"/>
        <w:szCs w:val="28"/>
        <w:lang w:val="zh-CN"/>
      </w:rPr>
      <w:t>11</w:t>
    </w:r>
    <w:r>
      <w:rPr>
        <w:rFonts w:ascii="Times New Roman" w:hAnsi="Times New Roman"/>
        <w:sz w:val="28"/>
        <w:szCs w:val="28"/>
        <w:lang w:val="zh-CN"/>
      </w:rPr>
      <w:fldChar w:fldCharType="end"/>
    </w:r>
    <w:r>
      <w:rPr>
        <w:rFonts w:ascii="Times New Roman" w:hAnsi="Times New Roman"/>
        <w:sz w:val="28"/>
        <w:szCs w:val="28"/>
        <w:lang w:val="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E8C" w:rsidRDefault="00EB2E8C">
      <w:pPr>
        <w:spacing w:line="240" w:lineRule="auto"/>
      </w:pPr>
      <w:r>
        <w:separator/>
      </w:r>
    </w:p>
  </w:footnote>
  <w:footnote w:type="continuationSeparator" w:id="0">
    <w:p w:rsidR="00EB2E8C" w:rsidRDefault="00EB2E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0B11CB"/>
    <w:multiLevelType w:val="singleLevel"/>
    <w:tmpl w:val="820B11CB"/>
    <w:lvl w:ilvl="0">
      <w:start w:val="1"/>
      <w:numFmt w:val="chineseCounting"/>
      <w:suff w:val="nothing"/>
      <w:lvlText w:val="（%1）"/>
      <w:lvlJc w:val="left"/>
      <w:pPr>
        <w:ind w:left="0" w:firstLine="420"/>
      </w:pPr>
      <w:rPr>
        <w:rFonts w:hint="eastAsia"/>
      </w:rPr>
    </w:lvl>
  </w:abstractNum>
  <w:abstractNum w:abstractNumId="1" w15:restartNumberingAfterBreak="0">
    <w:nsid w:val="933762DF"/>
    <w:multiLevelType w:val="singleLevel"/>
    <w:tmpl w:val="933762DF"/>
    <w:lvl w:ilvl="0">
      <w:start w:val="1"/>
      <w:numFmt w:val="chineseCounting"/>
      <w:suff w:val="nothing"/>
      <w:lvlText w:val="（%1）"/>
      <w:lvlJc w:val="left"/>
      <w:pPr>
        <w:ind w:left="0" w:firstLine="420"/>
      </w:pPr>
      <w:rPr>
        <w:rFonts w:hint="eastAsia"/>
      </w:rPr>
    </w:lvl>
  </w:abstractNum>
  <w:abstractNum w:abstractNumId="2" w15:restartNumberingAfterBreak="0">
    <w:nsid w:val="B9DD1EE7"/>
    <w:multiLevelType w:val="singleLevel"/>
    <w:tmpl w:val="B9DD1EE7"/>
    <w:lvl w:ilvl="0">
      <w:start w:val="1"/>
      <w:numFmt w:val="chineseCounting"/>
      <w:suff w:val="nothing"/>
      <w:lvlText w:val="（%1）"/>
      <w:lvlJc w:val="left"/>
      <w:pPr>
        <w:ind w:left="0" w:firstLine="420"/>
      </w:pPr>
      <w:rPr>
        <w:rFonts w:hint="eastAsia"/>
      </w:rPr>
    </w:lvl>
  </w:abstractNum>
  <w:abstractNum w:abstractNumId="3" w15:restartNumberingAfterBreak="0">
    <w:nsid w:val="D506ABE3"/>
    <w:multiLevelType w:val="singleLevel"/>
    <w:tmpl w:val="D506ABE3"/>
    <w:lvl w:ilvl="0">
      <w:start w:val="1"/>
      <w:numFmt w:val="chineseCounting"/>
      <w:suff w:val="nothing"/>
      <w:lvlText w:val="（%1）"/>
      <w:lvlJc w:val="left"/>
      <w:pPr>
        <w:ind w:left="0" w:firstLine="420"/>
      </w:pPr>
      <w:rPr>
        <w:rFonts w:hint="eastAsia"/>
      </w:rPr>
    </w:lvl>
  </w:abstractNum>
  <w:abstractNum w:abstractNumId="4" w15:restartNumberingAfterBreak="0">
    <w:nsid w:val="E8DCA0F0"/>
    <w:multiLevelType w:val="singleLevel"/>
    <w:tmpl w:val="E8DCA0F0"/>
    <w:lvl w:ilvl="0">
      <w:start w:val="1"/>
      <w:numFmt w:val="chineseCounting"/>
      <w:suff w:val="nothing"/>
      <w:lvlText w:val="（%1）"/>
      <w:lvlJc w:val="left"/>
      <w:pPr>
        <w:ind w:left="0" w:firstLine="420"/>
      </w:pPr>
      <w:rPr>
        <w:rFonts w:hint="eastAsia"/>
      </w:rPr>
    </w:lvl>
  </w:abstractNum>
  <w:abstractNum w:abstractNumId="5" w15:restartNumberingAfterBreak="0">
    <w:nsid w:val="F869FE4A"/>
    <w:multiLevelType w:val="singleLevel"/>
    <w:tmpl w:val="F869FE4A"/>
    <w:lvl w:ilvl="0">
      <w:start w:val="1"/>
      <w:numFmt w:val="decimal"/>
      <w:suff w:val="nothing"/>
      <w:lvlText w:val="%1．"/>
      <w:lvlJc w:val="left"/>
      <w:pPr>
        <w:ind w:left="0" w:firstLine="400"/>
      </w:pPr>
      <w:rPr>
        <w:rFonts w:hint="default"/>
      </w:rPr>
    </w:lvl>
  </w:abstractNum>
  <w:abstractNum w:abstractNumId="6" w15:restartNumberingAfterBreak="0">
    <w:nsid w:val="23A130B6"/>
    <w:multiLevelType w:val="singleLevel"/>
    <w:tmpl w:val="23A130B6"/>
    <w:lvl w:ilvl="0">
      <w:start w:val="1"/>
      <w:numFmt w:val="chineseCounting"/>
      <w:suff w:val="nothing"/>
      <w:lvlText w:val="（%1）"/>
      <w:lvlJc w:val="left"/>
      <w:pPr>
        <w:ind w:left="0" w:firstLine="420"/>
      </w:pPr>
      <w:rPr>
        <w:rFonts w:hint="eastAsia"/>
      </w:rPr>
    </w:lvl>
  </w:abstractNum>
  <w:abstractNum w:abstractNumId="7" w15:restartNumberingAfterBreak="0">
    <w:nsid w:val="4B4189C0"/>
    <w:multiLevelType w:val="singleLevel"/>
    <w:tmpl w:val="4B4189C0"/>
    <w:lvl w:ilvl="0">
      <w:start w:val="1"/>
      <w:numFmt w:val="chineseCounting"/>
      <w:suff w:val="nothing"/>
      <w:lvlText w:val="（%1）"/>
      <w:lvlJc w:val="left"/>
      <w:pPr>
        <w:ind w:left="0" w:firstLine="420"/>
      </w:pPr>
      <w:rPr>
        <w:rFonts w:hint="eastAsia"/>
      </w:rPr>
    </w:lvl>
  </w:abstractNum>
  <w:abstractNum w:abstractNumId="8" w15:restartNumberingAfterBreak="0">
    <w:nsid w:val="72934205"/>
    <w:multiLevelType w:val="multilevel"/>
    <w:tmpl w:val="72934205"/>
    <w:lvl w:ilvl="0">
      <w:start w:val="1"/>
      <w:numFmt w:val="chineseCountingThousand"/>
      <w:lvlText w:val="第%1条"/>
      <w:lvlJc w:val="left"/>
      <w:pPr>
        <w:ind w:left="1271" w:hanging="420"/>
      </w:pPr>
      <w:rPr>
        <w:rFonts w:ascii="Times New Roman" w:eastAsia="仿宋_GB2312" w:hAnsi="Times New Roman" w:hint="default"/>
        <w:b/>
        <w:i w:val="0"/>
        <w:sz w:val="32"/>
      </w:rPr>
    </w:lvl>
    <w:lvl w:ilvl="1">
      <w:start w:val="1"/>
      <w:numFmt w:val="lowerLetter"/>
      <w:lvlText w:val="%2)"/>
      <w:lvlJc w:val="left"/>
      <w:pPr>
        <w:ind w:left="2542" w:hanging="420"/>
      </w:pPr>
    </w:lvl>
    <w:lvl w:ilvl="2">
      <w:start w:val="1"/>
      <w:numFmt w:val="lowerRoman"/>
      <w:lvlText w:val="%3."/>
      <w:lvlJc w:val="right"/>
      <w:pPr>
        <w:ind w:left="2962" w:hanging="420"/>
      </w:pPr>
    </w:lvl>
    <w:lvl w:ilvl="3">
      <w:start w:val="1"/>
      <w:numFmt w:val="decimal"/>
      <w:lvlText w:val="%4."/>
      <w:lvlJc w:val="left"/>
      <w:pPr>
        <w:ind w:left="3382" w:hanging="420"/>
      </w:pPr>
    </w:lvl>
    <w:lvl w:ilvl="4">
      <w:start w:val="1"/>
      <w:numFmt w:val="lowerLetter"/>
      <w:lvlText w:val="%5)"/>
      <w:lvlJc w:val="left"/>
      <w:pPr>
        <w:ind w:left="3802" w:hanging="420"/>
      </w:pPr>
    </w:lvl>
    <w:lvl w:ilvl="5">
      <w:start w:val="1"/>
      <w:numFmt w:val="lowerRoman"/>
      <w:lvlText w:val="%6."/>
      <w:lvlJc w:val="right"/>
      <w:pPr>
        <w:ind w:left="4222" w:hanging="420"/>
      </w:pPr>
    </w:lvl>
    <w:lvl w:ilvl="6">
      <w:start w:val="1"/>
      <w:numFmt w:val="decimal"/>
      <w:lvlText w:val="%7."/>
      <w:lvlJc w:val="left"/>
      <w:pPr>
        <w:ind w:left="4642" w:hanging="420"/>
      </w:pPr>
    </w:lvl>
    <w:lvl w:ilvl="7">
      <w:start w:val="1"/>
      <w:numFmt w:val="lowerLetter"/>
      <w:lvlText w:val="%8)"/>
      <w:lvlJc w:val="left"/>
      <w:pPr>
        <w:ind w:left="5062" w:hanging="420"/>
      </w:pPr>
    </w:lvl>
    <w:lvl w:ilvl="8">
      <w:start w:val="1"/>
      <w:numFmt w:val="lowerRoman"/>
      <w:lvlText w:val="%9."/>
      <w:lvlJc w:val="right"/>
      <w:pPr>
        <w:ind w:left="5482" w:hanging="420"/>
      </w:pPr>
    </w:lvl>
  </w:abstractNum>
  <w:abstractNum w:abstractNumId="9" w15:restartNumberingAfterBreak="0">
    <w:nsid w:val="7C23E974"/>
    <w:multiLevelType w:val="singleLevel"/>
    <w:tmpl w:val="7C23E974"/>
    <w:lvl w:ilvl="0">
      <w:start w:val="1"/>
      <w:numFmt w:val="decimal"/>
      <w:lvlText w:val="(%1)"/>
      <w:lvlJc w:val="left"/>
      <w:pPr>
        <w:ind w:left="425" w:hanging="425"/>
      </w:pPr>
      <w:rPr>
        <w:rFonts w:hint="default"/>
      </w:rPr>
    </w:lvl>
  </w:abstractNum>
  <w:abstractNum w:abstractNumId="10" w15:restartNumberingAfterBreak="0">
    <w:nsid w:val="7CBF6F7E"/>
    <w:multiLevelType w:val="multilevel"/>
    <w:tmpl w:val="7CBF6F7E"/>
    <w:lvl w:ilvl="0">
      <w:start w:val="1"/>
      <w:numFmt w:val="japaneseCounting"/>
      <w:lvlText w:val="第%1章"/>
      <w:lvlJc w:val="left"/>
      <w:pPr>
        <w:ind w:left="4409" w:hanging="1290"/>
      </w:pPr>
      <w:rPr>
        <w:rFonts w:hint="default"/>
      </w:rPr>
    </w:lvl>
    <w:lvl w:ilvl="1">
      <w:start w:val="1"/>
      <w:numFmt w:val="japaneseCounting"/>
      <w:lvlText w:val="（%2）"/>
      <w:lvlJc w:val="left"/>
      <w:pPr>
        <w:ind w:left="9160" w:hanging="10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8"/>
  </w:num>
  <w:num w:numId="3">
    <w:abstractNumId w:val="3"/>
  </w:num>
  <w:num w:numId="4">
    <w:abstractNumId w:val="2"/>
  </w:num>
  <w:num w:numId="5">
    <w:abstractNumId w:val="7"/>
  </w:num>
  <w:num w:numId="6">
    <w:abstractNumId w:val="6"/>
  </w:num>
  <w:num w:numId="7">
    <w:abstractNumId w:val="4"/>
  </w:num>
  <w:num w:numId="8">
    <w:abstractNumId w:val="1"/>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bordersDoNotSurroundHeader/>
  <w:bordersDoNotSurroundFooter/>
  <w:proofState w:spelling="clean" w:grammar="clean"/>
  <w:defaultTabStop w:val="420"/>
  <w:evenAndOddHeaders/>
  <w:drawingGridHorizontalSpacing w:val="156"/>
  <w:drawingGridVerticalSpacing w:val="577"/>
  <w:displayHorizontalDrawingGridEvery w:val="0"/>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6"/>
    <w:rsid w:val="000133BA"/>
    <w:rsid w:val="00016CDC"/>
    <w:rsid w:val="00030B15"/>
    <w:rsid w:val="00032809"/>
    <w:rsid w:val="00047A3B"/>
    <w:rsid w:val="000622F0"/>
    <w:rsid w:val="0007068D"/>
    <w:rsid w:val="00083C0B"/>
    <w:rsid w:val="00086706"/>
    <w:rsid w:val="000D6A64"/>
    <w:rsid w:val="000E3BC9"/>
    <w:rsid w:val="000E40F2"/>
    <w:rsid w:val="001120F6"/>
    <w:rsid w:val="00127088"/>
    <w:rsid w:val="00134325"/>
    <w:rsid w:val="0014608B"/>
    <w:rsid w:val="00160C91"/>
    <w:rsid w:val="001636B0"/>
    <w:rsid w:val="0017490C"/>
    <w:rsid w:val="00174B4D"/>
    <w:rsid w:val="00176594"/>
    <w:rsid w:val="00180691"/>
    <w:rsid w:val="0018710E"/>
    <w:rsid w:val="001872BB"/>
    <w:rsid w:val="00192A77"/>
    <w:rsid w:val="001A15AC"/>
    <w:rsid w:val="001A4D7B"/>
    <w:rsid w:val="001B2074"/>
    <w:rsid w:val="001C4193"/>
    <w:rsid w:val="001C5EC7"/>
    <w:rsid w:val="001C6C10"/>
    <w:rsid w:val="001D0E5C"/>
    <w:rsid w:val="001F02D0"/>
    <w:rsid w:val="001F44D9"/>
    <w:rsid w:val="00216360"/>
    <w:rsid w:val="00217DE5"/>
    <w:rsid w:val="00221B66"/>
    <w:rsid w:val="00244840"/>
    <w:rsid w:val="00255631"/>
    <w:rsid w:val="00262F8B"/>
    <w:rsid w:val="00265CBA"/>
    <w:rsid w:val="002672FF"/>
    <w:rsid w:val="002821EC"/>
    <w:rsid w:val="002A307E"/>
    <w:rsid w:val="002B1F8C"/>
    <w:rsid w:val="002D2105"/>
    <w:rsid w:val="002D23DF"/>
    <w:rsid w:val="002D45F3"/>
    <w:rsid w:val="002E2A09"/>
    <w:rsid w:val="002F0783"/>
    <w:rsid w:val="0030202D"/>
    <w:rsid w:val="003103C1"/>
    <w:rsid w:val="0031040F"/>
    <w:rsid w:val="00310A7F"/>
    <w:rsid w:val="003166ED"/>
    <w:rsid w:val="00335496"/>
    <w:rsid w:val="0035267A"/>
    <w:rsid w:val="003539FC"/>
    <w:rsid w:val="0036112A"/>
    <w:rsid w:val="0038098D"/>
    <w:rsid w:val="00380CC9"/>
    <w:rsid w:val="00387133"/>
    <w:rsid w:val="003A3701"/>
    <w:rsid w:val="003A7776"/>
    <w:rsid w:val="003C4BE5"/>
    <w:rsid w:val="003F310D"/>
    <w:rsid w:val="004547EE"/>
    <w:rsid w:val="00455838"/>
    <w:rsid w:val="00460FAC"/>
    <w:rsid w:val="00465033"/>
    <w:rsid w:val="00470269"/>
    <w:rsid w:val="0049739E"/>
    <w:rsid w:val="004C5FBC"/>
    <w:rsid w:val="00503041"/>
    <w:rsid w:val="00521703"/>
    <w:rsid w:val="0053500C"/>
    <w:rsid w:val="00540F53"/>
    <w:rsid w:val="0056242E"/>
    <w:rsid w:val="005A02CB"/>
    <w:rsid w:val="005A3349"/>
    <w:rsid w:val="005C23A3"/>
    <w:rsid w:val="005C43DF"/>
    <w:rsid w:val="005E0E1F"/>
    <w:rsid w:val="005F5C56"/>
    <w:rsid w:val="00661207"/>
    <w:rsid w:val="00677423"/>
    <w:rsid w:val="00680E17"/>
    <w:rsid w:val="00684827"/>
    <w:rsid w:val="006919BC"/>
    <w:rsid w:val="00692C13"/>
    <w:rsid w:val="006A36AC"/>
    <w:rsid w:val="006B2F35"/>
    <w:rsid w:val="006C5CAD"/>
    <w:rsid w:val="006C767F"/>
    <w:rsid w:val="006D1D9C"/>
    <w:rsid w:val="006E3A4D"/>
    <w:rsid w:val="006E51C0"/>
    <w:rsid w:val="0073066D"/>
    <w:rsid w:val="00736F6D"/>
    <w:rsid w:val="00745D45"/>
    <w:rsid w:val="007471C9"/>
    <w:rsid w:val="00786028"/>
    <w:rsid w:val="007C3755"/>
    <w:rsid w:val="007D2BC8"/>
    <w:rsid w:val="007E233E"/>
    <w:rsid w:val="007F1A60"/>
    <w:rsid w:val="00804651"/>
    <w:rsid w:val="00832594"/>
    <w:rsid w:val="00837830"/>
    <w:rsid w:val="00851760"/>
    <w:rsid w:val="0085406F"/>
    <w:rsid w:val="0086691F"/>
    <w:rsid w:val="00885C5E"/>
    <w:rsid w:val="00886BF3"/>
    <w:rsid w:val="008A57A9"/>
    <w:rsid w:val="008B0BB9"/>
    <w:rsid w:val="008B2665"/>
    <w:rsid w:val="008C4F1D"/>
    <w:rsid w:val="008C644D"/>
    <w:rsid w:val="008E0ACF"/>
    <w:rsid w:val="008F004B"/>
    <w:rsid w:val="008F44B5"/>
    <w:rsid w:val="00900508"/>
    <w:rsid w:val="009106E6"/>
    <w:rsid w:val="00936184"/>
    <w:rsid w:val="00977DF2"/>
    <w:rsid w:val="00983669"/>
    <w:rsid w:val="0098669C"/>
    <w:rsid w:val="009E6909"/>
    <w:rsid w:val="009F1418"/>
    <w:rsid w:val="00A234BF"/>
    <w:rsid w:val="00A31E82"/>
    <w:rsid w:val="00A34BD2"/>
    <w:rsid w:val="00A4006D"/>
    <w:rsid w:val="00A40896"/>
    <w:rsid w:val="00A5085E"/>
    <w:rsid w:val="00A64785"/>
    <w:rsid w:val="00A75BB9"/>
    <w:rsid w:val="00A915EA"/>
    <w:rsid w:val="00AA5679"/>
    <w:rsid w:val="00AD4CDB"/>
    <w:rsid w:val="00AE0D34"/>
    <w:rsid w:val="00AE6F99"/>
    <w:rsid w:val="00AF2D96"/>
    <w:rsid w:val="00B07242"/>
    <w:rsid w:val="00B10A86"/>
    <w:rsid w:val="00B4334B"/>
    <w:rsid w:val="00B647F4"/>
    <w:rsid w:val="00B90E63"/>
    <w:rsid w:val="00BA055E"/>
    <w:rsid w:val="00BA70CC"/>
    <w:rsid w:val="00BC0A5D"/>
    <w:rsid w:val="00BD4A48"/>
    <w:rsid w:val="00BF7B90"/>
    <w:rsid w:val="00C143EB"/>
    <w:rsid w:val="00C30E21"/>
    <w:rsid w:val="00C33EE6"/>
    <w:rsid w:val="00C509B6"/>
    <w:rsid w:val="00C77BF5"/>
    <w:rsid w:val="00CA3663"/>
    <w:rsid w:val="00CC443F"/>
    <w:rsid w:val="00D12D05"/>
    <w:rsid w:val="00D1397E"/>
    <w:rsid w:val="00D27289"/>
    <w:rsid w:val="00D35822"/>
    <w:rsid w:val="00D415CD"/>
    <w:rsid w:val="00D55D32"/>
    <w:rsid w:val="00D8347C"/>
    <w:rsid w:val="00D83687"/>
    <w:rsid w:val="00D9127E"/>
    <w:rsid w:val="00DA2D6E"/>
    <w:rsid w:val="00DB51AB"/>
    <w:rsid w:val="00DC3209"/>
    <w:rsid w:val="00DD0D46"/>
    <w:rsid w:val="00DD29A6"/>
    <w:rsid w:val="00DE724A"/>
    <w:rsid w:val="00DF07D8"/>
    <w:rsid w:val="00E04624"/>
    <w:rsid w:val="00E053F8"/>
    <w:rsid w:val="00E073BD"/>
    <w:rsid w:val="00E24535"/>
    <w:rsid w:val="00E34E53"/>
    <w:rsid w:val="00E44403"/>
    <w:rsid w:val="00E47A39"/>
    <w:rsid w:val="00E546B9"/>
    <w:rsid w:val="00E85A0E"/>
    <w:rsid w:val="00E96A1F"/>
    <w:rsid w:val="00EA2F9B"/>
    <w:rsid w:val="00EB2E8C"/>
    <w:rsid w:val="00EC1DE5"/>
    <w:rsid w:val="00EC396D"/>
    <w:rsid w:val="00EF0F70"/>
    <w:rsid w:val="00F10BD3"/>
    <w:rsid w:val="00F42FAC"/>
    <w:rsid w:val="00F50741"/>
    <w:rsid w:val="00F52ABD"/>
    <w:rsid w:val="00F90C83"/>
    <w:rsid w:val="00FD561B"/>
    <w:rsid w:val="00FF1E97"/>
    <w:rsid w:val="080C5DBA"/>
    <w:rsid w:val="1AEF3436"/>
    <w:rsid w:val="1D86649A"/>
    <w:rsid w:val="2C6B555F"/>
    <w:rsid w:val="394F3F18"/>
    <w:rsid w:val="52433E39"/>
    <w:rsid w:val="53D13487"/>
    <w:rsid w:val="5C9E2057"/>
    <w:rsid w:val="66046268"/>
    <w:rsid w:val="70B22F7E"/>
    <w:rsid w:val="7A556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953319F-731B-4506-9E38-843E3174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adjustRightInd/>
      <w:snapToGrid/>
      <w:spacing w:line="560" w:lineRule="atLeast"/>
      <w:ind w:firstLineChars="200" w:firstLine="200"/>
    </w:pPr>
    <w:rPr>
      <w:rFonts w:ascii="仿宋_GB2312" w:hAnsi="仿宋_GB2312" w:cs="仿宋_GB2312"/>
      <w:color w:val="000000"/>
      <w:szCs w:val="22"/>
    </w:rPr>
  </w:style>
  <w:style w:type="paragraph" w:styleId="a4">
    <w:name w:val="Body Text"/>
    <w:basedOn w:val="a"/>
    <w:link w:val="a5"/>
    <w:qFormat/>
    <w:pPr>
      <w:spacing w:line="500" w:lineRule="atLeast"/>
    </w:pPr>
    <w:rPr>
      <w:rFonts w:ascii="宋体"/>
      <w:bCs/>
      <w:sz w:val="28"/>
    </w:rPr>
  </w:style>
  <w:style w:type="paragraph" w:styleId="a6">
    <w:name w:val="Body Text Indent"/>
    <w:basedOn w:val="a"/>
    <w:link w:val="a7"/>
    <w:qFormat/>
    <w:pPr>
      <w:spacing w:line="460" w:lineRule="atLeast"/>
      <w:ind w:firstLineChars="192" w:firstLine="461"/>
    </w:pPr>
    <w:rPr>
      <w:sz w:val="24"/>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pPr>
    <w:rPr>
      <w:rFonts w:ascii="Calibri" w:eastAsia="宋体" w:hAnsi="Calibri"/>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jc w:val="center"/>
    </w:pPr>
    <w:rPr>
      <w:rFonts w:ascii="Calibri" w:eastAsia="宋体" w:hAnsi="Calibri"/>
      <w:sz w:val="18"/>
      <w:szCs w:val="18"/>
    </w:rPr>
  </w:style>
  <w:style w:type="character" w:styleId="af0">
    <w:name w:val="line number"/>
    <w:basedOn w:val="a0"/>
    <w:uiPriority w:val="99"/>
    <w:semiHidden/>
    <w:unhideWhenUsed/>
    <w:qFormat/>
  </w:style>
  <w:style w:type="character" w:customStyle="1" w:styleId="af">
    <w:name w:val="页眉 字符"/>
    <w:link w:val="ae"/>
    <w:uiPriority w:val="99"/>
    <w:qFormat/>
    <w:rPr>
      <w:sz w:val="18"/>
      <w:szCs w:val="18"/>
    </w:rPr>
  </w:style>
  <w:style w:type="character" w:customStyle="1" w:styleId="ad">
    <w:name w:val="页脚 字符"/>
    <w:link w:val="ac"/>
    <w:uiPriority w:val="99"/>
    <w:qFormat/>
    <w:rPr>
      <w:sz w:val="18"/>
      <w:szCs w:val="18"/>
    </w:rPr>
  </w:style>
  <w:style w:type="character" w:customStyle="1" w:styleId="a7">
    <w:name w:val="正文文本缩进 字符"/>
    <w:link w:val="a6"/>
    <w:qFormat/>
    <w:rPr>
      <w:rFonts w:ascii="Times New Roman" w:eastAsia="宋体" w:hAnsi="Times New Roman" w:cs="Times New Roman"/>
      <w:sz w:val="24"/>
      <w:szCs w:val="24"/>
    </w:rPr>
  </w:style>
  <w:style w:type="character" w:customStyle="1" w:styleId="a5">
    <w:name w:val="正文文本 字符"/>
    <w:link w:val="a4"/>
    <w:qFormat/>
    <w:rPr>
      <w:rFonts w:ascii="宋体" w:eastAsia="宋体" w:hAnsi="Times New Roman" w:cs="Times New Roman"/>
      <w:bCs/>
      <w:sz w:val="28"/>
      <w:szCs w:val="24"/>
    </w:rPr>
  </w:style>
  <w:style w:type="character" w:customStyle="1" w:styleId="ab">
    <w:name w:val="批注框文本 字符"/>
    <w:link w:val="aa"/>
    <w:uiPriority w:val="99"/>
    <w:semiHidden/>
    <w:qFormat/>
    <w:rPr>
      <w:rFonts w:ascii="Times New Roman" w:eastAsia="宋体" w:hAnsi="Times New Roman" w:cs="Times New Roman"/>
      <w:sz w:val="18"/>
      <w:szCs w:val="18"/>
    </w:rPr>
  </w:style>
  <w:style w:type="paragraph" w:styleId="af1">
    <w:name w:val="List Paragraph"/>
    <w:basedOn w:val="a"/>
    <w:uiPriority w:val="34"/>
    <w:qFormat/>
    <w:pPr>
      <w:ind w:firstLineChars="200" w:firstLine="420"/>
    </w:pPr>
    <w:rPr>
      <w:rFonts w:ascii="Calibri" w:eastAsia="宋体" w:hAnsi="Calibri"/>
      <w:sz w:val="21"/>
      <w:szCs w:val="22"/>
    </w:rPr>
  </w:style>
  <w:style w:type="character" w:customStyle="1" w:styleId="a9">
    <w:name w:val="日期 字符"/>
    <w:basedOn w:val="a0"/>
    <w:link w:val="a8"/>
    <w:uiPriority w:val="99"/>
    <w:semiHidden/>
    <w:qFormat/>
    <w:rPr>
      <w:rFonts w:ascii="Times New Roman" w:eastAsia="仿宋_GB2312" w:hAnsi="Times New Roman"/>
      <w:kern w:val="2"/>
      <w:sz w:val="32"/>
      <w:szCs w:val="21"/>
    </w:rPr>
  </w:style>
  <w:style w:type="paragraph" w:customStyle="1" w:styleId="1">
    <w:name w:val="修订1"/>
    <w:hidden/>
    <w:uiPriority w:val="99"/>
    <w:unhideWhenUsed/>
    <w:qFormat/>
    <w:rPr>
      <w:rFonts w:ascii="Times New Roman" w:eastAsia="仿宋_GB2312" w:hAnsi="Times New Roman"/>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AEC3C-08B7-4F6F-8B1D-345DE246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603</Words>
  <Characters>3443</Characters>
  <Application>Microsoft Office Word</Application>
  <DocSecurity>0</DocSecurity>
  <Lines>28</Lines>
  <Paragraphs>8</Paragraphs>
  <ScaleCrop>false</ScaleCrop>
  <Company>SYSU</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dell</cp:lastModifiedBy>
  <cp:revision>2</cp:revision>
  <cp:lastPrinted>2025-03-25T07:56:00Z</cp:lastPrinted>
  <dcterms:created xsi:type="dcterms:W3CDTF">2025-08-05T01:32:00Z</dcterms:created>
  <dcterms:modified xsi:type="dcterms:W3CDTF">2025-08-05T01:32:00Z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CEF5902945D84BE0A9F2F910E81150FF_12</vt:lpwstr>
  </property>
  <property fmtid="{D5CDD505-2E9C-101B-9397-08002B2CF9AE}" pid="3" name="KSOProductBuildVer">
    <vt:lpwstr>2052-12.1.0.19770</vt:lpwstr>
  </property>
  <property fmtid="{D5CDD505-2E9C-101B-9397-08002B2CF9AE}" pid="4" name="KSOTemplateDocerSaveRecord">
    <vt:lpwstr>eyJoZGlkIjoiMDc3YmI1MzY3OTAyMmE3YTJlNjc2ZGM1Yzc1ODVmMmEiLCJ1c2VySWQiOiIxNjQ5ODAyMTgzIn0=</vt:lpwstr>
  </property>
</Properties>
</file>